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35D" w:rsidRPr="009A0A0B" w:rsidRDefault="00B9335D" w:rsidP="00B9335D">
      <w:pPr>
        <w:numPr>
          <w:ilvl w:val="0"/>
          <w:numId w:val="1"/>
        </w:numPr>
      </w:pPr>
      <w:r w:rsidRPr="00B9335D">
        <w:rPr>
          <w:b/>
          <w:bCs/>
        </w:rPr>
        <w:t>AlphaSense:</w:t>
      </w:r>
      <w:r w:rsidRPr="00B9335D">
        <w:t xml:space="preserve"> </w:t>
      </w:r>
      <w:r w:rsidRPr="009A0A0B">
        <w:t xml:space="preserve">This Company offers a generative AI-powered market intelligence platform called </w:t>
      </w:r>
      <w:r w:rsidRPr="009A0A0B">
        <w:rPr>
          <w:bCs/>
        </w:rPr>
        <w:t>Enterprise Intelligence</w:t>
      </w:r>
      <w:r w:rsidRPr="009A0A0B">
        <w:t xml:space="preserve">. This platform enables users to analyse both public and private data, including the user’s proprietary internal content. </w:t>
      </w:r>
      <w:r w:rsidRPr="009A0A0B">
        <w:rPr>
          <w:bCs/>
        </w:rPr>
        <w:t>Expert Insights</w:t>
      </w:r>
      <w:r w:rsidRPr="009A0A0B">
        <w:t>, another AI product offered by AlphaSense, provides access to expert call transcripts and facilitates personalized expert calls. The sources do not specify the AI algorithms used by AlphaSense. However, they do emphasise the company’s use of AI and natural language processing (NLP) to analyse millions of documents in order to provide its users with critical insights.</w:t>
      </w:r>
    </w:p>
    <w:p w:rsidR="00B9335D" w:rsidRPr="009A0A0B" w:rsidRDefault="00B9335D" w:rsidP="00B9335D">
      <w:pPr>
        <w:numPr>
          <w:ilvl w:val="0"/>
          <w:numId w:val="1"/>
        </w:numPr>
      </w:pPr>
      <w:r w:rsidRPr="00B9335D">
        <w:rPr>
          <w:b/>
          <w:bCs/>
        </w:rPr>
        <w:t>Workday:</w:t>
      </w:r>
      <w:r w:rsidRPr="00B9335D">
        <w:t xml:space="preserve"> </w:t>
      </w:r>
      <w:r w:rsidRPr="009A0A0B">
        <w:t xml:space="preserve">This Company offers </w:t>
      </w:r>
      <w:r w:rsidRPr="009A0A0B">
        <w:rPr>
          <w:bCs/>
        </w:rPr>
        <w:t>Workday AI</w:t>
      </w:r>
      <w:r w:rsidRPr="009A0A0B">
        <w:t>, an AI solution embedded into the core of its platform architecture. Workday AI powers intelligent predictions and automation in the company’s finance and HR applications. Workday emphasises its responsible approach to AI, highlighting that human oversight is always retained. Some of the key capabilities of this platform include: skills ontology, skills suggestions, skills matching, skills reporting, intelligent process automation, anomaly detection, and AI-assisted recommendations. Workday states that it leverages a massive amount of data generated by users on its platform to train its AI models.</w:t>
      </w:r>
    </w:p>
    <w:p w:rsidR="00B9335D" w:rsidRPr="009A0A0B" w:rsidRDefault="00B9335D" w:rsidP="00B9335D">
      <w:pPr>
        <w:numPr>
          <w:ilvl w:val="0"/>
          <w:numId w:val="1"/>
        </w:numPr>
      </w:pPr>
      <w:r w:rsidRPr="00B9335D">
        <w:rPr>
          <w:b/>
          <w:bCs/>
        </w:rPr>
        <w:t>Dataminr:</w:t>
      </w:r>
      <w:r w:rsidRPr="00B9335D">
        <w:t xml:space="preserve"> </w:t>
      </w:r>
      <w:r w:rsidRPr="009A0A0B">
        <w:t xml:space="preserve">This Company offers an </w:t>
      </w:r>
      <w:r w:rsidRPr="009A0A0B">
        <w:rPr>
          <w:bCs/>
        </w:rPr>
        <w:t>AI platform</w:t>
      </w:r>
      <w:r w:rsidRPr="009A0A0B">
        <w:t xml:space="preserve"> that provides businesses, first responders, and journalists with real-time alerts on high-impact events and emerging risks. This platform processes billions of public data units from nearly one million unique public data sources daily to identify events, risks, and threats. Dataminr utilises multi-modal fusion AI, which synthesises data from text, images, video, sound, and machine-generated sensors. Dataminr also employs Generative AI, including its proprietary ReGenAI, to deliver real-time event descriptions that update dynamically as events unfold.</w:t>
      </w:r>
    </w:p>
    <w:p w:rsidR="00B9335D" w:rsidRPr="009A0A0B" w:rsidRDefault="00B9335D" w:rsidP="00B9335D">
      <w:pPr>
        <w:numPr>
          <w:ilvl w:val="0"/>
          <w:numId w:val="1"/>
        </w:numPr>
      </w:pPr>
      <w:r w:rsidRPr="00B9335D">
        <w:rPr>
          <w:b/>
          <w:bCs/>
        </w:rPr>
        <w:t>SymphonyAI:</w:t>
      </w:r>
      <w:r w:rsidRPr="00B9335D">
        <w:t xml:space="preserve"> </w:t>
      </w:r>
      <w:r w:rsidRPr="009A0A0B">
        <w:t xml:space="preserve">This Company focuses on AI-powered IT and enterprise workflows to automate and improve IT service management and enterprise service management. The sources do not name a specific AI product. However, SymphonyAI highlights its use of predictive and generative AI in its product suite. Some of the specific AI-powered products offered by SymphonyAI include: </w:t>
      </w:r>
    </w:p>
    <w:p w:rsidR="00B9335D" w:rsidRPr="009A0A0B" w:rsidRDefault="00B9335D" w:rsidP="00B9335D">
      <w:pPr>
        <w:numPr>
          <w:ilvl w:val="1"/>
          <w:numId w:val="1"/>
        </w:numPr>
      </w:pPr>
      <w:r w:rsidRPr="009A0A0B">
        <w:rPr>
          <w:bCs/>
        </w:rPr>
        <w:t>IT Service Management:</w:t>
      </w:r>
      <w:r w:rsidRPr="009A0A0B">
        <w:t xml:space="preserve"> An AI-powered platform designed to improve user and employee experiences.</w:t>
      </w:r>
    </w:p>
    <w:p w:rsidR="00B9335D" w:rsidRPr="009A0A0B" w:rsidRDefault="00B9335D" w:rsidP="00B9335D">
      <w:pPr>
        <w:numPr>
          <w:ilvl w:val="1"/>
          <w:numId w:val="1"/>
        </w:numPr>
      </w:pPr>
      <w:r w:rsidRPr="009A0A0B">
        <w:rPr>
          <w:bCs/>
        </w:rPr>
        <w:t>IT Asset Management:</w:t>
      </w:r>
      <w:r w:rsidRPr="009A0A0B">
        <w:t xml:space="preserve"> A platform for managing and optimising IT assets.</w:t>
      </w:r>
    </w:p>
    <w:p w:rsidR="00B9335D" w:rsidRPr="009A0A0B" w:rsidRDefault="00B9335D" w:rsidP="00B9335D">
      <w:pPr>
        <w:numPr>
          <w:ilvl w:val="1"/>
          <w:numId w:val="1"/>
        </w:numPr>
      </w:pPr>
      <w:r w:rsidRPr="009A0A0B">
        <w:rPr>
          <w:bCs/>
        </w:rPr>
        <w:t>Digital Agent:</w:t>
      </w:r>
      <w:r w:rsidRPr="009A0A0B">
        <w:t xml:space="preserve"> This product uses advanced natural language understanding to resolve customer issues.</w:t>
      </w:r>
    </w:p>
    <w:p w:rsidR="00B9335D" w:rsidRPr="00B9335D" w:rsidRDefault="00B9335D" w:rsidP="00B9335D">
      <w:pPr>
        <w:numPr>
          <w:ilvl w:val="1"/>
          <w:numId w:val="1"/>
        </w:numPr>
      </w:pPr>
      <w:r w:rsidRPr="009A0A0B">
        <w:rPr>
          <w:bCs/>
        </w:rPr>
        <w:t>Service Automation:</w:t>
      </w:r>
      <w:r w:rsidRPr="009A0A0B">
        <w:t xml:space="preserve"> Enables businesses to automate service processes.</w:t>
      </w:r>
    </w:p>
    <w:p w:rsidR="00B9335D" w:rsidRPr="009A0A0B" w:rsidRDefault="00B9335D" w:rsidP="00B9335D">
      <w:pPr>
        <w:numPr>
          <w:ilvl w:val="0"/>
          <w:numId w:val="1"/>
        </w:numPr>
      </w:pPr>
      <w:r w:rsidRPr="00B9335D">
        <w:rPr>
          <w:b/>
          <w:bCs/>
        </w:rPr>
        <w:t>HighRadius:</w:t>
      </w:r>
      <w:r w:rsidRPr="00B9335D">
        <w:t xml:space="preserve"> </w:t>
      </w:r>
      <w:r w:rsidRPr="009A0A0B">
        <w:t xml:space="preserve">This Company offers </w:t>
      </w:r>
      <w:r w:rsidRPr="009A0A0B">
        <w:rPr>
          <w:bCs/>
        </w:rPr>
        <w:t>Rivana</w:t>
      </w:r>
      <w:r w:rsidRPr="009A0A0B">
        <w:t xml:space="preserve">, an artificial intelligence platform designed to automate financial data analysis and improve decision-making in accounts receivable and treasury. Rivana uses machine learning algorithms, such as Decision Trees and Random Forest methods, to analyse financial data. The platform integrates with HighRadius's Integrated Receivables platform. This integration enables Rivana to analyse accounts receivable data from across different processes to make more accurate predictions and decisions. Some of the key AI-powered features within Rivana include: </w:t>
      </w:r>
    </w:p>
    <w:p w:rsidR="00B9335D" w:rsidRPr="009A0A0B" w:rsidRDefault="00B9335D" w:rsidP="00B9335D">
      <w:pPr>
        <w:numPr>
          <w:ilvl w:val="1"/>
          <w:numId w:val="1"/>
        </w:numPr>
      </w:pPr>
      <w:r w:rsidRPr="009A0A0B">
        <w:rPr>
          <w:bCs/>
        </w:rPr>
        <w:t>Invalid Dispute Identification:</w:t>
      </w:r>
      <w:r w:rsidRPr="009A0A0B">
        <w:t xml:space="preserve"> Helps automate the resolution of valid deductions so that analysts can focus on potentially invalid disputes.</w:t>
      </w:r>
    </w:p>
    <w:p w:rsidR="00B9335D" w:rsidRPr="009A0A0B" w:rsidRDefault="00B9335D" w:rsidP="00B9335D">
      <w:pPr>
        <w:numPr>
          <w:ilvl w:val="1"/>
          <w:numId w:val="1"/>
        </w:numPr>
      </w:pPr>
      <w:r w:rsidRPr="009A0A0B">
        <w:rPr>
          <w:bCs/>
        </w:rPr>
        <w:lastRenderedPageBreak/>
        <w:t>Payment Date Prediction</w:t>
      </w:r>
      <w:r w:rsidRPr="009A0A0B">
        <w:t>: Predicts invoice payment dates to help analysts prioritise their work.</w:t>
      </w:r>
    </w:p>
    <w:p w:rsidR="00B9335D" w:rsidRPr="009A0A0B" w:rsidRDefault="00B9335D" w:rsidP="00B9335D">
      <w:pPr>
        <w:numPr>
          <w:ilvl w:val="1"/>
          <w:numId w:val="1"/>
        </w:numPr>
      </w:pPr>
      <w:r w:rsidRPr="009A0A0B">
        <w:rPr>
          <w:bCs/>
        </w:rPr>
        <w:t>AI for Cash Forecasting</w:t>
      </w:r>
      <w:r w:rsidRPr="009A0A0B">
        <w:t>: Automates cash flow forecasting across all operating and non-operating cash flow categories.</w:t>
      </w:r>
    </w:p>
    <w:p w:rsidR="009A0A0B" w:rsidRDefault="00B9335D" w:rsidP="009A0A0B">
      <w:pPr>
        <w:numPr>
          <w:ilvl w:val="0"/>
          <w:numId w:val="1"/>
        </w:numPr>
      </w:pPr>
      <w:r w:rsidRPr="00B9335D">
        <w:rPr>
          <w:b/>
          <w:bCs/>
        </w:rPr>
        <w:t>Salesforce:</w:t>
      </w:r>
      <w:r w:rsidRPr="00B9335D">
        <w:t xml:space="preserve"> </w:t>
      </w:r>
      <w:r w:rsidRPr="009A0A0B">
        <w:t xml:space="preserve">This Company offers </w:t>
      </w:r>
      <w:r w:rsidRPr="009A0A0B">
        <w:rPr>
          <w:bCs/>
        </w:rPr>
        <w:t>Salesforce Einstein</w:t>
      </w:r>
      <w:r w:rsidRPr="009A0A0B">
        <w:t xml:space="preserve">, an AI solution for customer relationship management (CRM). The platform offers predictive and generative AI capabilities across Salesforce's product suite, including Sales Cloud, Service Cloud, Marketing Cloud, and Commerce Cloud. Salesforce emphasises trustworthiness as a key aspect of its AI, using a “Trust Layer” to protect customer data. Salesforce Einstein also features </w:t>
      </w:r>
      <w:r w:rsidRPr="009A0A0B">
        <w:rPr>
          <w:bCs/>
        </w:rPr>
        <w:t>Einstein Copilot</w:t>
      </w:r>
      <w:r w:rsidRPr="009A0A0B">
        <w:t>, a conversational AI assistant designed to help users complete tasks more quickly. Einstein Copilot can be customized to a user's specific business needs. Salesforce encourages its users to leverage a variety of large language models (LLMs), including Salesforce’s own proprietary LLMs, with Einstein.</w:t>
      </w:r>
    </w:p>
    <w:p w:rsidR="009A0A0B" w:rsidRPr="005C1F65" w:rsidRDefault="009A0A0B" w:rsidP="009A0A0B">
      <w:pPr>
        <w:numPr>
          <w:ilvl w:val="0"/>
          <w:numId w:val="1"/>
        </w:numPr>
      </w:pPr>
      <w:r w:rsidRPr="009A0A0B">
        <w:rPr>
          <w:b/>
          <w:bCs/>
        </w:rPr>
        <w:t>Moody's</w:t>
      </w:r>
      <w:r w:rsidRPr="005C1F65">
        <w:t xml:space="preserve"> offers a suite of AI and Generative AI solutions designed to help customers understand and manage financial and business risk. Their AI products include: </w:t>
      </w:r>
    </w:p>
    <w:p w:rsidR="009A0A0B" w:rsidRPr="005C1F65" w:rsidRDefault="009A0A0B" w:rsidP="009A0A0B">
      <w:pPr>
        <w:numPr>
          <w:ilvl w:val="1"/>
          <w:numId w:val="3"/>
        </w:numPr>
      </w:pPr>
      <w:r w:rsidRPr="005C1F65">
        <w:rPr>
          <w:bCs/>
        </w:rPr>
        <w:t>Moody's Research Assistant:</w:t>
      </w:r>
      <w:r w:rsidRPr="005C1F65">
        <w:t xml:space="preserve"> Combines GenAI with Moody's proprietary data to provide risk insights and accelerate analytical workflows.</w:t>
      </w:r>
    </w:p>
    <w:p w:rsidR="009A0A0B" w:rsidRPr="005C1F65" w:rsidRDefault="009A0A0B" w:rsidP="009A0A0B">
      <w:pPr>
        <w:numPr>
          <w:ilvl w:val="1"/>
          <w:numId w:val="3"/>
        </w:numPr>
      </w:pPr>
      <w:r w:rsidRPr="005C1F65">
        <w:rPr>
          <w:bCs/>
        </w:rPr>
        <w:t>Automated credit memo:</w:t>
      </w:r>
      <w:r w:rsidRPr="005C1F65">
        <w:t xml:space="preserve"> A GenAI-powered solution that generates comprehensive credit memos for review and approval.</w:t>
      </w:r>
    </w:p>
    <w:p w:rsidR="009A0A0B" w:rsidRPr="005C1F65" w:rsidRDefault="009A0A0B" w:rsidP="009A0A0B">
      <w:pPr>
        <w:numPr>
          <w:ilvl w:val="1"/>
          <w:numId w:val="3"/>
        </w:numPr>
      </w:pPr>
      <w:r w:rsidRPr="005C1F65">
        <w:rPr>
          <w:bCs/>
        </w:rPr>
        <w:t>Automated covenants:</w:t>
      </w:r>
      <w:r w:rsidRPr="005C1F65">
        <w:t xml:space="preserve"> Uses AI-assisted document validation and exception management for testing covenant compliance.</w:t>
      </w:r>
    </w:p>
    <w:p w:rsidR="009A0A0B" w:rsidRPr="005C1F65" w:rsidRDefault="009A0A0B" w:rsidP="009A0A0B">
      <w:pPr>
        <w:numPr>
          <w:ilvl w:val="1"/>
          <w:numId w:val="3"/>
        </w:numPr>
      </w:pPr>
      <w:r w:rsidRPr="005C1F65">
        <w:rPr>
          <w:bCs/>
        </w:rPr>
        <w:t>KYC decisioning:</w:t>
      </w:r>
      <w:r w:rsidRPr="005C1F65">
        <w:t xml:space="preserve"> Employs AI and Machine Learning on proprietary datasets to speed up and improve KYC decisions.</w:t>
      </w:r>
    </w:p>
    <w:p w:rsidR="009A0A0B" w:rsidRPr="005C1F65" w:rsidRDefault="009A0A0B" w:rsidP="009A0A0B">
      <w:pPr>
        <w:numPr>
          <w:ilvl w:val="1"/>
          <w:numId w:val="3"/>
        </w:numPr>
      </w:pPr>
      <w:r w:rsidRPr="005C1F65">
        <w:rPr>
          <w:bCs/>
        </w:rPr>
        <w:t>RMS RiskLabs:</w:t>
      </w:r>
      <w:r w:rsidRPr="005C1F65">
        <w:t xml:space="preserve"> A platform where technology experts and insurance professionals discuss risk innovations and prototypes.</w:t>
      </w:r>
    </w:p>
    <w:p w:rsidR="009A0A0B" w:rsidRPr="005C1F65" w:rsidRDefault="009A0A0B" w:rsidP="009A0A0B">
      <w:pPr>
        <w:numPr>
          <w:ilvl w:val="1"/>
          <w:numId w:val="3"/>
        </w:numPr>
      </w:pPr>
      <w:r w:rsidRPr="005C1F65">
        <w:rPr>
          <w:bCs/>
        </w:rPr>
        <w:t>Sentiment analysis:</w:t>
      </w:r>
      <w:r w:rsidRPr="005C1F65">
        <w:t xml:space="preserve"> Generates real-time sentiment outputs on news stories to expedite risk evaluation.</w:t>
      </w:r>
    </w:p>
    <w:p w:rsidR="009A0A0B" w:rsidRPr="005C1F65" w:rsidRDefault="009A0A0B" w:rsidP="009A0A0B">
      <w:pPr>
        <w:numPr>
          <w:ilvl w:val="1"/>
          <w:numId w:val="3"/>
        </w:numPr>
      </w:pPr>
      <w:r w:rsidRPr="005C1F65">
        <w:rPr>
          <w:bCs/>
        </w:rPr>
        <w:t>Loan portfolio monitoring:</w:t>
      </w:r>
      <w:r w:rsidRPr="005C1F65">
        <w:t xml:space="preserve"> Uses AI tools to provide a view of commercial portfolios and identify risks and opportunities.</w:t>
      </w:r>
    </w:p>
    <w:p w:rsidR="009A0A0B" w:rsidRPr="005C1F65" w:rsidRDefault="009A0A0B" w:rsidP="009A0A0B">
      <w:pPr>
        <w:numPr>
          <w:ilvl w:val="1"/>
          <w:numId w:val="3"/>
        </w:numPr>
      </w:pPr>
      <w:r w:rsidRPr="005C1F65">
        <w:rPr>
          <w:bCs/>
        </w:rPr>
        <w:t>Automated spreading:</w:t>
      </w:r>
      <w:r w:rsidRPr="005C1F65">
        <w:t xml:space="preserve"> A machine-learning solution that streamlines financial spreading.</w:t>
      </w:r>
    </w:p>
    <w:p w:rsidR="009A0A0B" w:rsidRDefault="009A0A0B" w:rsidP="009A0A0B">
      <w:pPr>
        <w:numPr>
          <w:ilvl w:val="1"/>
          <w:numId w:val="3"/>
        </w:numPr>
      </w:pPr>
      <w:r w:rsidRPr="005C1F65">
        <w:rPr>
          <w:bCs/>
        </w:rPr>
        <w:t>Early Warning System:</w:t>
      </w:r>
      <w:r w:rsidRPr="005C1F65">
        <w:t xml:space="preserve"> An AI-powered system that alerts users to news and events impacting their commercial real estate portfolios.</w:t>
      </w:r>
    </w:p>
    <w:p w:rsidR="009A0A0B" w:rsidRPr="005C1F65" w:rsidRDefault="009A0A0B" w:rsidP="009A0A0B">
      <w:pPr>
        <w:numPr>
          <w:ilvl w:val="0"/>
          <w:numId w:val="5"/>
        </w:numPr>
      </w:pPr>
      <w:r w:rsidRPr="009A0A0B">
        <w:rPr>
          <w:b/>
          <w:bCs/>
        </w:rPr>
        <w:t>S&amp;P Global Market Intelligence</w:t>
      </w:r>
      <w:r w:rsidRPr="005C1F65">
        <w:t xml:space="preserve"> provides AI solutions for domain-specific challenges, utilizing generative AI, machine learning, and natural language processing. Their AI products include: </w:t>
      </w:r>
    </w:p>
    <w:p w:rsidR="009A0A0B" w:rsidRPr="005C1F65" w:rsidRDefault="009A0A0B" w:rsidP="009A0A0B">
      <w:pPr>
        <w:numPr>
          <w:ilvl w:val="1"/>
          <w:numId w:val="2"/>
        </w:numPr>
      </w:pPr>
      <w:bookmarkStart w:id="0" w:name="_GoBack"/>
      <w:r w:rsidRPr="005C1F65">
        <w:rPr>
          <w:bCs/>
        </w:rPr>
        <w:t>Domain-specific foundational generative AI (GenAI):</w:t>
      </w:r>
      <w:r w:rsidRPr="005C1F65">
        <w:t xml:space="preserve"> Covers regulations, credit &amp; risk, ESG, climate risk, private markets, and supply chain.</w:t>
      </w:r>
    </w:p>
    <w:p w:rsidR="009A0A0B" w:rsidRPr="005C1F65" w:rsidRDefault="009A0A0B" w:rsidP="009A0A0B">
      <w:pPr>
        <w:numPr>
          <w:ilvl w:val="1"/>
          <w:numId w:val="2"/>
        </w:numPr>
      </w:pPr>
      <w:r w:rsidRPr="005C1F65">
        <w:rPr>
          <w:bCs/>
        </w:rPr>
        <w:lastRenderedPageBreak/>
        <w:t>AI-powered capabilities:</w:t>
      </w:r>
      <w:r w:rsidRPr="005C1F65">
        <w:t xml:space="preserve"> Includes information retrieval, search, content personalization, and AI-derived market insights.</w:t>
      </w:r>
    </w:p>
    <w:p w:rsidR="009A0A0B" w:rsidRPr="005C1F65" w:rsidRDefault="009A0A0B" w:rsidP="009A0A0B">
      <w:pPr>
        <w:numPr>
          <w:ilvl w:val="1"/>
          <w:numId w:val="2"/>
        </w:numPr>
      </w:pPr>
      <w:r w:rsidRPr="005C1F65">
        <w:rPr>
          <w:bCs/>
        </w:rPr>
        <w:t>Data-as-a-Service Applications:</w:t>
      </w:r>
      <w:r w:rsidRPr="005C1F65">
        <w:t xml:space="preserve"> Offers high-fidelity, AI-augmented data assets like Machine Readable Earnings Call Transcripts, Machine Readable Filings, and Machine Readable Broker Reports.</w:t>
      </w:r>
    </w:p>
    <w:p w:rsidR="009A0A0B" w:rsidRPr="005C1F65" w:rsidRDefault="009A0A0B" w:rsidP="009A0A0B">
      <w:pPr>
        <w:numPr>
          <w:ilvl w:val="1"/>
          <w:numId w:val="2"/>
        </w:numPr>
      </w:pPr>
      <w:r w:rsidRPr="005C1F65">
        <w:rPr>
          <w:bCs/>
        </w:rPr>
        <w:t>S&amp;P Global Market Intelligence AI Services:</w:t>
      </w:r>
      <w:r w:rsidRPr="005C1F65">
        <w:t xml:space="preserve"> Includes Kensho Scribe (AI-powered transcription service), Kensho Extract (structures text and tables from documents), Kensho NERD (extracts financial entity information from text), Kensho Classify (tags documents), Kensho Link (maps company data to S&amp;P Global IDs), ProSpread (automates financial spreading), and Credit Analytics Web Services (on-demand credit risk analysis).</w:t>
      </w:r>
    </w:p>
    <w:bookmarkEnd w:id="0"/>
    <w:p w:rsidR="009A0A0B" w:rsidRDefault="009A0A0B" w:rsidP="009A0A0B"/>
    <w:sectPr w:rsidR="009A0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ECC"/>
    <w:multiLevelType w:val="multilevel"/>
    <w:tmpl w:val="F60A74B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8FD5424"/>
    <w:multiLevelType w:val="multilevel"/>
    <w:tmpl w:val="6A14F90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610D0B9E"/>
    <w:multiLevelType w:val="multilevel"/>
    <w:tmpl w:val="AFBE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00D1B"/>
    <w:multiLevelType w:val="multilevel"/>
    <w:tmpl w:val="032AD83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E3E66"/>
    <w:multiLevelType w:val="multilevel"/>
    <w:tmpl w:val="094E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5D"/>
    <w:rsid w:val="009A0A0B"/>
    <w:rsid w:val="00B9335D"/>
    <w:rsid w:val="00EA2599"/>
    <w:rsid w:val="00F63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787C"/>
  <w15:chartTrackingRefBased/>
  <w15:docId w15:val="{1CFB4B14-DA5A-407F-85C1-FA95AFBD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233415">
      <w:bodyDiv w:val="1"/>
      <w:marLeft w:val="0"/>
      <w:marRight w:val="0"/>
      <w:marTop w:val="0"/>
      <w:marBottom w:val="0"/>
      <w:divBdr>
        <w:top w:val="none" w:sz="0" w:space="0" w:color="auto"/>
        <w:left w:val="none" w:sz="0" w:space="0" w:color="auto"/>
        <w:bottom w:val="none" w:sz="0" w:space="0" w:color="auto"/>
        <w:right w:val="none" w:sz="0" w:space="0" w:color="auto"/>
      </w:divBdr>
    </w:div>
    <w:div w:id="196045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amitysoft</dc:creator>
  <cp:keywords/>
  <dc:description/>
  <cp:lastModifiedBy>amitysoft</cp:lastModifiedBy>
  <cp:revision>1</cp:revision>
  <dcterms:created xsi:type="dcterms:W3CDTF">2024-08-02T10:56:00Z</dcterms:created>
  <dcterms:modified xsi:type="dcterms:W3CDTF">2024-08-02T11:50:00Z</dcterms:modified>
</cp:coreProperties>
</file>