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2D5EA" w14:textId="77777777" w:rsidR="00C37BD9" w:rsidRDefault="00C37BD9" w:rsidP="0037788C">
      <w:pPr>
        <w:jc w:val="center"/>
        <w:rPr>
          <w:b/>
          <w:bCs/>
          <w:sz w:val="36"/>
          <w:szCs w:val="36"/>
          <w:u w:val="single"/>
        </w:rPr>
      </w:pPr>
    </w:p>
    <w:p w14:paraId="3DD50CEB" w14:textId="77777777" w:rsidR="00C37BD9" w:rsidRDefault="00C37BD9" w:rsidP="0037788C">
      <w:pPr>
        <w:jc w:val="center"/>
        <w:rPr>
          <w:b/>
          <w:bCs/>
          <w:sz w:val="36"/>
          <w:szCs w:val="36"/>
          <w:u w:val="single"/>
        </w:rPr>
      </w:pPr>
    </w:p>
    <w:p w14:paraId="7A0E9AFB" w14:textId="77777777" w:rsidR="00C37BD9" w:rsidRDefault="00C37BD9" w:rsidP="0037788C">
      <w:pPr>
        <w:jc w:val="center"/>
        <w:rPr>
          <w:b/>
          <w:bCs/>
          <w:sz w:val="36"/>
          <w:szCs w:val="36"/>
          <w:u w:val="single"/>
        </w:rPr>
      </w:pPr>
    </w:p>
    <w:p w14:paraId="009FB59E" w14:textId="77777777" w:rsidR="00C37BD9" w:rsidRDefault="00C37BD9" w:rsidP="0037788C">
      <w:pPr>
        <w:jc w:val="center"/>
        <w:rPr>
          <w:b/>
          <w:bCs/>
          <w:sz w:val="36"/>
          <w:szCs w:val="36"/>
          <w:u w:val="single"/>
        </w:rPr>
      </w:pPr>
    </w:p>
    <w:p w14:paraId="4BDFA040" w14:textId="77777777" w:rsidR="00C37BD9" w:rsidRDefault="00C37BD9" w:rsidP="0037788C">
      <w:pPr>
        <w:jc w:val="center"/>
        <w:rPr>
          <w:b/>
          <w:bCs/>
          <w:sz w:val="36"/>
          <w:szCs w:val="36"/>
          <w:u w:val="single"/>
        </w:rPr>
      </w:pPr>
    </w:p>
    <w:p w14:paraId="52E71E99" w14:textId="77777777" w:rsidR="00C37BD9" w:rsidRDefault="00C37BD9" w:rsidP="0037788C">
      <w:pPr>
        <w:jc w:val="center"/>
        <w:rPr>
          <w:b/>
          <w:bCs/>
          <w:sz w:val="36"/>
          <w:szCs w:val="36"/>
          <w:u w:val="single"/>
        </w:rPr>
      </w:pPr>
    </w:p>
    <w:p w14:paraId="13BB9563" w14:textId="77777777" w:rsidR="00C37BD9" w:rsidRDefault="00C37BD9" w:rsidP="0037788C">
      <w:pPr>
        <w:jc w:val="center"/>
        <w:rPr>
          <w:b/>
          <w:bCs/>
          <w:sz w:val="36"/>
          <w:szCs w:val="36"/>
          <w:u w:val="single"/>
        </w:rPr>
      </w:pPr>
    </w:p>
    <w:p w14:paraId="6567C27D" w14:textId="77777777" w:rsidR="00C37BD9" w:rsidRDefault="00C37BD9" w:rsidP="0037788C">
      <w:pPr>
        <w:jc w:val="center"/>
        <w:rPr>
          <w:b/>
          <w:bCs/>
          <w:sz w:val="36"/>
          <w:szCs w:val="36"/>
          <w:u w:val="single"/>
        </w:rPr>
      </w:pPr>
    </w:p>
    <w:p w14:paraId="2378AF21" w14:textId="315D5A8E" w:rsidR="0037788C" w:rsidRPr="0037788C" w:rsidRDefault="0037788C" w:rsidP="0037788C">
      <w:pPr>
        <w:jc w:val="center"/>
        <w:rPr>
          <w:b/>
          <w:bCs/>
          <w:sz w:val="36"/>
          <w:szCs w:val="36"/>
          <w:u w:val="single"/>
        </w:rPr>
      </w:pPr>
      <w:r w:rsidRPr="0037788C">
        <w:rPr>
          <w:b/>
          <w:bCs/>
          <w:sz w:val="36"/>
          <w:szCs w:val="36"/>
          <w:u w:val="single"/>
        </w:rPr>
        <w:t>Pidilite Industries</w:t>
      </w:r>
      <w:r w:rsidR="00C37BD9">
        <w:rPr>
          <w:b/>
          <w:bCs/>
          <w:sz w:val="36"/>
          <w:szCs w:val="36"/>
          <w:u w:val="single"/>
        </w:rPr>
        <w:t xml:space="preserve"> Portfolio Management Report</w:t>
      </w:r>
    </w:p>
    <w:p w14:paraId="6365CAF8" w14:textId="5BEE6A69" w:rsidR="0037788C" w:rsidRDefault="00C37BD9" w:rsidP="0037788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-Bhuvanavarsh Shivaprasad Hiremath</w:t>
      </w:r>
    </w:p>
    <w:p w14:paraId="547B9E36" w14:textId="77777777" w:rsidR="0037788C" w:rsidRDefault="0037788C" w:rsidP="0037788C">
      <w:pPr>
        <w:rPr>
          <w:sz w:val="28"/>
          <w:szCs w:val="28"/>
        </w:rPr>
      </w:pPr>
    </w:p>
    <w:p w14:paraId="61926A08" w14:textId="77777777" w:rsidR="00CC2148" w:rsidRDefault="00CC2148" w:rsidP="0037788C">
      <w:pPr>
        <w:rPr>
          <w:sz w:val="28"/>
          <w:szCs w:val="28"/>
        </w:rPr>
      </w:pPr>
    </w:p>
    <w:p w14:paraId="542E0E6A" w14:textId="77777777" w:rsidR="00CC2148" w:rsidRDefault="00CC2148" w:rsidP="0037788C">
      <w:pPr>
        <w:rPr>
          <w:sz w:val="28"/>
          <w:szCs w:val="28"/>
        </w:rPr>
      </w:pPr>
    </w:p>
    <w:p w14:paraId="42957624" w14:textId="77777777" w:rsidR="00CC2148" w:rsidRDefault="00CC2148" w:rsidP="0037788C">
      <w:pPr>
        <w:rPr>
          <w:sz w:val="28"/>
          <w:szCs w:val="28"/>
        </w:rPr>
      </w:pPr>
    </w:p>
    <w:p w14:paraId="51EED8D9" w14:textId="77777777" w:rsidR="00CC2148" w:rsidRDefault="00CC2148" w:rsidP="0037788C">
      <w:pPr>
        <w:rPr>
          <w:sz w:val="28"/>
          <w:szCs w:val="28"/>
        </w:rPr>
      </w:pPr>
    </w:p>
    <w:p w14:paraId="0BDCB066" w14:textId="590AC191" w:rsidR="00CC2148" w:rsidRDefault="00CC2148" w:rsidP="0037788C">
      <w:pPr>
        <w:rPr>
          <w:sz w:val="28"/>
          <w:szCs w:val="28"/>
        </w:rPr>
      </w:pPr>
    </w:p>
    <w:p w14:paraId="3EF2FA62" w14:textId="77777777" w:rsidR="00CC2148" w:rsidRDefault="00CC2148" w:rsidP="0037788C">
      <w:pPr>
        <w:rPr>
          <w:sz w:val="28"/>
          <w:szCs w:val="28"/>
        </w:rPr>
      </w:pPr>
    </w:p>
    <w:p w14:paraId="2FE8CC4B" w14:textId="77777777" w:rsidR="00C37BD9" w:rsidRDefault="00C37BD9" w:rsidP="0037788C">
      <w:pPr>
        <w:rPr>
          <w:sz w:val="28"/>
          <w:szCs w:val="28"/>
        </w:rPr>
      </w:pPr>
    </w:p>
    <w:p w14:paraId="606808BD" w14:textId="77777777" w:rsidR="00CC2148" w:rsidRDefault="00CC2148" w:rsidP="0037788C">
      <w:pPr>
        <w:rPr>
          <w:sz w:val="28"/>
          <w:szCs w:val="28"/>
        </w:rPr>
      </w:pPr>
    </w:p>
    <w:p w14:paraId="0E4737C3" w14:textId="77777777" w:rsidR="00CC2148" w:rsidRDefault="00CC2148" w:rsidP="0037788C">
      <w:pPr>
        <w:rPr>
          <w:sz w:val="28"/>
          <w:szCs w:val="28"/>
        </w:rPr>
      </w:pPr>
    </w:p>
    <w:p w14:paraId="0303B592" w14:textId="77777777" w:rsidR="00CC2148" w:rsidRDefault="00CC2148" w:rsidP="0037788C">
      <w:pPr>
        <w:rPr>
          <w:sz w:val="28"/>
          <w:szCs w:val="28"/>
        </w:rPr>
      </w:pPr>
    </w:p>
    <w:p w14:paraId="5E3FD18E" w14:textId="77777777" w:rsidR="00CC2148" w:rsidRDefault="00CC2148" w:rsidP="0037788C">
      <w:pPr>
        <w:rPr>
          <w:sz w:val="28"/>
          <w:szCs w:val="28"/>
        </w:rPr>
      </w:pPr>
    </w:p>
    <w:p w14:paraId="209A8B2B" w14:textId="77777777" w:rsidR="00C37BD9" w:rsidRDefault="00C37BD9" w:rsidP="0037788C">
      <w:pPr>
        <w:rPr>
          <w:sz w:val="28"/>
          <w:szCs w:val="28"/>
        </w:rPr>
      </w:pPr>
    </w:p>
    <w:p w14:paraId="324AA44B" w14:textId="77777777" w:rsidR="00C37BD9" w:rsidRDefault="00C37BD9" w:rsidP="0037788C">
      <w:pPr>
        <w:rPr>
          <w:sz w:val="28"/>
          <w:szCs w:val="28"/>
        </w:rPr>
      </w:pPr>
    </w:p>
    <w:p w14:paraId="415551C9" w14:textId="6DB692E0" w:rsidR="005569D6" w:rsidRPr="00C37BD9" w:rsidRDefault="002C4288" w:rsidP="0037788C">
      <w:pPr>
        <w:rPr>
          <w:sz w:val="32"/>
          <w:szCs w:val="32"/>
          <w:u w:val="single"/>
        </w:rPr>
      </w:pPr>
      <w:r w:rsidRPr="00C37BD9">
        <w:rPr>
          <w:sz w:val="32"/>
          <w:szCs w:val="32"/>
          <w:u w:val="single"/>
        </w:rPr>
        <w:lastRenderedPageBreak/>
        <w:t>Table of Contents</w:t>
      </w:r>
    </w:p>
    <w:p w14:paraId="3BF38559" w14:textId="77777777" w:rsidR="002C4288" w:rsidRDefault="002C4288" w:rsidP="0037788C">
      <w:pPr>
        <w:rPr>
          <w:sz w:val="32"/>
          <w:szCs w:val="32"/>
        </w:rPr>
      </w:pPr>
    </w:p>
    <w:p w14:paraId="6B7A7968" w14:textId="6BD4853C" w:rsidR="002C4288" w:rsidRDefault="002C4288" w:rsidP="0037788C">
      <w:pPr>
        <w:rPr>
          <w:sz w:val="32"/>
          <w:szCs w:val="32"/>
        </w:rPr>
      </w:pPr>
      <w:r>
        <w:rPr>
          <w:sz w:val="32"/>
          <w:szCs w:val="32"/>
        </w:rPr>
        <w:t>1.</w:t>
      </w:r>
      <w:r w:rsidRPr="002C4288">
        <w:rPr>
          <w:sz w:val="32"/>
          <w:szCs w:val="32"/>
        </w:rPr>
        <w:t xml:space="preserve"> </w:t>
      </w:r>
      <w:r w:rsidRPr="000E1E3C">
        <w:rPr>
          <w:sz w:val="32"/>
          <w:szCs w:val="32"/>
        </w:rPr>
        <w:t>Strategic Vision</w:t>
      </w:r>
    </w:p>
    <w:p w14:paraId="67CEF54E" w14:textId="07482F4A" w:rsidR="002C4288" w:rsidRDefault="002C4288" w:rsidP="0037788C">
      <w:pPr>
        <w:rPr>
          <w:sz w:val="32"/>
          <w:szCs w:val="32"/>
        </w:rPr>
      </w:pPr>
      <w:r>
        <w:rPr>
          <w:sz w:val="32"/>
          <w:szCs w:val="32"/>
        </w:rPr>
        <w:t xml:space="preserve">2. </w:t>
      </w:r>
      <w:r w:rsidRPr="000E1E3C">
        <w:rPr>
          <w:sz w:val="32"/>
          <w:szCs w:val="32"/>
        </w:rPr>
        <w:t>Resource Allocation and Risk Profile</w:t>
      </w:r>
    </w:p>
    <w:p w14:paraId="441CFF7F" w14:textId="576E1FDB" w:rsidR="002C4288" w:rsidRDefault="002C4288" w:rsidP="0037788C">
      <w:pPr>
        <w:rPr>
          <w:sz w:val="32"/>
          <w:szCs w:val="32"/>
        </w:rPr>
      </w:pPr>
      <w:r>
        <w:rPr>
          <w:sz w:val="32"/>
          <w:szCs w:val="32"/>
        </w:rPr>
        <w:t xml:space="preserve">3. </w:t>
      </w:r>
      <w:r w:rsidRPr="000E1E3C">
        <w:rPr>
          <w:sz w:val="32"/>
          <w:szCs w:val="32"/>
        </w:rPr>
        <w:t>Industry Analysis</w:t>
      </w:r>
    </w:p>
    <w:p w14:paraId="1F9D1FA8" w14:textId="417AB694" w:rsidR="002C4288" w:rsidRPr="002C4288" w:rsidRDefault="002C4288" w:rsidP="002C4288">
      <w:pPr>
        <w:rPr>
          <w:sz w:val="32"/>
          <w:szCs w:val="32"/>
        </w:rPr>
      </w:pPr>
      <w:r w:rsidRPr="002C4288">
        <w:rPr>
          <w:sz w:val="32"/>
          <w:szCs w:val="32"/>
        </w:rPr>
        <w:t xml:space="preserve">4. </w:t>
      </w:r>
      <w:r w:rsidRPr="002C4288">
        <w:rPr>
          <w:sz w:val="32"/>
          <w:szCs w:val="32"/>
        </w:rPr>
        <w:t>Swot Analysis</w:t>
      </w:r>
    </w:p>
    <w:p w14:paraId="2FE2BF9C" w14:textId="60AA93BB" w:rsidR="002C4288" w:rsidRPr="002C4288" w:rsidRDefault="002C4288" w:rsidP="002C4288">
      <w:pPr>
        <w:rPr>
          <w:sz w:val="32"/>
          <w:szCs w:val="32"/>
        </w:rPr>
      </w:pPr>
      <w:r w:rsidRPr="002C4288">
        <w:rPr>
          <w:sz w:val="32"/>
          <w:szCs w:val="32"/>
        </w:rPr>
        <w:t xml:space="preserve">5. </w:t>
      </w:r>
      <w:r w:rsidRPr="002C4288">
        <w:rPr>
          <w:sz w:val="32"/>
          <w:szCs w:val="32"/>
        </w:rPr>
        <w:t>Methodology</w:t>
      </w:r>
    </w:p>
    <w:p w14:paraId="6AB509FF" w14:textId="2B73E66C" w:rsidR="002C4288" w:rsidRDefault="002C4288" w:rsidP="0037788C">
      <w:pPr>
        <w:rPr>
          <w:sz w:val="32"/>
          <w:szCs w:val="32"/>
        </w:rPr>
      </w:pPr>
      <w:r>
        <w:rPr>
          <w:sz w:val="32"/>
          <w:szCs w:val="32"/>
        </w:rPr>
        <w:t>6. Findings</w:t>
      </w:r>
    </w:p>
    <w:p w14:paraId="6F14FB13" w14:textId="501A191B" w:rsidR="002C4288" w:rsidRDefault="002C4288" w:rsidP="0037788C">
      <w:pPr>
        <w:rPr>
          <w:sz w:val="32"/>
          <w:szCs w:val="32"/>
        </w:rPr>
      </w:pPr>
      <w:r>
        <w:rPr>
          <w:sz w:val="32"/>
          <w:szCs w:val="32"/>
        </w:rPr>
        <w:t>7. KPIs</w:t>
      </w:r>
    </w:p>
    <w:p w14:paraId="4455EBAA" w14:textId="7CFF090D" w:rsidR="002C4288" w:rsidRPr="002C4288" w:rsidRDefault="002C4288" w:rsidP="0037788C">
      <w:pPr>
        <w:rPr>
          <w:sz w:val="32"/>
          <w:szCs w:val="32"/>
        </w:rPr>
      </w:pPr>
      <w:r>
        <w:rPr>
          <w:sz w:val="32"/>
          <w:szCs w:val="32"/>
        </w:rPr>
        <w:t>8. Recommendations</w:t>
      </w:r>
    </w:p>
    <w:p w14:paraId="141E26AE" w14:textId="77777777" w:rsidR="005569D6" w:rsidRDefault="005569D6" w:rsidP="0037788C">
      <w:pPr>
        <w:rPr>
          <w:sz w:val="28"/>
          <w:szCs w:val="28"/>
        </w:rPr>
      </w:pPr>
    </w:p>
    <w:p w14:paraId="23EA63A0" w14:textId="77777777" w:rsidR="005569D6" w:rsidRDefault="005569D6" w:rsidP="0037788C">
      <w:pPr>
        <w:rPr>
          <w:sz w:val="28"/>
          <w:szCs w:val="28"/>
        </w:rPr>
      </w:pPr>
    </w:p>
    <w:p w14:paraId="094E1F8E" w14:textId="77777777" w:rsidR="005569D6" w:rsidRDefault="005569D6" w:rsidP="0037788C">
      <w:pPr>
        <w:rPr>
          <w:sz w:val="28"/>
          <w:szCs w:val="28"/>
        </w:rPr>
      </w:pPr>
    </w:p>
    <w:p w14:paraId="1C7E4D86" w14:textId="77777777" w:rsidR="005569D6" w:rsidRDefault="005569D6" w:rsidP="0037788C">
      <w:pPr>
        <w:rPr>
          <w:sz w:val="28"/>
          <w:szCs w:val="28"/>
        </w:rPr>
      </w:pPr>
    </w:p>
    <w:p w14:paraId="667518C5" w14:textId="77777777" w:rsidR="005569D6" w:rsidRDefault="005569D6" w:rsidP="0037788C">
      <w:pPr>
        <w:rPr>
          <w:sz w:val="28"/>
          <w:szCs w:val="28"/>
        </w:rPr>
      </w:pPr>
    </w:p>
    <w:p w14:paraId="1059C16C" w14:textId="77777777" w:rsidR="005569D6" w:rsidRDefault="005569D6" w:rsidP="0037788C">
      <w:pPr>
        <w:rPr>
          <w:sz w:val="28"/>
          <w:szCs w:val="28"/>
        </w:rPr>
      </w:pPr>
    </w:p>
    <w:p w14:paraId="57E57241" w14:textId="77777777" w:rsidR="005569D6" w:rsidRDefault="005569D6" w:rsidP="0037788C">
      <w:pPr>
        <w:rPr>
          <w:sz w:val="28"/>
          <w:szCs w:val="28"/>
        </w:rPr>
      </w:pPr>
    </w:p>
    <w:p w14:paraId="4278178A" w14:textId="77777777" w:rsidR="005569D6" w:rsidRDefault="005569D6" w:rsidP="0037788C">
      <w:pPr>
        <w:rPr>
          <w:sz w:val="28"/>
          <w:szCs w:val="28"/>
        </w:rPr>
      </w:pPr>
    </w:p>
    <w:p w14:paraId="703C9852" w14:textId="77777777" w:rsidR="005569D6" w:rsidRDefault="005569D6" w:rsidP="0037788C">
      <w:pPr>
        <w:rPr>
          <w:sz w:val="28"/>
          <w:szCs w:val="28"/>
        </w:rPr>
      </w:pPr>
    </w:p>
    <w:p w14:paraId="7499E655" w14:textId="77777777" w:rsidR="005569D6" w:rsidRDefault="005569D6" w:rsidP="0037788C">
      <w:pPr>
        <w:rPr>
          <w:sz w:val="28"/>
          <w:szCs w:val="28"/>
        </w:rPr>
      </w:pPr>
    </w:p>
    <w:p w14:paraId="0A1B61F7" w14:textId="77777777" w:rsidR="005569D6" w:rsidRDefault="005569D6" w:rsidP="0037788C">
      <w:pPr>
        <w:rPr>
          <w:sz w:val="28"/>
          <w:szCs w:val="28"/>
        </w:rPr>
      </w:pPr>
    </w:p>
    <w:p w14:paraId="61E90CBE" w14:textId="77777777" w:rsidR="005569D6" w:rsidRDefault="005569D6" w:rsidP="0037788C">
      <w:pPr>
        <w:rPr>
          <w:sz w:val="28"/>
          <w:szCs w:val="28"/>
        </w:rPr>
      </w:pPr>
    </w:p>
    <w:p w14:paraId="440C2245" w14:textId="77777777" w:rsidR="005569D6" w:rsidRDefault="005569D6" w:rsidP="0037788C">
      <w:pPr>
        <w:rPr>
          <w:sz w:val="28"/>
          <w:szCs w:val="28"/>
        </w:rPr>
      </w:pPr>
    </w:p>
    <w:p w14:paraId="606303EE" w14:textId="77777777" w:rsidR="002C4288" w:rsidRDefault="002C4288" w:rsidP="0037788C">
      <w:pPr>
        <w:rPr>
          <w:sz w:val="28"/>
          <w:szCs w:val="28"/>
        </w:rPr>
      </w:pPr>
    </w:p>
    <w:p w14:paraId="2D53A829" w14:textId="77777777" w:rsidR="002C4288" w:rsidRDefault="002C4288" w:rsidP="0037788C">
      <w:pPr>
        <w:rPr>
          <w:sz w:val="28"/>
          <w:szCs w:val="28"/>
        </w:rPr>
      </w:pPr>
    </w:p>
    <w:p w14:paraId="0DB96BCD" w14:textId="4D247245" w:rsidR="0037788C" w:rsidRPr="000E1E3C" w:rsidRDefault="0037788C" w:rsidP="0037788C">
      <w:pPr>
        <w:pStyle w:val="ListParagraph"/>
        <w:numPr>
          <w:ilvl w:val="0"/>
          <w:numId w:val="6"/>
        </w:numPr>
        <w:rPr>
          <w:sz w:val="40"/>
          <w:szCs w:val="40"/>
        </w:rPr>
      </w:pPr>
      <w:r w:rsidRPr="000E1E3C">
        <w:rPr>
          <w:sz w:val="32"/>
          <w:szCs w:val="32"/>
        </w:rPr>
        <w:lastRenderedPageBreak/>
        <w:t>Strategic Vision</w:t>
      </w:r>
      <w:r w:rsidR="0064288D" w:rsidRPr="000E1E3C">
        <w:rPr>
          <w:sz w:val="32"/>
          <w:szCs w:val="32"/>
        </w:rPr>
        <w:t>:</w:t>
      </w:r>
    </w:p>
    <w:p w14:paraId="5100B14B" w14:textId="77777777" w:rsidR="0037788C" w:rsidRPr="0037788C" w:rsidRDefault="0037788C" w:rsidP="0037788C">
      <w:pPr>
        <w:pStyle w:val="ListParagraph"/>
        <w:ind w:left="1146"/>
        <w:rPr>
          <w:sz w:val="36"/>
          <w:szCs w:val="36"/>
        </w:rPr>
      </w:pPr>
    </w:p>
    <w:p w14:paraId="32639E9C" w14:textId="4CE30965" w:rsidR="0037788C" w:rsidRPr="002B3C91" w:rsidRDefault="0037788C" w:rsidP="0064288D">
      <w:pPr>
        <w:ind w:left="1146"/>
        <w:rPr>
          <w:sz w:val="24"/>
          <w:szCs w:val="24"/>
        </w:rPr>
      </w:pPr>
      <w:r w:rsidRPr="002B3C91">
        <w:rPr>
          <w:sz w:val="24"/>
          <w:szCs w:val="24"/>
        </w:rPr>
        <w:t xml:space="preserve">Pidilite Industries aims to be a market leader in adhesives and construction chemicals. The company focuses on innovation, customer-centric products, and expanding its market reach in India and globally. It aims </w:t>
      </w:r>
      <w:proofErr w:type="gramStart"/>
      <w:r w:rsidRPr="002B3C91">
        <w:rPr>
          <w:sz w:val="24"/>
          <w:szCs w:val="24"/>
        </w:rPr>
        <w:t>to :</w:t>
      </w:r>
      <w:proofErr w:type="gramEnd"/>
    </w:p>
    <w:p w14:paraId="32C89E1D" w14:textId="77777777" w:rsidR="0037788C" w:rsidRPr="002B3C91" w:rsidRDefault="0037788C" w:rsidP="0064288D">
      <w:pPr>
        <w:pStyle w:val="ListParagraph"/>
        <w:numPr>
          <w:ilvl w:val="0"/>
          <w:numId w:val="7"/>
        </w:numPr>
        <w:tabs>
          <w:tab w:val="clear" w:pos="720"/>
          <w:tab w:val="num" w:pos="1506"/>
        </w:tabs>
        <w:ind w:left="1506"/>
        <w:rPr>
          <w:sz w:val="24"/>
          <w:szCs w:val="24"/>
        </w:rPr>
      </w:pPr>
      <w:r w:rsidRPr="002B3C91">
        <w:rPr>
          <w:sz w:val="24"/>
          <w:szCs w:val="24"/>
        </w:rPr>
        <w:t xml:space="preserve"> Invite, invest, and embrace talented people and scientists for great challenges ahead</w:t>
      </w:r>
    </w:p>
    <w:p w14:paraId="55669766" w14:textId="77777777" w:rsidR="0037788C" w:rsidRPr="002B3C91" w:rsidRDefault="0037788C" w:rsidP="0064288D">
      <w:pPr>
        <w:pStyle w:val="ListParagraph"/>
        <w:numPr>
          <w:ilvl w:val="0"/>
          <w:numId w:val="8"/>
        </w:numPr>
        <w:tabs>
          <w:tab w:val="clear" w:pos="720"/>
          <w:tab w:val="num" w:pos="1506"/>
        </w:tabs>
        <w:ind w:left="1506"/>
        <w:rPr>
          <w:sz w:val="24"/>
          <w:szCs w:val="24"/>
        </w:rPr>
      </w:pPr>
      <w:r w:rsidRPr="002B3C91">
        <w:rPr>
          <w:sz w:val="24"/>
          <w:szCs w:val="24"/>
        </w:rPr>
        <w:t>Support, serve, and satisfy all valuable customers with our innovative products and excellent technical competency</w:t>
      </w:r>
    </w:p>
    <w:p w14:paraId="5BCB0E3A" w14:textId="77777777" w:rsidR="0037788C" w:rsidRPr="002B3C91" w:rsidRDefault="0037788C" w:rsidP="0064288D">
      <w:pPr>
        <w:pStyle w:val="ListParagraph"/>
        <w:numPr>
          <w:ilvl w:val="0"/>
          <w:numId w:val="9"/>
        </w:numPr>
        <w:tabs>
          <w:tab w:val="clear" w:pos="720"/>
          <w:tab w:val="num" w:pos="1506"/>
        </w:tabs>
        <w:ind w:left="1506"/>
        <w:rPr>
          <w:sz w:val="24"/>
          <w:szCs w:val="24"/>
        </w:rPr>
      </w:pPr>
      <w:r w:rsidRPr="002B3C91">
        <w:rPr>
          <w:sz w:val="24"/>
          <w:szCs w:val="24"/>
        </w:rPr>
        <w:t>Innovate with our customers to provide total product satisfactions and business growths</w:t>
      </w:r>
    </w:p>
    <w:p w14:paraId="4FB1A388" w14:textId="77777777" w:rsidR="0037788C" w:rsidRDefault="0037788C" w:rsidP="0037788C">
      <w:pPr>
        <w:tabs>
          <w:tab w:val="num" w:pos="1080"/>
        </w:tabs>
      </w:pPr>
    </w:p>
    <w:p w14:paraId="0BEC9F8D" w14:textId="77777777" w:rsidR="0064288D" w:rsidRDefault="0064288D" w:rsidP="0037788C">
      <w:pPr>
        <w:tabs>
          <w:tab w:val="num" w:pos="1080"/>
        </w:tabs>
      </w:pPr>
    </w:p>
    <w:p w14:paraId="002A4007" w14:textId="29E4E4A6" w:rsidR="0037788C" w:rsidRPr="000E1E3C" w:rsidRDefault="0037788C" w:rsidP="0037788C">
      <w:pPr>
        <w:pStyle w:val="ListParagraph"/>
        <w:numPr>
          <w:ilvl w:val="0"/>
          <w:numId w:val="6"/>
        </w:numPr>
        <w:tabs>
          <w:tab w:val="num" w:pos="1080"/>
        </w:tabs>
        <w:rPr>
          <w:sz w:val="32"/>
          <w:szCs w:val="32"/>
        </w:rPr>
      </w:pPr>
      <w:r w:rsidRPr="000E1E3C">
        <w:rPr>
          <w:sz w:val="32"/>
          <w:szCs w:val="32"/>
        </w:rPr>
        <w:t>Resource Allocation and Risk Profile</w:t>
      </w:r>
      <w:r w:rsidR="0064288D" w:rsidRPr="000E1E3C">
        <w:rPr>
          <w:sz w:val="32"/>
          <w:szCs w:val="32"/>
        </w:rPr>
        <w:t>:</w:t>
      </w:r>
    </w:p>
    <w:p w14:paraId="7FC001E5" w14:textId="77777777" w:rsidR="0037788C" w:rsidRPr="0037788C" w:rsidRDefault="0037788C" w:rsidP="0037788C">
      <w:pPr>
        <w:pStyle w:val="ListParagraph"/>
        <w:ind w:left="1146"/>
        <w:rPr>
          <w:sz w:val="28"/>
          <w:szCs w:val="28"/>
        </w:rPr>
      </w:pPr>
    </w:p>
    <w:p w14:paraId="51E9D11A" w14:textId="3ACA5BA3" w:rsidR="0037788C" w:rsidRPr="002B3C91" w:rsidRDefault="0037788C" w:rsidP="0037788C">
      <w:pPr>
        <w:pStyle w:val="ListParagraph"/>
        <w:tabs>
          <w:tab w:val="num" w:pos="1080"/>
        </w:tabs>
        <w:ind w:left="1146"/>
        <w:rPr>
          <w:sz w:val="24"/>
          <w:szCs w:val="24"/>
        </w:rPr>
      </w:pPr>
      <w:r w:rsidRPr="002B3C91">
        <w:rPr>
          <w:sz w:val="24"/>
          <w:szCs w:val="24"/>
        </w:rPr>
        <w:t>Resource Allocation: INR 3,200 crores of which 60% equity, 40% debt - Risk Profile: Moderate risk, with a target standard deviation of 16% for the created portfolio</w:t>
      </w:r>
    </w:p>
    <w:p w14:paraId="2E17DD0B" w14:textId="77777777" w:rsidR="0064288D" w:rsidRDefault="0064288D" w:rsidP="0037788C">
      <w:pPr>
        <w:pStyle w:val="ListParagraph"/>
        <w:tabs>
          <w:tab w:val="num" w:pos="1080"/>
        </w:tabs>
        <w:ind w:left="1146"/>
      </w:pPr>
    </w:p>
    <w:p w14:paraId="33C576E5" w14:textId="77777777" w:rsidR="0037788C" w:rsidRDefault="0037788C" w:rsidP="0037788C">
      <w:pPr>
        <w:pStyle w:val="ListParagraph"/>
        <w:tabs>
          <w:tab w:val="num" w:pos="1080"/>
        </w:tabs>
        <w:ind w:left="1146"/>
      </w:pPr>
    </w:p>
    <w:p w14:paraId="6322DF27" w14:textId="6C9BA3B9" w:rsidR="0037788C" w:rsidRPr="000E1E3C" w:rsidRDefault="0037788C" w:rsidP="0037788C">
      <w:pPr>
        <w:pStyle w:val="ListParagraph"/>
        <w:numPr>
          <w:ilvl w:val="0"/>
          <w:numId w:val="6"/>
        </w:numPr>
        <w:tabs>
          <w:tab w:val="num" w:pos="1080"/>
        </w:tabs>
        <w:rPr>
          <w:sz w:val="32"/>
          <w:szCs w:val="32"/>
        </w:rPr>
      </w:pPr>
      <w:r w:rsidRPr="000E1E3C">
        <w:rPr>
          <w:sz w:val="32"/>
          <w:szCs w:val="32"/>
        </w:rPr>
        <w:t>Industry Analysis</w:t>
      </w:r>
      <w:r w:rsidR="0064288D" w:rsidRPr="000E1E3C">
        <w:rPr>
          <w:sz w:val="32"/>
          <w:szCs w:val="32"/>
        </w:rPr>
        <w:t>:</w:t>
      </w:r>
    </w:p>
    <w:p w14:paraId="43960070" w14:textId="77777777" w:rsidR="0064288D" w:rsidRPr="0037788C" w:rsidRDefault="0064288D" w:rsidP="0064288D">
      <w:pPr>
        <w:pStyle w:val="ListParagraph"/>
        <w:tabs>
          <w:tab w:val="num" w:pos="1080"/>
        </w:tabs>
        <w:ind w:left="1146"/>
        <w:rPr>
          <w:sz w:val="28"/>
          <w:szCs w:val="28"/>
        </w:rPr>
      </w:pPr>
    </w:p>
    <w:p w14:paraId="377C2AD5" w14:textId="11AA7BD5" w:rsidR="0037788C" w:rsidRDefault="0037788C" w:rsidP="0064288D">
      <w:pPr>
        <w:jc w:val="center"/>
        <w:rPr>
          <w:b/>
          <w:bCs/>
          <w:sz w:val="28"/>
          <w:szCs w:val="28"/>
          <w:u w:val="single"/>
        </w:rPr>
      </w:pPr>
      <w:r w:rsidRPr="0037788C">
        <w:rPr>
          <w:b/>
          <w:bCs/>
          <w:sz w:val="28"/>
          <w:szCs w:val="28"/>
          <w:u w:val="single"/>
        </w:rPr>
        <w:t>Specialty chemicals and adhesives industry in India</w:t>
      </w:r>
    </w:p>
    <w:p w14:paraId="0DED191C" w14:textId="77777777" w:rsidR="0037788C" w:rsidRPr="0037788C" w:rsidRDefault="0037788C" w:rsidP="0037788C">
      <w:pPr>
        <w:jc w:val="center"/>
        <w:rPr>
          <w:b/>
          <w:bCs/>
          <w:sz w:val="28"/>
          <w:szCs w:val="28"/>
          <w:u w:val="single"/>
        </w:rPr>
      </w:pPr>
    </w:p>
    <w:p w14:paraId="6075DC91" w14:textId="131B4D08" w:rsidR="0037788C" w:rsidRPr="002B3C91" w:rsidRDefault="0037788C" w:rsidP="0037788C">
      <w:pPr>
        <w:rPr>
          <w:b/>
          <w:bCs/>
          <w:sz w:val="24"/>
          <w:szCs w:val="24"/>
        </w:rPr>
      </w:pPr>
      <w:r w:rsidRPr="002B3C91">
        <w:rPr>
          <w:b/>
          <w:bCs/>
          <w:sz w:val="24"/>
          <w:szCs w:val="24"/>
        </w:rPr>
        <w:t>1.Understanding the Life Cycle of the Specialty Chemicals and Adhesives Industry in India</w:t>
      </w:r>
    </w:p>
    <w:p w14:paraId="249BA1EF" w14:textId="77777777" w:rsidR="0037788C" w:rsidRPr="002B3C91" w:rsidRDefault="0037788C" w:rsidP="0037788C">
      <w:pPr>
        <w:rPr>
          <w:sz w:val="24"/>
          <w:szCs w:val="24"/>
        </w:rPr>
      </w:pPr>
      <w:r w:rsidRPr="002B3C91">
        <w:rPr>
          <w:sz w:val="24"/>
          <w:szCs w:val="24"/>
        </w:rPr>
        <w:t>The specialty chemicals and adhesives industry in India is experiencing significant growth, driven by urbanization, rising middle-income households, and increasing demand across various sectors. The life cycle of this industry can be broken down into four main stages:</w:t>
      </w:r>
    </w:p>
    <w:p w14:paraId="01A01FF3" w14:textId="77777777" w:rsidR="0037788C" w:rsidRPr="002B3C91" w:rsidRDefault="0037788C" w:rsidP="0037788C">
      <w:pPr>
        <w:numPr>
          <w:ilvl w:val="0"/>
          <w:numId w:val="1"/>
        </w:numPr>
        <w:rPr>
          <w:sz w:val="24"/>
          <w:szCs w:val="24"/>
        </w:rPr>
      </w:pPr>
      <w:r w:rsidRPr="002B3C91">
        <w:rPr>
          <w:sz w:val="24"/>
          <w:szCs w:val="24"/>
        </w:rPr>
        <w:t>Introduction: The Indian specialty chemicals sector is still evolving, with many companies focusing on innovation and developing products tailored to local needs. Government initiatives, such as the Production-Linked Incentive (PLI) scheme, aim to boost domestic production and attract investments.</w:t>
      </w:r>
    </w:p>
    <w:p w14:paraId="76F663BF" w14:textId="4E26D664" w:rsidR="0037788C" w:rsidRPr="002B3C91" w:rsidRDefault="0037788C" w:rsidP="0037788C">
      <w:pPr>
        <w:numPr>
          <w:ilvl w:val="0"/>
          <w:numId w:val="1"/>
        </w:numPr>
        <w:rPr>
          <w:sz w:val="24"/>
          <w:szCs w:val="24"/>
        </w:rPr>
      </w:pPr>
      <w:r w:rsidRPr="002B3C91">
        <w:rPr>
          <w:sz w:val="24"/>
          <w:szCs w:val="24"/>
        </w:rPr>
        <w:t>Growth: This phase is characterized by rapid expansion, with the market projected to grow at a CAGR of approximately 4.8% from 2024 to 2033, reaching a market size of around USD 41.3 billion by 2033. The growth is fuelled by increasing demand in end-user industries such as construction, automotive, and consumer goods.</w:t>
      </w:r>
    </w:p>
    <w:p w14:paraId="655D989C" w14:textId="77777777" w:rsidR="0037788C" w:rsidRPr="002B3C91" w:rsidRDefault="0037788C" w:rsidP="0037788C">
      <w:pPr>
        <w:numPr>
          <w:ilvl w:val="0"/>
          <w:numId w:val="1"/>
        </w:numPr>
        <w:rPr>
          <w:sz w:val="24"/>
          <w:szCs w:val="24"/>
        </w:rPr>
      </w:pPr>
      <w:r w:rsidRPr="002B3C91">
        <w:rPr>
          <w:sz w:val="24"/>
          <w:szCs w:val="24"/>
        </w:rPr>
        <w:lastRenderedPageBreak/>
        <w:t>Maturity: As the market matures, competition intensifies. Companies focus on differentiation through innovation and sustainability. The Indian specialty chemicals market, which accounts for 18% of the total chemical industry, is experiencing a shift towards eco-friendly products and processes, reflecting global trends.</w:t>
      </w:r>
    </w:p>
    <w:p w14:paraId="52B49893" w14:textId="77777777" w:rsidR="0037788C" w:rsidRDefault="0037788C" w:rsidP="0037788C">
      <w:pPr>
        <w:numPr>
          <w:ilvl w:val="0"/>
          <w:numId w:val="1"/>
        </w:numPr>
        <w:rPr>
          <w:sz w:val="24"/>
          <w:szCs w:val="24"/>
        </w:rPr>
      </w:pPr>
      <w:r w:rsidRPr="002B3C91">
        <w:rPr>
          <w:sz w:val="24"/>
          <w:szCs w:val="24"/>
        </w:rPr>
        <w:t>Decline: While the industry is currently in a growth phase, potential challenges such as regulatory pressures and competition from other countries, particularly China, could impact future growth. Companies may need to adapt to maintain market relevance.</w:t>
      </w:r>
    </w:p>
    <w:p w14:paraId="6DF0CF50" w14:textId="77777777" w:rsidR="002B3C91" w:rsidRPr="002B3C91" w:rsidRDefault="002B3C91" w:rsidP="002B3C91">
      <w:pPr>
        <w:ind w:left="720"/>
        <w:rPr>
          <w:sz w:val="24"/>
          <w:szCs w:val="24"/>
        </w:rPr>
      </w:pPr>
    </w:p>
    <w:p w14:paraId="754E1B90" w14:textId="49CBD7A5" w:rsidR="0037788C" w:rsidRPr="002B3C91" w:rsidRDefault="0037788C" w:rsidP="0037788C">
      <w:pPr>
        <w:rPr>
          <w:b/>
          <w:bCs/>
          <w:sz w:val="24"/>
          <w:szCs w:val="24"/>
        </w:rPr>
      </w:pPr>
      <w:r w:rsidRPr="002B3C91">
        <w:rPr>
          <w:b/>
          <w:bCs/>
          <w:sz w:val="24"/>
          <w:szCs w:val="24"/>
        </w:rPr>
        <w:t>2.Key Players in the Specialty Chemicals and Adhesives Market in India</w:t>
      </w:r>
    </w:p>
    <w:p w14:paraId="50844D2F" w14:textId="77777777" w:rsidR="0037788C" w:rsidRPr="002B3C91" w:rsidRDefault="0037788C" w:rsidP="0037788C">
      <w:pPr>
        <w:numPr>
          <w:ilvl w:val="0"/>
          <w:numId w:val="2"/>
        </w:numPr>
        <w:rPr>
          <w:sz w:val="24"/>
          <w:szCs w:val="24"/>
        </w:rPr>
      </w:pPr>
      <w:r w:rsidRPr="002B3C91">
        <w:rPr>
          <w:b/>
          <w:bCs/>
          <w:sz w:val="24"/>
          <w:szCs w:val="24"/>
        </w:rPr>
        <w:t>BASF India Ltd.</w:t>
      </w:r>
      <w:r w:rsidRPr="002B3C91">
        <w:rPr>
          <w:sz w:val="24"/>
          <w:szCs w:val="24"/>
        </w:rPr>
        <w:t>: A subsidiary of the global chemical giant BASF, this company is a leading player in the specialty chemicals market in India. BASF India focuses on innovation and sustainability, offering a wide range of products, including adhesives, coatings, and agricultural solutions.</w:t>
      </w:r>
    </w:p>
    <w:p w14:paraId="7E91F73C" w14:textId="77777777" w:rsidR="0037788C" w:rsidRPr="002B3C91" w:rsidRDefault="0037788C" w:rsidP="0037788C">
      <w:pPr>
        <w:numPr>
          <w:ilvl w:val="0"/>
          <w:numId w:val="2"/>
        </w:numPr>
        <w:rPr>
          <w:sz w:val="24"/>
          <w:szCs w:val="24"/>
        </w:rPr>
      </w:pPr>
      <w:r w:rsidRPr="002B3C91">
        <w:rPr>
          <w:b/>
          <w:bCs/>
          <w:sz w:val="24"/>
          <w:szCs w:val="24"/>
        </w:rPr>
        <w:t>Pidilite Industries Ltd.</w:t>
      </w:r>
      <w:r w:rsidRPr="002B3C91">
        <w:rPr>
          <w:sz w:val="24"/>
          <w:szCs w:val="24"/>
        </w:rPr>
        <w:t>: Renowned for its adhesives and sealants, Pidilite is a major player in the Indian market. The company emphasizes brand strength and has a diverse product portfolio that includes construction chemicals and consumer products, catering to both industrial and retail segments.</w:t>
      </w:r>
    </w:p>
    <w:p w14:paraId="40C6BFF8" w14:textId="77777777" w:rsidR="0037788C" w:rsidRDefault="0037788C" w:rsidP="0037788C">
      <w:pPr>
        <w:numPr>
          <w:ilvl w:val="0"/>
          <w:numId w:val="2"/>
        </w:numPr>
        <w:rPr>
          <w:sz w:val="24"/>
          <w:szCs w:val="24"/>
        </w:rPr>
      </w:pPr>
      <w:r w:rsidRPr="002B3C91">
        <w:rPr>
          <w:b/>
          <w:bCs/>
          <w:sz w:val="24"/>
          <w:szCs w:val="24"/>
        </w:rPr>
        <w:t>Huntsman Corporation</w:t>
      </w:r>
      <w:r w:rsidRPr="002B3C91">
        <w:rPr>
          <w:sz w:val="24"/>
          <w:szCs w:val="24"/>
        </w:rPr>
        <w:t>: A significant player in the specialty chemicals sector, Huntsman operates in various segments, including adhesives and coatings. The company is known for its technological advancements and commitment to sustainability, focusing on high-performance products that meet evolving market demands.</w:t>
      </w:r>
    </w:p>
    <w:p w14:paraId="30F55C9D" w14:textId="77777777" w:rsidR="002B3C91" w:rsidRPr="002B3C91" w:rsidRDefault="002B3C91" w:rsidP="002B3C91">
      <w:pPr>
        <w:ind w:left="360"/>
        <w:rPr>
          <w:sz w:val="24"/>
          <w:szCs w:val="24"/>
        </w:rPr>
      </w:pPr>
    </w:p>
    <w:p w14:paraId="23BF5AA6" w14:textId="635BA0F9" w:rsidR="0037788C" w:rsidRPr="002B3C91" w:rsidRDefault="0037788C" w:rsidP="0037788C">
      <w:pPr>
        <w:rPr>
          <w:b/>
          <w:bCs/>
          <w:sz w:val="24"/>
          <w:szCs w:val="24"/>
        </w:rPr>
      </w:pPr>
      <w:r w:rsidRPr="002B3C91">
        <w:rPr>
          <w:b/>
          <w:bCs/>
          <w:sz w:val="24"/>
          <w:szCs w:val="24"/>
        </w:rPr>
        <w:t>3.Competitive Advantage of Key Players</w:t>
      </w:r>
    </w:p>
    <w:p w14:paraId="7F0545B4" w14:textId="77777777" w:rsidR="0037788C" w:rsidRPr="002B3C91" w:rsidRDefault="0037788C" w:rsidP="0037788C">
      <w:pPr>
        <w:numPr>
          <w:ilvl w:val="0"/>
          <w:numId w:val="3"/>
        </w:numPr>
        <w:rPr>
          <w:sz w:val="24"/>
          <w:szCs w:val="24"/>
        </w:rPr>
      </w:pPr>
      <w:r w:rsidRPr="002B3C91">
        <w:rPr>
          <w:b/>
          <w:bCs/>
          <w:sz w:val="24"/>
          <w:szCs w:val="24"/>
        </w:rPr>
        <w:t>BASF India Ltd.</w:t>
      </w:r>
      <w:r w:rsidRPr="002B3C91">
        <w:rPr>
          <w:sz w:val="24"/>
          <w:szCs w:val="24"/>
        </w:rPr>
        <w:t>: The company's competitive advantage lies in its extensive R&amp;D capabilities, allowing for continuous innovation and the development of sustainable solutions. BASF's global presence also enables it to leverage economies of scale and access diverse markets.</w:t>
      </w:r>
    </w:p>
    <w:p w14:paraId="084FFB76" w14:textId="77777777" w:rsidR="0037788C" w:rsidRPr="002B3C91" w:rsidRDefault="0037788C" w:rsidP="0037788C">
      <w:pPr>
        <w:numPr>
          <w:ilvl w:val="0"/>
          <w:numId w:val="3"/>
        </w:numPr>
        <w:rPr>
          <w:sz w:val="24"/>
          <w:szCs w:val="24"/>
        </w:rPr>
      </w:pPr>
      <w:r w:rsidRPr="002B3C91">
        <w:rPr>
          <w:b/>
          <w:bCs/>
          <w:sz w:val="24"/>
          <w:szCs w:val="24"/>
        </w:rPr>
        <w:t>Pidilite Industries Ltd.</w:t>
      </w:r>
      <w:r w:rsidRPr="002B3C91">
        <w:rPr>
          <w:sz w:val="24"/>
          <w:szCs w:val="24"/>
        </w:rPr>
        <w:t xml:space="preserve">: </w:t>
      </w:r>
      <w:proofErr w:type="spellStart"/>
      <w:r w:rsidRPr="002B3C91">
        <w:rPr>
          <w:sz w:val="24"/>
          <w:szCs w:val="24"/>
        </w:rPr>
        <w:t>Pidilite's</w:t>
      </w:r>
      <w:proofErr w:type="spellEnd"/>
      <w:r w:rsidRPr="002B3C91">
        <w:rPr>
          <w:sz w:val="24"/>
          <w:szCs w:val="24"/>
        </w:rPr>
        <w:t xml:space="preserve"> strong brand recognition and customer loyalty provide a significant competitive edge. The company's focus on innovation, particularly in developing user-friendly and high-performance adhesives, helps it maintain a leading position in the market.</w:t>
      </w:r>
    </w:p>
    <w:p w14:paraId="7F6E9516" w14:textId="77777777" w:rsidR="0037788C" w:rsidRDefault="0037788C" w:rsidP="0037788C">
      <w:pPr>
        <w:numPr>
          <w:ilvl w:val="0"/>
          <w:numId w:val="3"/>
        </w:numPr>
        <w:rPr>
          <w:sz w:val="24"/>
          <w:szCs w:val="24"/>
        </w:rPr>
      </w:pPr>
      <w:r w:rsidRPr="002B3C91">
        <w:rPr>
          <w:b/>
          <w:bCs/>
          <w:sz w:val="24"/>
          <w:szCs w:val="24"/>
        </w:rPr>
        <w:t>Huntsman Corporation</w:t>
      </w:r>
      <w:r w:rsidRPr="002B3C91">
        <w:rPr>
          <w:sz w:val="24"/>
          <w:szCs w:val="24"/>
        </w:rPr>
        <w:t>: Huntsman's competitive advantage stems from its commitment to sustainability and advanced technology. The company's investment in eco-friendly products and processes aligns with global trends, enhancing its appeal to environmentally conscious consumers.</w:t>
      </w:r>
    </w:p>
    <w:p w14:paraId="128D94B8" w14:textId="77777777" w:rsidR="002B3C91" w:rsidRPr="002B3C91" w:rsidRDefault="002B3C91" w:rsidP="002B3C91">
      <w:pPr>
        <w:ind w:left="720"/>
        <w:rPr>
          <w:sz w:val="24"/>
          <w:szCs w:val="24"/>
        </w:rPr>
      </w:pPr>
    </w:p>
    <w:p w14:paraId="505A682C" w14:textId="79A3547D" w:rsidR="0037788C" w:rsidRPr="002B3C91" w:rsidRDefault="0037788C" w:rsidP="0037788C">
      <w:pPr>
        <w:rPr>
          <w:b/>
          <w:bCs/>
          <w:sz w:val="24"/>
          <w:szCs w:val="24"/>
        </w:rPr>
      </w:pPr>
      <w:r w:rsidRPr="002B3C91">
        <w:rPr>
          <w:b/>
          <w:bCs/>
          <w:sz w:val="24"/>
          <w:szCs w:val="24"/>
        </w:rPr>
        <w:lastRenderedPageBreak/>
        <w:t>4.Industry Dynamics</w:t>
      </w:r>
    </w:p>
    <w:p w14:paraId="375B5180" w14:textId="77777777" w:rsidR="0037788C" w:rsidRPr="002B3C91" w:rsidRDefault="0037788C" w:rsidP="0037788C">
      <w:pPr>
        <w:rPr>
          <w:sz w:val="24"/>
          <w:szCs w:val="24"/>
        </w:rPr>
      </w:pPr>
      <w:r w:rsidRPr="002B3C91">
        <w:rPr>
          <w:sz w:val="24"/>
          <w:szCs w:val="24"/>
        </w:rPr>
        <w:t>The specialty chemicals and adhesives industry in India is shaped by various dynamics:</w:t>
      </w:r>
    </w:p>
    <w:p w14:paraId="45527C75" w14:textId="77777777" w:rsidR="0037788C" w:rsidRPr="002B3C91" w:rsidRDefault="0037788C" w:rsidP="0037788C">
      <w:pPr>
        <w:numPr>
          <w:ilvl w:val="0"/>
          <w:numId w:val="4"/>
        </w:numPr>
        <w:rPr>
          <w:sz w:val="24"/>
          <w:szCs w:val="24"/>
        </w:rPr>
      </w:pPr>
      <w:r w:rsidRPr="002B3C91">
        <w:rPr>
          <w:b/>
          <w:bCs/>
          <w:sz w:val="24"/>
          <w:szCs w:val="24"/>
        </w:rPr>
        <w:t>Regulatory Environment</w:t>
      </w:r>
      <w:r w:rsidRPr="002B3C91">
        <w:rPr>
          <w:sz w:val="24"/>
          <w:szCs w:val="24"/>
        </w:rPr>
        <w:t>: The Indian government is implementing stricter regulations to ensure safety and environmental compliance. This includes initiatives to promote sustainable practices and reduce the environmental impact of chemical production.</w:t>
      </w:r>
    </w:p>
    <w:p w14:paraId="087D6FFF" w14:textId="77777777" w:rsidR="0037788C" w:rsidRPr="002B3C91" w:rsidRDefault="0037788C" w:rsidP="0037788C">
      <w:pPr>
        <w:numPr>
          <w:ilvl w:val="0"/>
          <w:numId w:val="4"/>
        </w:numPr>
        <w:rPr>
          <w:sz w:val="24"/>
          <w:szCs w:val="24"/>
        </w:rPr>
      </w:pPr>
      <w:r w:rsidRPr="002B3C91">
        <w:rPr>
          <w:b/>
          <w:bCs/>
          <w:sz w:val="24"/>
          <w:szCs w:val="24"/>
        </w:rPr>
        <w:t>Market Trends</w:t>
      </w:r>
      <w:r w:rsidRPr="002B3C91">
        <w:rPr>
          <w:sz w:val="24"/>
          <w:szCs w:val="24"/>
        </w:rPr>
        <w:t>: There is a growing demand for eco-friendly and high-performance products, driven by consumer awareness and regulatory pressures. Companies are increasingly focusing on developing bio-based and sustainable formulations to meet these demands.</w:t>
      </w:r>
    </w:p>
    <w:p w14:paraId="4F3E34CB" w14:textId="77777777" w:rsidR="0037788C" w:rsidRPr="002B3C91" w:rsidRDefault="0037788C" w:rsidP="0037788C">
      <w:pPr>
        <w:numPr>
          <w:ilvl w:val="0"/>
          <w:numId w:val="4"/>
        </w:numPr>
        <w:rPr>
          <w:sz w:val="24"/>
          <w:szCs w:val="24"/>
        </w:rPr>
      </w:pPr>
      <w:r w:rsidRPr="002B3C91">
        <w:rPr>
          <w:b/>
          <w:bCs/>
          <w:sz w:val="24"/>
          <w:szCs w:val="24"/>
        </w:rPr>
        <w:t>Economic Factors</w:t>
      </w:r>
      <w:r w:rsidRPr="002B3C91">
        <w:rPr>
          <w:sz w:val="24"/>
          <w:szCs w:val="24"/>
        </w:rPr>
        <w:t>: The growth of the Indian economy, particularly in urban areas, is driving demand for specialty chemicals in construction, automotive, and consumer goods. Increased infrastructure spending by the government further supports market growth.</w:t>
      </w:r>
    </w:p>
    <w:p w14:paraId="207C4190" w14:textId="77777777" w:rsidR="0037788C" w:rsidRDefault="0037788C" w:rsidP="0037788C">
      <w:pPr>
        <w:numPr>
          <w:ilvl w:val="0"/>
          <w:numId w:val="4"/>
        </w:numPr>
        <w:rPr>
          <w:sz w:val="24"/>
          <w:szCs w:val="24"/>
        </w:rPr>
      </w:pPr>
      <w:r w:rsidRPr="002B3C91">
        <w:rPr>
          <w:b/>
          <w:bCs/>
          <w:sz w:val="24"/>
          <w:szCs w:val="24"/>
        </w:rPr>
        <w:t>Technological Advancements</w:t>
      </w:r>
      <w:r w:rsidRPr="002B3C91">
        <w:rPr>
          <w:sz w:val="24"/>
          <w:szCs w:val="24"/>
        </w:rPr>
        <w:t>: Innovations in manufacturing processes and product formulations are enhancing efficiency and performance. Companies are investing in new technologies to improve product quality and reduce costs, enabling them to remain competitive in a rapidly evolving market.</w:t>
      </w:r>
    </w:p>
    <w:p w14:paraId="79D037D3" w14:textId="77777777" w:rsidR="002B3C91" w:rsidRPr="002B3C91" w:rsidRDefault="002B3C91" w:rsidP="002B3C91">
      <w:pPr>
        <w:ind w:left="720"/>
        <w:rPr>
          <w:sz w:val="24"/>
          <w:szCs w:val="24"/>
        </w:rPr>
      </w:pPr>
    </w:p>
    <w:p w14:paraId="12498534" w14:textId="59EC07C7" w:rsidR="001B161B" w:rsidRPr="002B3C91" w:rsidRDefault="0037788C" w:rsidP="0037788C">
      <w:pPr>
        <w:rPr>
          <w:sz w:val="24"/>
          <w:szCs w:val="24"/>
        </w:rPr>
      </w:pPr>
      <w:r w:rsidRPr="002B3C91">
        <w:rPr>
          <w:sz w:val="24"/>
          <w:szCs w:val="24"/>
        </w:rPr>
        <w:t>Overall, the specialty chemicals and adhesives industry in India is positioned for continued growth, driven by innovation, sustainability, and increasing domestic and global demand.</w:t>
      </w:r>
    </w:p>
    <w:p w14:paraId="6DCD68FF" w14:textId="77777777" w:rsidR="00CC2148" w:rsidRDefault="00CC2148" w:rsidP="0037788C"/>
    <w:p w14:paraId="0A4D7645" w14:textId="77777777" w:rsidR="00CC2148" w:rsidRDefault="00CC2148" w:rsidP="0037788C"/>
    <w:p w14:paraId="58835B77" w14:textId="1ECE9036" w:rsidR="00CC2148" w:rsidRPr="000E1E3C" w:rsidRDefault="00CC2148" w:rsidP="00CC2148">
      <w:pPr>
        <w:pStyle w:val="ListParagraph"/>
        <w:numPr>
          <w:ilvl w:val="0"/>
          <w:numId w:val="2"/>
        </w:numPr>
        <w:rPr>
          <w:sz w:val="32"/>
          <w:szCs w:val="32"/>
        </w:rPr>
      </w:pPr>
      <w:r w:rsidRPr="000E1E3C">
        <w:rPr>
          <w:sz w:val="32"/>
          <w:szCs w:val="32"/>
        </w:rPr>
        <w:t>Swot Analysis</w:t>
      </w:r>
    </w:p>
    <w:p w14:paraId="7D0BC7BC" w14:textId="77777777" w:rsidR="00CC2148" w:rsidRDefault="00CC2148" w:rsidP="00CC2148">
      <w:pPr>
        <w:pStyle w:val="ListParagraph"/>
        <w:rPr>
          <w:sz w:val="28"/>
          <w:szCs w:val="28"/>
        </w:rPr>
      </w:pPr>
    </w:p>
    <w:p w14:paraId="4258DB5E" w14:textId="6C904931" w:rsidR="00CC2148" w:rsidRPr="002B3C91" w:rsidRDefault="00CC2148" w:rsidP="00CC2148">
      <w:pPr>
        <w:pStyle w:val="ListParagraph"/>
        <w:numPr>
          <w:ilvl w:val="0"/>
          <w:numId w:val="30"/>
        </w:numPr>
        <w:rPr>
          <w:b/>
          <w:bCs/>
          <w:sz w:val="24"/>
          <w:szCs w:val="24"/>
        </w:rPr>
      </w:pPr>
      <w:r w:rsidRPr="002B3C91">
        <w:rPr>
          <w:b/>
          <w:bCs/>
          <w:sz w:val="24"/>
          <w:szCs w:val="24"/>
        </w:rPr>
        <w:t xml:space="preserve">Astral Limited </w:t>
      </w:r>
    </w:p>
    <w:p w14:paraId="65E477A4" w14:textId="77777777" w:rsidR="00CC2148" w:rsidRPr="002B3C91" w:rsidRDefault="00CC2148" w:rsidP="00CC2148">
      <w:pPr>
        <w:ind w:left="720"/>
        <w:rPr>
          <w:sz w:val="24"/>
          <w:szCs w:val="24"/>
        </w:rPr>
      </w:pPr>
      <w:r w:rsidRPr="002B3C91">
        <w:rPr>
          <w:sz w:val="24"/>
          <w:szCs w:val="24"/>
        </w:rPr>
        <w:t>Strengths:</w:t>
      </w:r>
    </w:p>
    <w:p w14:paraId="08CECE42" w14:textId="77777777" w:rsidR="00CC2148" w:rsidRPr="002B3C91" w:rsidRDefault="00CC2148" w:rsidP="00CC2148">
      <w:pPr>
        <w:numPr>
          <w:ilvl w:val="0"/>
          <w:numId w:val="10"/>
        </w:numPr>
        <w:tabs>
          <w:tab w:val="clear" w:pos="720"/>
          <w:tab w:val="num" w:pos="1440"/>
        </w:tabs>
        <w:ind w:left="1440"/>
        <w:rPr>
          <w:sz w:val="24"/>
          <w:szCs w:val="24"/>
        </w:rPr>
      </w:pPr>
      <w:r w:rsidRPr="002B3C91">
        <w:rPr>
          <w:sz w:val="24"/>
          <w:szCs w:val="24"/>
        </w:rPr>
        <w:t>Strong brand recognition in the piping and adhesive segment.</w:t>
      </w:r>
    </w:p>
    <w:p w14:paraId="00CB813D" w14:textId="77777777" w:rsidR="00CC2148" w:rsidRPr="002B3C91" w:rsidRDefault="00CC2148" w:rsidP="00CC2148">
      <w:pPr>
        <w:numPr>
          <w:ilvl w:val="0"/>
          <w:numId w:val="10"/>
        </w:numPr>
        <w:tabs>
          <w:tab w:val="clear" w:pos="720"/>
          <w:tab w:val="num" w:pos="1440"/>
        </w:tabs>
        <w:ind w:left="1440"/>
        <w:rPr>
          <w:sz w:val="24"/>
          <w:szCs w:val="24"/>
        </w:rPr>
      </w:pPr>
      <w:r w:rsidRPr="002B3C91">
        <w:rPr>
          <w:sz w:val="24"/>
          <w:szCs w:val="24"/>
        </w:rPr>
        <w:t>Extensive distribution network across India.</w:t>
      </w:r>
    </w:p>
    <w:p w14:paraId="1A29AAAC" w14:textId="77777777" w:rsidR="00CC2148" w:rsidRPr="002B3C91" w:rsidRDefault="00CC2148" w:rsidP="00CC2148">
      <w:pPr>
        <w:numPr>
          <w:ilvl w:val="0"/>
          <w:numId w:val="10"/>
        </w:numPr>
        <w:tabs>
          <w:tab w:val="clear" w:pos="720"/>
          <w:tab w:val="num" w:pos="1440"/>
        </w:tabs>
        <w:ind w:left="1440"/>
        <w:rPr>
          <w:sz w:val="24"/>
          <w:szCs w:val="24"/>
        </w:rPr>
      </w:pPr>
      <w:r w:rsidRPr="002B3C91">
        <w:rPr>
          <w:sz w:val="24"/>
          <w:szCs w:val="24"/>
        </w:rPr>
        <w:t>Innovative product portfolio with focus on new technology and sustainability.</w:t>
      </w:r>
    </w:p>
    <w:p w14:paraId="4B855416" w14:textId="77777777" w:rsidR="00CC2148" w:rsidRPr="002B3C91" w:rsidRDefault="00CC2148" w:rsidP="00CC2148">
      <w:pPr>
        <w:ind w:left="720"/>
        <w:rPr>
          <w:sz w:val="24"/>
          <w:szCs w:val="24"/>
        </w:rPr>
      </w:pPr>
      <w:r w:rsidRPr="002B3C91">
        <w:rPr>
          <w:sz w:val="24"/>
          <w:szCs w:val="24"/>
        </w:rPr>
        <w:t>Weaknesses:</w:t>
      </w:r>
    </w:p>
    <w:p w14:paraId="54F7BFE6" w14:textId="77777777" w:rsidR="00CC2148" w:rsidRPr="002B3C91" w:rsidRDefault="00CC2148" w:rsidP="00CC2148">
      <w:pPr>
        <w:numPr>
          <w:ilvl w:val="0"/>
          <w:numId w:val="11"/>
        </w:numPr>
        <w:tabs>
          <w:tab w:val="clear" w:pos="720"/>
          <w:tab w:val="num" w:pos="1440"/>
        </w:tabs>
        <w:ind w:left="1440"/>
        <w:rPr>
          <w:sz w:val="24"/>
          <w:szCs w:val="24"/>
        </w:rPr>
      </w:pPr>
      <w:r w:rsidRPr="002B3C91">
        <w:rPr>
          <w:sz w:val="24"/>
          <w:szCs w:val="24"/>
        </w:rPr>
        <w:t>High dependence on the Indian market, making it vulnerable to regional economic downturns.</w:t>
      </w:r>
    </w:p>
    <w:p w14:paraId="3F89ABED" w14:textId="77777777" w:rsidR="00CC2148" w:rsidRPr="002B3C91" w:rsidRDefault="00CC2148" w:rsidP="00CC2148">
      <w:pPr>
        <w:numPr>
          <w:ilvl w:val="0"/>
          <w:numId w:val="11"/>
        </w:numPr>
        <w:tabs>
          <w:tab w:val="clear" w:pos="720"/>
          <w:tab w:val="num" w:pos="1440"/>
        </w:tabs>
        <w:ind w:left="1440"/>
        <w:rPr>
          <w:sz w:val="24"/>
          <w:szCs w:val="24"/>
        </w:rPr>
      </w:pPr>
      <w:r w:rsidRPr="002B3C91">
        <w:rPr>
          <w:sz w:val="24"/>
          <w:szCs w:val="24"/>
        </w:rPr>
        <w:t>Limited global presence compared to larger competitors.</w:t>
      </w:r>
    </w:p>
    <w:p w14:paraId="1F9586FB" w14:textId="77777777" w:rsidR="00CC2148" w:rsidRPr="002B3C91" w:rsidRDefault="00CC2148" w:rsidP="00CC2148">
      <w:pPr>
        <w:ind w:left="720"/>
        <w:rPr>
          <w:sz w:val="24"/>
          <w:szCs w:val="24"/>
        </w:rPr>
      </w:pPr>
      <w:r w:rsidRPr="002B3C91">
        <w:rPr>
          <w:sz w:val="24"/>
          <w:szCs w:val="24"/>
        </w:rPr>
        <w:t>Opportunities:</w:t>
      </w:r>
    </w:p>
    <w:p w14:paraId="46680388" w14:textId="77777777" w:rsidR="00CC2148" w:rsidRPr="002B3C91" w:rsidRDefault="00CC2148" w:rsidP="00CC2148">
      <w:pPr>
        <w:numPr>
          <w:ilvl w:val="0"/>
          <w:numId w:val="12"/>
        </w:numPr>
        <w:tabs>
          <w:tab w:val="clear" w:pos="720"/>
          <w:tab w:val="num" w:pos="1440"/>
        </w:tabs>
        <w:ind w:left="1440"/>
        <w:rPr>
          <w:sz w:val="24"/>
          <w:szCs w:val="24"/>
        </w:rPr>
      </w:pPr>
      <w:r w:rsidRPr="002B3C91">
        <w:rPr>
          <w:sz w:val="24"/>
          <w:szCs w:val="24"/>
        </w:rPr>
        <w:lastRenderedPageBreak/>
        <w:t>Expansion into new markets, both domestic and international.</w:t>
      </w:r>
    </w:p>
    <w:p w14:paraId="1F5C42AA" w14:textId="77777777" w:rsidR="00CC2148" w:rsidRPr="002B3C91" w:rsidRDefault="00CC2148" w:rsidP="00CC2148">
      <w:pPr>
        <w:numPr>
          <w:ilvl w:val="0"/>
          <w:numId w:val="12"/>
        </w:numPr>
        <w:tabs>
          <w:tab w:val="clear" w:pos="720"/>
          <w:tab w:val="num" w:pos="1440"/>
        </w:tabs>
        <w:ind w:left="1440"/>
        <w:rPr>
          <w:sz w:val="24"/>
          <w:szCs w:val="24"/>
        </w:rPr>
      </w:pPr>
      <w:r w:rsidRPr="002B3C91">
        <w:rPr>
          <w:sz w:val="24"/>
          <w:szCs w:val="24"/>
        </w:rPr>
        <w:t>Introduction of new products in the adhesive and piping segment.</w:t>
      </w:r>
    </w:p>
    <w:p w14:paraId="31762776" w14:textId="77777777" w:rsidR="00CC2148" w:rsidRPr="002B3C91" w:rsidRDefault="00CC2148" w:rsidP="00CC2148">
      <w:pPr>
        <w:numPr>
          <w:ilvl w:val="0"/>
          <w:numId w:val="12"/>
        </w:numPr>
        <w:tabs>
          <w:tab w:val="clear" w:pos="720"/>
          <w:tab w:val="num" w:pos="1440"/>
        </w:tabs>
        <w:ind w:left="1440"/>
        <w:rPr>
          <w:sz w:val="24"/>
          <w:szCs w:val="24"/>
        </w:rPr>
      </w:pPr>
      <w:r w:rsidRPr="002B3C91">
        <w:rPr>
          <w:sz w:val="24"/>
          <w:szCs w:val="24"/>
        </w:rPr>
        <w:t>Strategic partnerships and acquisitions to enhance market share and product offerings.</w:t>
      </w:r>
    </w:p>
    <w:p w14:paraId="1CD49A15" w14:textId="77777777" w:rsidR="00CC2148" w:rsidRPr="002B3C91" w:rsidRDefault="00CC2148" w:rsidP="00CC2148">
      <w:pPr>
        <w:ind w:left="720"/>
        <w:rPr>
          <w:sz w:val="24"/>
          <w:szCs w:val="24"/>
        </w:rPr>
      </w:pPr>
      <w:r w:rsidRPr="002B3C91">
        <w:rPr>
          <w:sz w:val="24"/>
          <w:szCs w:val="24"/>
        </w:rPr>
        <w:t>Threats:</w:t>
      </w:r>
    </w:p>
    <w:p w14:paraId="2327E4A8" w14:textId="77777777" w:rsidR="00CC2148" w:rsidRPr="002B3C91" w:rsidRDefault="00CC2148" w:rsidP="00CC2148">
      <w:pPr>
        <w:numPr>
          <w:ilvl w:val="0"/>
          <w:numId w:val="13"/>
        </w:numPr>
        <w:tabs>
          <w:tab w:val="clear" w:pos="720"/>
          <w:tab w:val="num" w:pos="1440"/>
        </w:tabs>
        <w:ind w:left="1440"/>
        <w:rPr>
          <w:sz w:val="24"/>
          <w:szCs w:val="24"/>
        </w:rPr>
      </w:pPr>
      <w:r w:rsidRPr="002B3C91">
        <w:rPr>
          <w:sz w:val="24"/>
          <w:szCs w:val="24"/>
        </w:rPr>
        <w:t>Intense competition from established and emerging players.</w:t>
      </w:r>
    </w:p>
    <w:p w14:paraId="4C7BD061" w14:textId="77777777" w:rsidR="00CC2148" w:rsidRPr="002B3C91" w:rsidRDefault="00CC2148" w:rsidP="00CC2148">
      <w:pPr>
        <w:numPr>
          <w:ilvl w:val="0"/>
          <w:numId w:val="13"/>
        </w:numPr>
        <w:tabs>
          <w:tab w:val="clear" w:pos="720"/>
          <w:tab w:val="num" w:pos="1440"/>
        </w:tabs>
        <w:ind w:left="1440"/>
        <w:rPr>
          <w:sz w:val="24"/>
          <w:szCs w:val="24"/>
        </w:rPr>
      </w:pPr>
      <w:r w:rsidRPr="002B3C91">
        <w:rPr>
          <w:sz w:val="24"/>
          <w:szCs w:val="24"/>
        </w:rPr>
        <w:t>Volatile raw material prices affecting profit margins.</w:t>
      </w:r>
    </w:p>
    <w:p w14:paraId="44F600CA" w14:textId="77777777" w:rsidR="00CC2148" w:rsidRPr="002B3C91" w:rsidRDefault="00CC2148" w:rsidP="00CC2148">
      <w:pPr>
        <w:numPr>
          <w:ilvl w:val="0"/>
          <w:numId w:val="13"/>
        </w:numPr>
        <w:tabs>
          <w:tab w:val="clear" w:pos="720"/>
          <w:tab w:val="num" w:pos="1440"/>
        </w:tabs>
        <w:ind w:left="1440"/>
        <w:rPr>
          <w:sz w:val="24"/>
          <w:szCs w:val="24"/>
        </w:rPr>
      </w:pPr>
      <w:r w:rsidRPr="002B3C91">
        <w:rPr>
          <w:sz w:val="24"/>
          <w:szCs w:val="24"/>
        </w:rPr>
        <w:t>Regulatory changes impacting operations and product approvals.</w:t>
      </w:r>
    </w:p>
    <w:p w14:paraId="1DE9AB8E" w14:textId="2617A002" w:rsidR="00CC2148" w:rsidRPr="002B3C91" w:rsidRDefault="00CC2148" w:rsidP="00CC2148">
      <w:pPr>
        <w:ind w:left="360"/>
        <w:rPr>
          <w:sz w:val="24"/>
          <w:szCs w:val="24"/>
        </w:rPr>
      </w:pPr>
    </w:p>
    <w:p w14:paraId="587F3297" w14:textId="77777777" w:rsidR="00CC2148" w:rsidRPr="002B3C91" w:rsidRDefault="00CC2148" w:rsidP="00CC2148">
      <w:pPr>
        <w:pStyle w:val="ListParagraph"/>
        <w:numPr>
          <w:ilvl w:val="0"/>
          <w:numId w:val="30"/>
        </w:numPr>
        <w:rPr>
          <w:b/>
          <w:bCs/>
          <w:sz w:val="24"/>
          <w:szCs w:val="24"/>
        </w:rPr>
      </w:pPr>
      <w:r w:rsidRPr="002B3C91">
        <w:rPr>
          <w:b/>
          <w:bCs/>
          <w:sz w:val="24"/>
          <w:szCs w:val="24"/>
        </w:rPr>
        <w:t>Aarti Industries Limited</w:t>
      </w:r>
    </w:p>
    <w:p w14:paraId="23A7DD92" w14:textId="77777777" w:rsidR="00CC2148" w:rsidRPr="002B3C91" w:rsidRDefault="00CC2148" w:rsidP="00CC2148">
      <w:pPr>
        <w:ind w:left="720"/>
        <w:rPr>
          <w:sz w:val="24"/>
          <w:szCs w:val="24"/>
        </w:rPr>
      </w:pPr>
      <w:r w:rsidRPr="002B3C91">
        <w:rPr>
          <w:sz w:val="24"/>
          <w:szCs w:val="24"/>
        </w:rPr>
        <w:t>Strengths:</w:t>
      </w:r>
    </w:p>
    <w:p w14:paraId="79EBF018" w14:textId="77777777" w:rsidR="00CC2148" w:rsidRPr="002B3C91" w:rsidRDefault="00CC2148" w:rsidP="00CC2148">
      <w:pPr>
        <w:numPr>
          <w:ilvl w:val="0"/>
          <w:numId w:val="14"/>
        </w:numPr>
        <w:tabs>
          <w:tab w:val="clear" w:pos="720"/>
          <w:tab w:val="num" w:pos="1440"/>
        </w:tabs>
        <w:ind w:left="1440"/>
        <w:rPr>
          <w:sz w:val="24"/>
          <w:szCs w:val="24"/>
        </w:rPr>
      </w:pPr>
      <w:r w:rsidRPr="002B3C91">
        <w:rPr>
          <w:sz w:val="24"/>
          <w:szCs w:val="24"/>
        </w:rPr>
        <w:t>Diversified product portfolio spanning specialty chemicals, pharmaceuticals, and home and personal care.</w:t>
      </w:r>
    </w:p>
    <w:p w14:paraId="6B66C28D" w14:textId="77777777" w:rsidR="00CC2148" w:rsidRPr="002B3C91" w:rsidRDefault="00CC2148" w:rsidP="00CC2148">
      <w:pPr>
        <w:numPr>
          <w:ilvl w:val="0"/>
          <w:numId w:val="14"/>
        </w:numPr>
        <w:tabs>
          <w:tab w:val="clear" w:pos="720"/>
          <w:tab w:val="num" w:pos="1440"/>
        </w:tabs>
        <w:ind w:left="1440"/>
        <w:rPr>
          <w:sz w:val="24"/>
          <w:szCs w:val="24"/>
        </w:rPr>
      </w:pPr>
      <w:r w:rsidRPr="002B3C91">
        <w:rPr>
          <w:sz w:val="24"/>
          <w:szCs w:val="24"/>
        </w:rPr>
        <w:t>Strong R&amp;D capabilities facilitating innovation and new product development.</w:t>
      </w:r>
    </w:p>
    <w:p w14:paraId="6042828C" w14:textId="77777777" w:rsidR="00CC2148" w:rsidRPr="002B3C91" w:rsidRDefault="00CC2148" w:rsidP="00CC2148">
      <w:pPr>
        <w:numPr>
          <w:ilvl w:val="0"/>
          <w:numId w:val="14"/>
        </w:numPr>
        <w:tabs>
          <w:tab w:val="clear" w:pos="720"/>
          <w:tab w:val="num" w:pos="1440"/>
        </w:tabs>
        <w:ind w:left="1440"/>
        <w:rPr>
          <w:sz w:val="24"/>
          <w:szCs w:val="24"/>
        </w:rPr>
      </w:pPr>
      <w:r w:rsidRPr="002B3C91">
        <w:rPr>
          <w:sz w:val="24"/>
          <w:szCs w:val="24"/>
        </w:rPr>
        <w:t>Robust financial performance with consistent revenue growth.</w:t>
      </w:r>
    </w:p>
    <w:p w14:paraId="72972147" w14:textId="77777777" w:rsidR="00CC2148" w:rsidRPr="002B3C91" w:rsidRDefault="00CC2148" w:rsidP="00CC2148">
      <w:pPr>
        <w:ind w:left="720"/>
        <w:rPr>
          <w:sz w:val="24"/>
          <w:szCs w:val="24"/>
        </w:rPr>
      </w:pPr>
      <w:r w:rsidRPr="002B3C91">
        <w:rPr>
          <w:sz w:val="24"/>
          <w:szCs w:val="24"/>
        </w:rPr>
        <w:t>Weaknesses:</w:t>
      </w:r>
    </w:p>
    <w:p w14:paraId="2AE49AA1" w14:textId="77777777" w:rsidR="00CC2148" w:rsidRPr="002B3C91" w:rsidRDefault="00CC2148" w:rsidP="00CC2148">
      <w:pPr>
        <w:numPr>
          <w:ilvl w:val="0"/>
          <w:numId w:val="15"/>
        </w:numPr>
        <w:tabs>
          <w:tab w:val="clear" w:pos="720"/>
          <w:tab w:val="num" w:pos="1440"/>
        </w:tabs>
        <w:ind w:left="1440"/>
        <w:rPr>
          <w:sz w:val="24"/>
          <w:szCs w:val="24"/>
        </w:rPr>
      </w:pPr>
      <w:r w:rsidRPr="002B3C91">
        <w:rPr>
          <w:sz w:val="24"/>
          <w:szCs w:val="24"/>
        </w:rPr>
        <w:t>High capital expenditure requirements for expansion and modernization.</w:t>
      </w:r>
    </w:p>
    <w:p w14:paraId="1F0CD374" w14:textId="77777777" w:rsidR="00CC2148" w:rsidRPr="002B3C91" w:rsidRDefault="00CC2148" w:rsidP="00CC2148">
      <w:pPr>
        <w:numPr>
          <w:ilvl w:val="0"/>
          <w:numId w:val="15"/>
        </w:numPr>
        <w:tabs>
          <w:tab w:val="clear" w:pos="720"/>
          <w:tab w:val="num" w:pos="1440"/>
        </w:tabs>
        <w:ind w:left="1440"/>
        <w:rPr>
          <w:sz w:val="24"/>
          <w:szCs w:val="24"/>
        </w:rPr>
      </w:pPr>
      <w:r w:rsidRPr="002B3C91">
        <w:rPr>
          <w:sz w:val="24"/>
          <w:szCs w:val="24"/>
        </w:rPr>
        <w:t>Exposure to foreign exchange fluctuations due to significant exports.</w:t>
      </w:r>
    </w:p>
    <w:p w14:paraId="4A18CF20" w14:textId="77777777" w:rsidR="00CC2148" w:rsidRPr="002B3C91" w:rsidRDefault="00CC2148" w:rsidP="00CC2148">
      <w:pPr>
        <w:ind w:left="720"/>
        <w:rPr>
          <w:sz w:val="24"/>
          <w:szCs w:val="24"/>
        </w:rPr>
      </w:pPr>
      <w:r w:rsidRPr="002B3C91">
        <w:rPr>
          <w:sz w:val="24"/>
          <w:szCs w:val="24"/>
        </w:rPr>
        <w:t>Opportunities:</w:t>
      </w:r>
    </w:p>
    <w:p w14:paraId="34CECB21" w14:textId="77777777" w:rsidR="00CC2148" w:rsidRPr="002B3C91" w:rsidRDefault="00CC2148" w:rsidP="00CC2148">
      <w:pPr>
        <w:numPr>
          <w:ilvl w:val="0"/>
          <w:numId w:val="16"/>
        </w:numPr>
        <w:tabs>
          <w:tab w:val="clear" w:pos="720"/>
          <w:tab w:val="num" w:pos="1440"/>
        </w:tabs>
        <w:ind w:left="1440"/>
        <w:rPr>
          <w:sz w:val="24"/>
          <w:szCs w:val="24"/>
        </w:rPr>
      </w:pPr>
      <w:r w:rsidRPr="002B3C91">
        <w:rPr>
          <w:sz w:val="24"/>
          <w:szCs w:val="24"/>
        </w:rPr>
        <w:t>Expansion into high-growth segments like pharmaceuticals and specialty chemicals.</w:t>
      </w:r>
    </w:p>
    <w:p w14:paraId="7C5375EB" w14:textId="77777777" w:rsidR="00CC2148" w:rsidRPr="002B3C91" w:rsidRDefault="00CC2148" w:rsidP="00CC2148">
      <w:pPr>
        <w:numPr>
          <w:ilvl w:val="0"/>
          <w:numId w:val="16"/>
        </w:numPr>
        <w:tabs>
          <w:tab w:val="clear" w:pos="720"/>
          <w:tab w:val="num" w:pos="1440"/>
        </w:tabs>
        <w:ind w:left="1440"/>
        <w:rPr>
          <w:sz w:val="24"/>
          <w:szCs w:val="24"/>
        </w:rPr>
      </w:pPr>
      <w:r w:rsidRPr="002B3C91">
        <w:rPr>
          <w:sz w:val="24"/>
          <w:szCs w:val="24"/>
        </w:rPr>
        <w:t>Strategic collaborations with global companies to enhance technological capabilities.</w:t>
      </w:r>
    </w:p>
    <w:p w14:paraId="28DFBCC5" w14:textId="77777777" w:rsidR="00CC2148" w:rsidRPr="002B3C91" w:rsidRDefault="00CC2148" w:rsidP="00CC2148">
      <w:pPr>
        <w:numPr>
          <w:ilvl w:val="0"/>
          <w:numId w:val="16"/>
        </w:numPr>
        <w:tabs>
          <w:tab w:val="clear" w:pos="720"/>
          <w:tab w:val="num" w:pos="1440"/>
        </w:tabs>
        <w:ind w:left="1440"/>
        <w:rPr>
          <w:sz w:val="24"/>
          <w:szCs w:val="24"/>
        </w:rPr>
      </w:pPr>
      <w:r w:rsidRPr="002B3C91">
        <w:rPr>
          <w:sz w:val="24"/>
          <w:szCs w:val="24"/>
        </w:rPr>
        <w:t>Increasing demand for specialty chemicals in emerging markets.</w:t>
      </w:r>
    </w:p>
    <w:p w14:paraId="2A59A9E9" w14:textId="77777777" w:rsidR="00CC2148" w:rsidRPr="002B3C91" w:rsidRDefault="00CC2148" w:rsidP="00CC2148">
      <w:pPr>
        <w:ind w:left="720"/>
        <w:rPr>
          <w:sz w:val="24"/>
          <w:szCs w:val="24"/>
        </w:rPr>
      </w:pPr>
      <w:r w:rsidRPr="002B3C91">
        <w:rPr>
          <w:sz w:val="24"/>
          <w:szCs w:val="24"/>
        </w:rPr>
        <w:t>Threats:</w:t>
      </w:r>
    </w:p>
    <w:p w14:paraId="4CD8090A" w14:textId="77777777" w:rsidR="00CC2148" w:rsidRPr="002B3C91" w:rsidRDefault="00CC2148" w:rsidP="00CC2148">
      <w:pPr>
        <w:numPr>
          <w:ilvl w:val="0"/>
          <w:numId w:val="17"/>
        </w:numPr>
        <w:tabs>
          <w:tab w:val="clear" w:pos="720"/>
          <w:tab w:val="num" w:pos="1440"/>
        </w:tabs>
        <w:ind w:left="1440"/>
        <w:rPr>
          <w:sz w:val="24"/>
          <w:szCs w:val="24"/>
        </w:rPr>
      </w:pPr>
      <w:r w:rsidRPr="002B3C91">
        <w:rPr>
          <w:sz w:val="24"/>
          <w:szCs w:val="24"/>
        </w:rPr>
        <w:t>Stringent environmental regulations affecting operations.</w:t>
      </w:r>
    </w:p>
    <w:p w14:paraId="16DFA3B8" w14:textId="77777777" w:rsidR="00CC2148" w:rsidRPr="002B3C91" w:rsidRDefault="00CC2148" w:rsidP="00CC2148">
      <w:pPr>
        <w:numPr>
          <w:ilvl w:val="0"/>
          <w:numId w:val="17"/>
        </w:numPr>
        <w:tabs>
          <w:tab w:val="clear" w:pos="720"/>
          <w:tab w:val="num" w:pos="1440"/>
        </w:tabs>
        <w:ind w:left="1440"/>
        <w:rPr>
          <w:sz w:val="24"/>
          <w:szCs w:val="24"/>
        </w:rPr>
      </w:pPr>
      <w:r w:rsidRPr="002B3C91">
        <w:rPr>
          <w:sz w:val="24"/>
          <w:szCs w:val="24"/>
        </w:rPr>
        <w:t>Volatility in raw material prices impacting cost structure.</w:t>
      </w:r>
    </w:p>
    <w:p w14:paraId="1C989094" w14:textId="77777777" w:rsidR="00CC2148" w:rsidRDefault="00CC2148" w:rsidP="00CC2148">
      <w:pPr>
        <w:numPr>
          <w:ilvl w:val="0"/>
          <w:numId w:val="17"/>
        </w:numPr>
        <w:tabs>
          <w:tab w:val="clear" w:pos="720"/>
          <w:tab w:val="num" w:pos="1440"/>
        </w:tabs>
        <w:ind w:left="1440"/>
        <w:rPr>
          <w:sz w:val="24"/>
          <w:szCs w:val="24"/>
        </w:rPr>
      </w:pPr>
      <w:r w:rsidRPr="002B3C91">
        <w:rPr>
          <w:sz w:val="24"/>
          <w:szCs w:val="24"/>
        </w:rPr>
        <w:t>Geopolitical risks affecting global trade and supply chains.</w:t>
      </w:r>
    </w:p>
    <w:p w14:paraId="4DBC59CE" w14:textId="77777777" w:rsidR="00ED2F7C" w:rsidRDefault="00ED2F7C" w:rsidP="00ED2F7C">
      <w:pPr>
        <w:rPr>
          <w:sz w:val="24"/>
          <w:szCs w:val="24"/>
        </w:rPr>
      </w:pPr>
    </w:p>
    <w:p w14:paraId="72F58E47" w14:textId="77777777" w:rsidR="00ED2F7C" w:rsidRPr="002B3C91" w:rsidRDefault="00ED2F7C" w:rsidP="00ED2F7C">
      <w:pPr>
        <w:rPr>
          <w:sz w:val="24"/>
          <w:szCs w:val="24"/>
        </w:rPr>
      </w:pPr>
    </w:p>
    <w:p w14:paraId="23EF433A" w14:textId="1021A3C2" w:rsidR="00CC2148" w:rsidRPr="002B3C91" w:rsidRDefault="00CC2148" w:rsidP="00CC2148">
      <w:pPr>
        <w:rPr>
          <w:sz w:val="24"/>
          <w:szCs w:val="24"/>
        </w:rPr>
      </w:pPr>
    </w:p>
    <w:p w14:paraId="4C52CC2C" w14:textId="2DFCA522" w:rsidR="00CC2148" w:rsidRPr="002B3C91" w:rsidRDefault="00CC2148" w:rsidP="00CC2148">
      <w:pPr>
        <w:pStyle w:val="ListParagraph"/>
        <w:numPr>
          <w:ilvl w:val="0"/>
          <w:numId w:val="30"/>
        </w:numPr>
        <w:rPr>
          <w:b/>
          <w:bCs/>
          <w:sz w:val="24"/>
          <w:szCs w:val="24"/>
        </w:rPr>
      </w:pPr>
      <w:r w:rsidRPr="002B3C91">
        <w:rPr>
          <w:b/>
          <w:bCs/>
          <w:sz w:val="24"/>
          <w:szCs w:val="24"/>
        </w:rPr>
        <w:lastRenderedPageBreak/>
        <w:t>Vinati Organics Limited</w:t>
      </w:r>
    </w:p>
    <w:p w14:paraId="2CF2CA29" w14:textId="77777777" w:rsidR="00CC2148" w:rsidRPr="002B3C91" w:rsidRDefault="00CC2148" w:rsidP="00CC2148">
      <w:pPr>
        <w:ind w:left="720"/>
        <w:rPr>
          <w:sz w:val="24"/>
          <w:szCs w:val="24"/>
        </w:rPr>
      </w:pPr>
      <w:r w:rsidRPr="002B3C91">
        <w:rPr>
          <w:sz w:val="24"/>
          <w:szCs w:val="24"/>
        </w:rPr>
        <w:t>Strengths:</w:t>
      </w:r>
    </w:p>
    <w:p w14:paraId="7942424F" w14:textId="77777777" w:rsidR="00CC2148" w:rsidRPr="002B3C91" w:rsidRDefault="00CC2148" w:rsidP="00CC2148">
      <w:pPr>
        <w:numPr>
          <w:ilvl w:val="0"/>
          <w:numId w:val="18"/>
        </w:numPr>
        <w:tabs>
          <w:tab w:val="clear" w:pos="720"/>
          <w:tab w:val="num" w:pos="1440"/>
        </w:tabs>
        <w:ind w:left="1440"/>
        <w:rPr>
          <w:sz w:val="24"/>
          <w:szCs w:val="24"/>
        </w:rPr>
      </w:pPr>
      <w:r w:rsidRPr="002B3C91">
        <w:rPr>
          <w:sz w:val="24"/>
          <w:szCs w:val="24"/>
        </w:rPr>
        <w:t>Leadership position in niche specialty chemicals like IBB and ATBS.</w:t>
      </w:r>
    </w:p>
    <w:p w14:paraId="7DF6D279" w14:textId="77777777" w:rsidR="00CC2148" w:rsidRPr="002B3C91" w:rsidRDefault="00CC2148" w:rsidP="00CC2148">
      <w:pPr>
        <w:numPr>
          <w:ilvl w:val="0"/>
          <w:numId w:val="18"/>
        </w:numPr>
        <w:tabs>
          <w:tab w:val="clear" w:pos="720"/>
          <w:tab w:val="num" w:pos="1440"/>
        </w:tabs>
        <w:ind w:left="1440"/>
        <w:rPr>
          <w:sz w:val="24"/>
          <w:szCs w:val="24"/>
        </w:rPr>
      </w:pPr>
      <w:r w:rsidRPr="002B3C91">
        <w:rPr>
          <w:sz w:val="24"/>
          <w:szCs w:val="24"/>
        </w:rPr>
        <w:t>Strong focus on innovation and R&amp;D.</w:t>
      </w:r>
    </w:p>
    <w:p w14:paraId="00F55CE1" w14:textId="77777777" w:rsidR="00CC2148" w:rsidRPr="002B3C91" w:rsidRDefault="00CC2148" w:rsidP="00CC2148">
      <w:pPr>
        <w:numPr>
          <w:ilvl w:val="0"/>
          <w:numId w:val="18"/>
        </w:numPr>
        <w:tabs>
          <w:tab w:val="clear" w:pos="720"/>
          <w:tab w:val="num" w:pos="1440"/>
        </w:tabs>
        <w:ind w:left="1440"/>
        <w:rPr>
          <w:sz w:val="24"/>
          <w:szCs w:val="24"/>
        </w:rPr>
      </w:pPr>
      <w:r w:rsidRPr="002B3C91">
        <w:rPr>
          <w:sz w:val="24"/>
          <w:szCs w:val="24"/>
        </w:rPr>
        <w:t>High profit margins due to efficient operations and premium product offerings.</w:t>
      </w:r>
    </w:p>
    <w:p w14:paraId="5FF8CD06" w14:textId="77777777" w:rsidR="00CC2148" w:rsidRPr="002B3C91" w:rsidRDefault="00CC2148" w:rsidP="00CC2148">
      <w:pPr>
        <w:ind w:left="720"/>
        <w:rPr>
          <w:sz w:val="24"/>
          <w:szCs w:val="24"/>
        </w:rPr>
      </w:pPr>
      <w:r w:rsidRPr="002B3C91">
        <w:rPr>
          <w:sz w:val="24"/>
          <w:szCs w:val="24"/>
        </w:rPr>
        <w:t>Weaknesses:</w:t>
      </w:r>
    </w:p>
    <w:p w14:paraId="66DE3C3D" w14:textId="77777777" w:rsidR="00CC2148" w:rsidRPr="002B3C91" w:rsidRDefault="00CC2148" w:rsidP="00CC2148">
      <w:pPr>
        <w:numPr>
          <w:ilvl w:val="0"/>
          <w:numId w:val="19"/>
        </w:numPr>
        <w:tabs>
          <w:tab w:val="clear" w:pos="720"/>
          <w:tab w:val="num" w:pos="1440"/>
        </w:tabs>
        <w:ind w:left="1440"/>
        <w:rPr>
          <w:sz w:val="24"/>
          <w:szCs w:val="24"/>
        </w:rPr>
      </w:pPr>
      <w:r w:rsidRPr="002B3C91">
        <w:rPr>
          <w:sz w:val="24"/>
          <w:szCs w:val="24"/>
        </w:rPr>
        <w:t>Concentration risk due to reliance on a few key products.</w:t>
      </w:r>
    </w:p>
    <w:p w14:paraId="76B9EC63" w14:textId="77777777" w:rsidR="00CC2148" w:rsidRPr="002B3C91" w:rsidRDefault="00CC2148" w:rsidP="00CC2148">
      <w:pPr>
        <w:numPr>
          <w:ilvl w:val="0"/>
          <w:numId w:val="19"/>
        </w:numPr>
        <w:tabs>
          <w:tab w:val="clear" w:pos="720"/>
          <w:tab w:val="num" w:pos="1440"/>
        </w:tabs>
        <w:ind w:left="1440"/>
        <w:rPr>
          <w:sz w:val="24"/>
          <w:szCs w:val="24"/>
        </w:rPr>
      </w:pPr>
      <w:r w:rsidRPr="002B3C91">
        <w:rPr>
          <w:sz w:val="24"/>
          <w:szCs w:val="24"/>
        </w:rPr>
        <w:t>Limited geographic diversification, with heavy dependence on the Indian market.</w:t>
      </w:r>
    </w:p>
    <w:p w14:paraId="55AE984F" w14:textId="77777777" w:rsidR="00CC2148" w:rsidRPr="002B3C91" w:rsidRDefault="00CC2148" w:rsidP="00CC2148">
      <w:pPr>
        <w:ind w:left="720"/>
        <w:rPr>
          <w:sz w:val="24"/>
          <w:szCs w:val="24"/>
        </w:rPr>
      </w:pPr>
      <w:r w:rsidRPr="002B3C91">
        <w:rPr>
          <w:sz w:val="24"/>
          <w:szCs w:val="24"/>
        </w:rPr>
        <w:t>Opportunities:</w:t>
      </w:r>
    </w:p>
    <w:p w14:paraId="261602C4" w14:textId="77777777" w:rsidR="00CC2148" w:rsidRPr="002B3C91" w:rsidRDefault="00CC2148" w:rsidP="00CC2148">
      <w:pPr>
        <w:numPr>
          <w:ilvl w:val="0"/>
          <w:numId w:val="20"/>
        </w:numPr>
        <w:tabs>
          <w:tab w:val="clear" w:pos="720"/>
          <w:tab w:val="num" w:pos="1440"/>
        </w:tabs>
        <w:ind w:left="1440"/>
        <w:rPr>
          <w:sz w:val="24"/>
          <w:szCs w:val="24"/>
        </w:rPr>
      </w:pPr>
      <w:r w:rsidRPr="002B3C91">
        <w:rPr>
          <w:sz w:val="24"/>
          <w:szCs w:val="24"/>
        </w:rPr>
        <w:t>Introduction of new high-margin products to diversify revenue streams.</w:t>
      </w:r>
    </w:p>
    <w:p w14:paraId="3574DA8B" w14:textId="77777777" w:rsidR="00CC2148" w:rsidRPr="002B3C91" w:rsidRDefault="00CC2148" w:rsidP="00CC2148">
      <w:pPr>
        <w:numPr>
          <w:ilvl w:val="0"/>
          <w:numId w:val="20"/>
        </w:numPr>
        <w:tabs>
          <w:tab w:val="clear" w:pos="720"/>
          <w:tab w:val="num" w:pos="1440"/>
        </w:tabs>
        <w:ind w:left="1440"/>
        <w:rPr>
          <w:sz w:val="24"/>
          <w:szCs w:val="24"/>
        </w:rPr>
      </w:pPr>
      <w:r w:rsidRPr="002B3C91">
        <w:rPr>
          <w:sz w:val="24"/>
          <w:szCs w:val="24"/>
        </w:rPr>
        <w:t>Expansion into new geographies to reduce market concentration risk.</w:t>
      </w:r>
    </w:p>
    <w:p w14:paraId="5EF0C8F5" w14:textId="77777777" w:rsidR="00CC2148" w:rsidRPr="002B3C91" w:rsidRDefault="00CC2148" w:rsidP="00CC2148">
      <w:pPr>
        <w:numPr>
          <w:ilvl w:val="0"/>
          <w:numId w:val="20"/>
        </w:numPr>
        <w:tabs>
          <w:tab w:val="clear" w:pos="720"/>
          <w:tab w:val="num" w:pos="1440"/>
        </w:tabs>
        <w:ind w:left="1440"/>
        <w:rPr>
          <w:sz w:val="24"/>
          <w:szCs w:val="24"/>
        </w:rPr>
      </w:pPr>
      <w:r w:rsidRPr="002B3C91">
        <w:rPr>
          <w:sz w:val="24"/>
          <w:szCs w:val="24"/>
        </w:rPr>
        <w:t>Collaboration with global firms for technology and market access.</w:t>
      </w:r>
    </w:p>
    <w:p w14:paraId="565A3D43" w14:textId="77777777" w:rsidR="00CC2148" w:rsidRPr="002B3C91" w:rsidRDefault="00CC2148" w:rsidP="00CC2148">
      <w:pPr>
        <w:ind w:left="720"/>
        <w:rPr>
          <w:sz w:val="24"/>
          <w:szCs w:val="24"/>
        </w:rPr>
      </w:pPr>
      <w:r w:rsidRPr="002B3C91">
        <w:rPr>
          <w:sz w:val="24"/>
          <w:szCs w:val="24"/>
        </w:rPr>
        <w:t>Threats:</w:t>
      </w:r>
    </w:p>
    <w:p w14:paraId="5EED2082" w14:textId="77777777" w:rsidR="00CC2148" w:rsidRPr="002B3C91" w:rsidRDefault="00CC2148" w:rsidP="00CC2148">
      <w:pPr>
        <w:numPr>
          <w:ilvl w:val="0"/>
          <w:numId w:val="21"/>
        </w:numPr>
        <w:tabs>
          <w:tab w:val="clear" w:pos="720"/>
          <w:tab w:val="num" w:pos="1440"/>
        </w:tabs>
        <w:ind w:left="1440"/>
        <w:rPr>
          <w:sz w:val="24"/>
          <w:szCs w:val="24"/>
        </w:rPr>
      </w:pPr>
      <w:r w:rsidRPr="002B3C91">
        <w:rPr>
          <w:sz w:val="24"/>
          <w:szCs w:val="24"/>
        </w:rPr>
        <w:t>Intense competition from both domestic and international players.</w:t>
      </w:r>
    </w:p>
    <w:p w14:paraId="4A050E04" w14:textId="77777777" w:rsidR="00CC2148" w:rsidRPr="002B3C91" w:rsidRDefault="00CC2148" w:rsidP="00CC2148">
      <w:pPr>
        <w:numPr>
          <w:ilvl w:val="0"/>
          <w:numId w:val="21"/>
        </w:numPr>
        <w:tabs>
          <w:tab w:val="clear" w:pos="720"/>
          <w:tab w:val="num" w:pos="1440"/>
        </w:tabs>
        <w:ind w:left="1440"/>
        <w:rPr>
          <w:sz w:val="24"/>
          <w:szCs w:val="24"/>
        </w:rPr>
      </w:pPr>
      <w:r w:rsidRPr="002B3C91">
        <w:rPr>
          <w:sz w:val="24"/>
          <w:szCs w:val="24"/>
        </w:rPr>
        <w:t>Regulatory changes impacting key products.</w:t>
      </w:r>
    </w:p>
    <w:p w14:paraId="3EF793C8" w14:textId="77777777" w:rsidR="00CC2148" w:rsidRPr="002B3C91" w:rsidRDefault="00CC2148" w:rsidP="00CC2148">
      <w:pPr>
        <w:numPr>
          <w:ilvl w:val="0"/>
          <w:numId w:val="21"/>
        </w:numPr>
        <w:tabs>
          <w:tab w:val="clear" w:pos="720"/>
          <w:tab w:val="num" w:pos="1440"/>
        </w:tabs>
        <w:ind w:left="1440"/>
        <w:rPr>
          <w:sz w:val="24"/>
          <w:szCs w:val="24"/>
        </w:rPr>
      </w:pPr>
      <w:r w:rsidRPr="002B3C91">
        <w:rPr>
          <w:sz w:val="24"/>
          <w:szCs w:val="24"/>
        </w:rPr>
        <w:t>Economic downturns affecting demand for specialty chemicals.</w:t>
      </w:r>
    </w:p>
    <w:p w14:paraId="288BF082" w14:textId="77777777" w:rsidR="00CC2148" w:rsidRPr="002B3C91" w:rsidRDefault="00CC2148" w:rsidP="00CC2148">
      <w:pPr>
        <w:ind w:left="1440"/>
        <w:rPr>
          <w:sz w:val="24"/>
          <w:szCs w:val="24"/>
        </w:rPr>
      </w:pPr>
    </w:p>
    <w:p w14:paraId="3AED41D0" w14:textId="75E91A6D" w:rsidR="00CC2148" w:rsidRPr="002B3C91" w:rsidRDefault="00CC2148" w:rsidP="00CC2148">
      <w:pPr>
        <w:rPr>
          <w:sz w:val="24"/>
          <w:szCs w:val="24"/>
        </w:rPr>
      </w:pPr>
    </w:p>
    <w:p w14:paraId="5ED475CF" w14:textId="580A72B0" w:rsidR="00CC2148" w:rsidRPr="002B3C91" w:rsidRDefault="00CC2148" w:rsidP="00CC2148">
      <w:pPr>
        <w:pStyle w:val="ListParagraph"/>
        <w:numPr>
          <w:ilvl w:val="0"/>
          <w:numId w:val="30"/>
        </w:numPr>
        <w:rPr>
          <w:b/>
          <w:bCs/>
          <w:sz w:val="24"/>
          <w:szCs w:val="24"/>
        </w:rPr>
      </w:pPr>
      <w:r w:rsidRPr="002B3C91">
        <w:rPr>
          <w:b/>
          <w:bCs/>
          <w:sz w:val="24"/>
          <w:szCs w:val="24"/>
        </w:rPr>
        <w:t>Atul Limited</w:t>
      </w:r>
    </w:p>
    <w:p w14:paraId="3B02A074" w14:textId="77777777" w:rsidR="00CC2148" w:rsidRPr="002B3C91" w:rsidRDefault="00CC2148" w:rsidP="00CC2148">
      <w:pPr>
        <w:ind w:left="720"/>
        <w:rPr>
          <w:sz w:val="24"/>
          <w:szCs w:val="24"/>
        </w:rPr>
      </w:pPr>
      <w:r w:rsidRPr="002B3C91">
        <w:rPr>
          <w:sz w:val="24"/>
          <w:szCs w:val="24"/>
        </w:rPr>
        <w:t>Strengths:</w:t>
      </w:r>
    </w:p>
    <w:p w14:paraId="6ED25E73" w14:textId="77777777" w:rsidR="00CC2148" w:rsidRPr="002B3C91" w:rsidRDefault="00CC2148" w:rsidP="00CC2148">
      <w:pPr>
        <w:numPr>
          <w:ilvl w:val="0"/>
          <w:numId w:val="22"/>
        </w:numPr>
        <w:tabs>
          <w:tab w:val="clear" w:pos="720"/>
          <w:tab w:val="num" w:pos="1440"/>
        </w:tabs>
        <w:ind w:left="1440"/>
        <w:rPr>
          <w:sz w:val="24"/>
          <w:szCs w:val="24"/>
        </w:rPr>
      </w:pPr>
      <w:r w:rsidRPr="002B3C91">
        <w:rPr>
          <w:sz w:val="24"/>
          <w:szCs w:val="24"/>
        </w:rPr>
        <w:t>Diversified business segments including life sciences, performance chemicals, and polymers.</w:t>
      </w:r>
    </w:p>
    <w:p w14:paraId="177E5997" w14:textId="77777777" w:rsidR="00CC2148" w:rsidRPr="002B3C91" w:rsidRDefault="00CC2148" w:rsidP="00CC2148">
      <w:pPr>
        <w:numPr>
          <w:ilvl w:val="0"/>
          <w:numId w:val="22"/>
        </w:numPr>
        <w:tabs>
          <w:tab w:val="clear" w:pos="720"/>
          <w:tab w:val="num" w:pos="1440"/>
        </w:tabs>
        <w:ind w:left="1440"/>
        <w:rPr>
          <w:sz w:val="24"/>
          <w:szCs w:val="24"/>
        </w:rPr>
      </w:pPr>
      <w:r w:rsidRPr="002B3C91">
        <w:rPr>
          <w:sz w:val="24"/>
          <w:szCs w:val="24"/>
        </w:rPr>
        <w:t>Strong presence in both domestic and international markets.</w:t>
      </w:r>
    </w:p>
    <w:p w14:paraId="653FBA6A" w14:textId="77777777" w:rsidR="00CC2148" w:rsidRPr="002B3C91" w:rsidRDefault="00CC2148" w:rsidP="00CC2148">
      <w:pPr>
        <w:numPr>
          <w:ilvl w:val="0"/>
          <w:numId w:val="22"/>
        </w:numPr>
        <w:tabs>
          <w:tab w:val="clear" w:pos="720"/>
          <w:tab w:val="num" w:pos="1440"/>
        </w:tabs>
        <w:ind w:left="1440"/>
        <w:rPr>
          <w:sz w:val="24"/>
          <w:szCs w:val="24"/>
        </w:rPr>
      </w:pPr>
      <w:r w:rsidRPr="002B3C91">
        <w:rPr>
          <w:sz w:val="24"/>
          <w:szCs w:val="24"/>
        </w:rPr>
        <w:t>Robust R&amp;D infrastructure supporting continuous innovation.</w:t>
      </w:r>
    </w:p>
    <w:p w14:paraId="58DF5610" w14:textId="77777777" w:rsidR="00CC2148" w:rsidRPr="002B3C91" w:rsidRDefault="00CC2148" w:rsidP="00CC2148">
      <w:pPr>
        <w:ind w:left="720"/>
        <w:rPr>
          <w:sz w:val="24"/>
          <w:szCs w:val="24"/>
        </w:rPr>
      </w:pPr>
      <w:r w:rsidRPr="002B3C91">
        <w:rPr>
          <w:sz w:val="24"/>
          <w:szCs w:val="24"/>
        </w:rPr>
        <w:t>Weaknesses:</w:t>
      </w:r>
    </w:p>
    <w:p w14:paraId="0AF590B0" w14:textId="77777777" w:rsidR="00CC2148" w:rsidRPr="002B3C91" w:rsidRDefault="00CC2148" w:rsidP="00CC2148">
      <w:pPr>
        <w:numPr>
          <w:ilvl w:val="0"/>
          <w:numId w:val="23"/>
        </w:numPr>
        <w:tabs>
          <w:tab w:val="clear" w:pos="720"/>
          <w:tab w:val="num" w:pos="1440"/>
        </w:tabs>
        <w:ind w:left="1440"/>
        <w:rPr>
          <w:sz w:val="24"/>
          <w:szCs w:val="24"/>
        </w:rPr>
      </w:pPr>
      <w:r w:rsidRPr="002B3C91">
        <w:rPr>
          <w:sz w:val="24"/>
          <w:szCs w:val="24"/>
        </w:rPr>
        <w:t>High working capital requirements due to diverse operations.</w:t>
      </w:r>
    </w:p>
    <w:p w14:paraId="09BC607F" w14:textId="77777777" w:rsidR="00CC2148" w:rsidRPr="002B3C91" w:rsidRDefault="00CC2148" w:rsidP="00CC2148">
      <w:pPr>
        <w:numPr>
          <w:ilvl w:val="0"/>
          <w:numId w:val="23"/>
        </w:numPr>
        <w:tabs>
          <w:tab w:val="clear" w:pos="720"/>
          <w:tab w:val="num" w:pos="1440"/>
        </w:tabs>
        <w:ind w:left="1440"/>
        <w:rPr>
          <w:sz w:val="24"/>
          <w:szCs w:val="24"/>
        </w:rPr>
      </w:pPr>
      <w:r w:rsidRPr="002B3C91">
        <w:rPr>
          <w:sz w:val="24"/>
          <w:szCs w:val="24"/>
        </w:rPr>
        <w:t>Exposure to currency fluctuations affecting export revenues.</w:t>
      </w:r>
    </w:p>
    <w:p w14:paraId="1ACE903A" w14:textId="77777777" w:rsidR="00CC2148" w:rsidRPr="002B3C91" w:rsidRDefault="00CC2148" w:rsidP="00CC2148">
      <w:pPr>
        <w:ind w:left="720"/>
        <w:rPr>
          <w:sz w:val="24"/>
          <w:szCs w:val="24"/>
        </w:rPr>
      </w:pPr>
      <w:r w:rsidRPr="002B3C91">
        <w:rPr>
          <w:sz w:val="24"/>
          <w:szCs w:val="24"/>
        </w:rPr>
        <w:t>Opportunities:</w:t>
      </w:r>
    </w:p>
    <w:p w14:paraId="017FBB5E" w14:textId="77777777" w:rsidR="00CC2148" w:rsidRPr="002B3C91" w:rsidRDefault="00CC2148" w:rsidP="00CC2148">
      <w:pPr>
        <w:numPr>
          <w:ilvl w:val="0"/>
          <w:numId w:val="24"/>
        </w:numPr>
        <w:tabs>
          <w:tab w:val="clear" w:pos="720"/>
          <w:tab w:val="num" w:pos="1440"/>
        </w:tabs>
        <w:ind w:left="1440"/>
        <w:rPr>
          <w:sz w:val="24"/>
          <w:szCs w:val="24"/>
        </w:rPr>
      </w:pPr>
      <w:r w:rsidRPr="002B3C91">
        <w:rPr>
          <w:sz w:val="24"/>
          <w:szCs w:val="24"/>
        </w:rPr>
        <w:lastRenderedPageBreak/>
        <w:t>Growth in global specialty chemicals market.</w:t>
      </w:r>
    </w:p>
    <w:p w14:paraId="1C43C4C4" w14:textId="77777777" w:rsidR="00CC2148" w:rsidRPr="002B3C91" w:rsidRDefault="00CC2148" w:rsidP="00CC2148">
      <w:pPr>
        <w:numPr>
          <w:ilvl w:val="0"/>
          <w:numId w:val="24"/>
        </w:numPr>
        <w:tabs>
          <w:tab w:val="clear" w:pos="720"/>
          <w:tab w:val="num" w:pos="1440"/>
        </w:tabs>
        <w:ind w:left="1440"/>
        <w:rPr>
          <w:sz w:val="24"/>
          <w:szCs w:val="24"/>
        </w:rPr>
      </w:pPr>
      <w:r w:rsidRPr="002B3C91">
        <w:rPr>
          <w:sz w:val="24"/>
          <w:szCs w:val="24"/>
        </w:rPr>
        <w:t>Strategic alliances and joint ventures to enhance product portfolio and market reach.</w:t>
      </w:r>
    </w:p>
    <w:p w14:paraId="6EE04ED8" w14:textId="77777777" w:rsidR="00CC2148" w:rsidRPr="002B3C91" w:rsidRDefault="00CC2148" w:rsidP="00CC2148">
      <w:pPr>
        <w:numPr>
          <w:ilvl w:val="0"/>
          <w:numId w:val="24"/>
        </w:numPr>
        <w:tabs>
          <w:tab w:val="clear" w:pos="720"/>
          <w:tab w:val="num" w:pos="1440"/>
        </w:tabs>
        <w:ind w:left="1440"/>
        <w:rPr>
          <w:sz w:val="24"/>
          <w:szCs w:val="24"/>
        </w:rPr>
      </w:pPr>
      <w:r w:rsidRPr="002B3C91">
        <w:rPr>
          <w:sz w:val="24"/>
          <w:szCs w:val="24"/>
        </w:rPr>
        <w:t>Investment in green technologies to cater to increasing environmental concerns.</w:t>
      </w:r>
    </w:p>
    <w:p w14:paraId="2E3DB04A" w14:textId="77777777" w:rsidR="00CC2148" w:rsidRPr="002B3C91" w:rsidRDefault="00CC2148" w:rsidP="00CC2148">
      <w:pPr>
        <w:ind w:left="720"/>
        <w:rPr>
          <w:sz w:val="24"/>
          <w:szCs w:val="24"/>
        </w:rPr>
      </w:pPr>
      <w:r w:rsidRPr="002B3C91">
        <w:rPr>
          <w:sz w:val="24"/>
          <w:szCs w:val="24"/>
        </w:rPr>
        <w:t>Threats:</w:t>
      </w:r>
    </w:p>
    <w:p w14:paraId="0FA0D3D6" w14:textId="77777777" w:rsidR="00CC2148" w:rsidRPr="002B3C91" w:rsidRDefault="00CC2148" w:rsidP="00CC2148">
      <w:pPr>
        <w:numPr>
          <w:ilvl w:val="0"/>
          <w:numId w:val="25"/>
        </w:numPr>
        <w:tabs>
          <w:tab w:val="clear" w:pos="720"/>
          <w:tab w:val="num" w:pos="1440"/>
        </w:tabs>
        <w:ind w:left="1440"/>
        <w:rPr>
          <w:sz w:val="24"/>
          <w:szCs w:val="24"/>
        </w:rPr>
      </w:pPr>
      <w:r w:rsidRPr="002B3C91">
        <w:rPr>
          <w:sz w:val="24"/>
          <w:szCs w:val="24"/>
        </w:rPr>
        <w:t>Environmental regulations impacting manufacturing processes.</w:t>
      </w:r>
    </w:p>
    <w:p w14:paraId="27EB8120" w14:textId="77777777" w:rsidR="00CC2148" w:rsidRPr="002B3C91" w:rsidRDefault="00CC2148" w:rsidP="00CC2148">
      <w:pPr>
        <w:numPr>
          <w:ilvl w:val="0"/>
          <w:numId w:val="25"/>
        </w:numPr>
        <w:tabs>
          <w:tab w:val="clear" w:pos="720"/>
          <w:tab w:val="num" w:pos="1440"/>
        </w:tabs>
        <w:ind w:left="1440"/>
        <w:rPr>
          <w:sz w:val="24"/>
          <w:szCs w:val="24"/>
        </w:rPr>
      </w:pPr>
      <w:r w:rsidRPr="002B3C91">
        <w:rPr>
          <w:sz w:val="24"/>
          <w:szCs w:val="24"/>
        </w:rPr>
        <w:t>Price volatility of raw materials affecting profitability.</w:t>
      </w:r>
    </w:p>
    <w:p w14:paraId="10C56DF0" w14:textId="77777777" w:rsidR="00CC2148" w:rsidRPr="002B3C91" w:rsidRDefault="00CC2148" w:rsidP="00CC2148">
      <w:pPr>
        <w:numPr>
          <w:ilvl w:val="0"/>
          <w:numId w:val="25"/>
        </w:numPr>
        <w:tabs>
          <w:tab w:val="clear" w:pos="720"/>
          <w:tab w:val="num" w:pos="1440"/>
        </w:tabs>
        <w:ind w:left="1440"/>
        <w:rPr>
          <w:sz w:val="24"/>
          <w:szCs w:val="24"/>
        </w:rPr>
      </w:pPr>
      <w:r w:rsidRPr="002B3C91">
        <w:rPr>
          <w:sz w:val="24"/>
          <w:szCs w:val="24"/>
        </w:rPr>
        <w:t>Intense competition in the specialty chemicals sector.</w:t>
      </w:r>
    </w:p>
    <w:p w14:paraId="446DD7FB" w14:textId="77777777" w:rsidR="00CC2148" w:rsidRPr="002B3C91" w:rsidRDefault="00CC2148" w:rsidP="00CC2148">
      <w:pPr>
        <w:ind w:left="1440"/>
        <w:rPr>
          <w:b/>
          <w:bCs/>
          <w:sz w:val="24"/>
          <w:szCs w:val="24"/>
        </w:rPr>
      </w:pPr>
    </w:p>
    <w:p w14:paraId="01174457" w14:textId="55F2C0E4" w:rsidR="00CC2148" w:rsidRPr="002B3C91" w:rsidRDefault="00CC2148" w:rsidP="00CC2148">
      <w:pPr>
        <w:pStyle w:val="ListParagraph"/>
        <w:numPr>
          <w:ilvl w:val="0"/>
          <w:numId w:val="30"/>
        </w:numPr>
        <w:rPr>
          <w:b/>
          <w:bCs/>
          <w:sz w:val="24"/>
          <w:szCs w:val="24"/>
        </w:rPr>
      </w:pPr>
      <w:r w:rsidRPr="002B3C91">
        <w:rPr>
          <w:b/>
          <w:bCs/>
          <w:sz w:val="24"/>
          <w:szCs w:val="24"/>
        </w:rPr>
        <w:t>Balaji Amines Limited</w:t>
      </w:r>
    </w:p>
    <w:p w14:paraId="74A58143" w14:textId="77777777" w:rsidR="00CC2148" w:rsidRPr="002B3C91" w:rsidRDefault="00CC2148" w:rsidP="00CC2148">
      <w:pPr>
        <w:ind w:left="720"/>
        <w:rPr>
          <w:sz w:val="24"/>
          <w:szCs w:val="24"/>
        </w:rPr>
      </w:pPr>
      <w:r w:rsidRPr="002B3C91">
        <w:rPr>
          <w:sz w:val="24"/>
          <w:szCs w:val="24"/>
        </w:rPr>
        <w:t>Strengths:</w:t>
      </w:r>
    </w:p>
    <w:p w14:paraId="0C5CE85F" w14:textId="77777777" w:rsidR="00CC2148" w:rsidRPr="002B3C91" w:rsidRDefault="00CC2148" w:rsidP="00CC2148">
      <w:pPr>
        <w:numPr>
          <w:ilvl w:val="0"/>
          <w:numId w:val="26"/>
        </w:numPr>
        <w:tabs>
          <w:tab w:val="clear" w:pos="720"/>
          <w:tab w:val="num" w:pos="1440"/>
        </w:tabs>
        <w:ind w:left="1440"/>
        <w:rPr>
          <w:sz w:val="24"/>
          <w:szCs w:val="24"/>
        </w:rPr>
      </w:pPr>
      <w:r w:rsidRPr="002B3C91">
        <w:rPr>
          <w:sz w:val="24"/>
          <w:szCs w:val="24"/>
        </w:rPr>
        <w:t>Leading manufacturer of aliphatic amines in India.</w:t>
      </w:r>
    </w:p>
    <w:p w14:paraId="634B3B48" w14:textId="77777777" w:rsidR="00CC2148" w:rsidRPr="002B3C91" w:rsidRDefault="00CC2148" w:rsidP="00CC2148">
      <w:pPr>
        <w:numPr>
          <w:ilvl w:val="0"/>
          <w:numId w:val="26"/>
        </w:numPr>
        <w:tabs>
          <w:tab w:val="clear" w:pos="720"/>
          <w:tab w:val="num" w:pos="1440"/>
        </w:tabs>
        <w:ind w:left="1440"/>
        <w:rPr>
          <w:sz w:val="24"/>
          <w:szCs w:val="24"/>
        </w:rPr>
      </w:pPr>
      <w:r w:rsidRPr="002B3C91">
        <w:rPr>
          <w:sz w:val="24"/>
          <w:szCs w:val="24"/>
        </w:rPr>
        <w:t>Strong financial performance with consistent growth in revenue and profit margins.</w:t>
      </w:r>
    </w:p>
    <w:p w14:paraId="582E30E4" w14:textId="77777777" w:rsidR="00CC2148" w:rsidRPr="002B3C91" w:rsidRDefault="00CC2148" w:rsidP="00CC2148">
      <w:pPr>
        <w:numPr>
          <w:ilvl w:val="0"/>
          <w:numId w:val="26"/>
        </w:numPr>
        <w:tabs>
          <w:tab w:val="clear" w:pos="720"/>
          <w:tab w:val="num" w:pos="1440"/>
        </w:tabs>
        <w:ind w:left="1440"/>
        <w:rPr>
          <w:sz w:val="24"/>
          <w:szCs w:val="24"/>
        </w:rPr>
      </w:pPr>
      <w:r w:rsidRPr="002B3C91">
        <w:rPr>
          <w:sz w:val="24"/>
          <w:szCs w:val="24"/>
        </w:rPr>
        <w:t>Focus on high-margin products.</w:t>
      </w:r>
    </w:p>
    <w:p w14:paraId="7F167EB4" w14:textId="77777777" w:rsidR="00CC2148" w:rsidRPr="002B3C91" w:rsidRDefault="00CC2148" w:rsidP="00CC2148">
      <w:pPr>
        <w:ind w:left="720"/>
        <w:rPr>
          <w:sz w:val="24"/>
          <w:szCs w:val="24"/>
        </w:rPr>
      </w:pPr>
      <w:r w:rsidRPr="002B3C91">
        <w:rPr>
          <w:sz w:val="24"/>
          <w:szCs w:val="24"/>
        </w:rPr>
        <w:t>Weaknesses:</w:t>
      </w:r>
    </w:p>
    <w:p w14:paraId="1D07C477" w14:textId="77777777" w:rsidR="00CC2148" w:rsidRPr="002B3C91" w:rsidRDefault="00CC2148" w:rsidP="00CC2148">
      <w:pPr>
        <w:numPr>
          <w:ilvl w:val="0"/>
          <w:numId w:val="27"/>
        </w:numPr>
        <w:tabs>
          <w:tab w:val="clear" w:pos="720"/>
          <w:tab w:val="num" w:pos="1440"/>
        </w:tabs>
        <w:ind w:left="1440"/>
        <w:rPr>
          <w:sz w:val="24"/>
          <w:szCs w:val="24"/>
        </w:rPr>
      </w:pPr>
      <w:r w:rsidRPr="002B3C91">
        <w:rPr>
          <w:sz w:val="24"/>
          <w:szCs w:val="24"/>
        </w:rPr>
        <w:t>Dependence on a limited product range.</w:t>
      </w:r>
    </w:p>
    <w:p w14:paraId="4E08D37C" w14:textId="77777777" w:rsidR="00CC2148" w:rsidRPr="002B3C91" w:rsidRDefault="00CC2148" w:rsidP="00CC2148">
      <w:pPr>
        <w:numPr>
          <w:ilvl w:val="0"/>
          <w:numId w:val="27"/>
        </w:numPr>
        <w:tabs>
          <w:tab w:val="clear" w:pos="720"/>
          <w:tab w:val="num" w:pos="1440"/>
        </w:tabs>
        <w:ind w:left="1440"/>
        <w:rPr>
          <w:sz w:val="24"/>
          <w:szCs w:val="24"/>
        </w:rPr>
      </w:pPr>
      <w:r w:rsidRPr="002B3C91">
        <w:rPr>
          <w:sz w:val="24"/>
          <w:szCs w:val="24"/>
        </w:rPr>
        <w:t>Exposure to fluctuations in raw material prices.</w:t>
      </w:r>
    </w:p>
    <w:p w14:paraId="43A6161C" w14:textId="77777777" w:rsidR="00CC2148" w:rsidRPr="002B3C91" w:rsidRDefault="00CC2148" w:rsidP="00CC2148">
      <w:pPr>
        <w:ind w:left="720"/>
        <w:rPr>
          <w:sz w:val="24"/>
          <w:szCs w:val="24"/>
        </w:rPr>
      </w:pPr>
      <w:r w:rsidRPr="002B3C91">
        <w:rPr>
          <w:sz w:val="24"/>
          <w:szCs w:val="24"/>
        </w:rPr>
        <w:t>Opportunities:</w:t>
      </w:r>
    </w:p>
    <w:p w14:paraId="55AB16BF" w14:textId="77777777" w:rsidR="00CC2148" w:rsidRPr="002B3C91" w:rsidRDefault="00CC2148" w:rsidP="00CC2148">
      <w:pPr>
        <w:numPr>
          <w:ilvl w:val="0"/>
          <w:numId w:val="28"/>
        </w:numPr>
        <w:tabs>
          <w:tab w:val="clear" w:pos="720"/>
          <w:tab w:val="num" w:pos="1440"/>
        </w:tabs>
        <w:ind w:left="1440"/>
        <w:rPr>
          <w:sz w:val="24"/>
          <w:szCs w:val="24"/>
        </w:rPr>
      </w:pPr>
      <w:r w:rsidRPr="002B3C91">
        <w:rPr>
          <w:sz w:val="24"/>
          <w:szCs w:val="24"/>
        </w:rPr>
        <w:t>Expansion into new chemical segments.</w:t>
      </w:r>
    </w:p>
    <w:p w14:paraId="1F9490C7" w14:textId="77777777" w:rsidR="00CC2148" w:rsidRPr="002B3C91" w:rsidRDefault="00CC2148" w:rsidP="00CC2148">
      <w:pPr>
        <w:numPr>
          <w:ilvl w:val="0"/>
          <w:numId w:val="28"/>
        </w:numPr>
        <w:tabs>
          <w:tab w:val="clear" w:pos="720"/>
          <w:tab w:val="num" w:pos="1440"/>
        </w:tabs>
        <w:ind w:left="1440"/>
        <w:rPr>
          <w:sz w:val="24"/>
          <w:szCs w:val="24"/>
        </w:rPr>
      </w:pPr>
      <w:r w:rsidRPr="002B3C91">
        <w:rPr>
          <w:sz w:val="24"/>
          <w:szCs w:val="24"/>
        </w:rPr>
        <w:t>Increasing demand for amines in pharmaceuticals and agrochemicals.</w:t>
      </w:r>
    </w:p>
    <w:p w14:paraId="2182F1A5" w14:textId="77777777" w:rsidR="00CC2148" w:rsidRPr="002B3C91" w:rsidRDefault="00CC2148" w:rsidP="00CC2148">
      <w:pPr>
        <w:numPr>
          <w:ilvl w:val="0"/>
          <w:numId w:val="28"/>
        </w:numPr>
        <w:tabs>
          <w:tab w:val="clear" w:pos="720"/>
          <w:tab w:val="num" w:pos="1440"/>
        </w:tabs>
        <w:ind w:left="1440"/>
        <w:rPr>
          <w:sz w:val="24"/>
          <w:szCs w:val="24"/>
        </w:rPr>
      </w:pPr>
      <w:r w:rsidRPr="002B3C91">
        <w:rPr>
          <w:sz w:val="24"/>
          <w:szCs w:val="24"/>
        </w:rPr>
        <w:t>Strategic collaborations for technology and market access.</w:t>
      </w:r>
    </w:p>
    <w:p w14:paraId="377D0821" w14:textId="77777777" w:rsidR="00CC2148" w:rsidRPr="002B3C91" w:rsidRDefault="00CC2148" w:rsidP="00CC2148">
      <w:pPr>
        <w:ind w:left="720"/>
        <w:rPr>
          <w:sz w:val="24"/>
          <w:szCs w:val="24"/>
        </w:rPr>
      </w:pPr>
      <w:r w:rsidRPr="002B3C91">
        <w:rPr>
          <w:sz w:val="24"/>
          <w:szCs w:val="24"/>
        </w:rPr>
        <w:t>Threats:</w:t>
      </w:r>
    </w:p>
    <w:p w14:paraId="52ADB4E0" w14:textId="77777777" w:rsidR="00CC2148" w:rsidRPr="002B3C91" w:rsidRDefault="00CC2148" w:rsidP="00CC2148">
      <w:pPr>
        <w:numPr>
          <w:ilvl w:val="0"/>
          <w:numId w:val="29"/>
        </w:numPr>
        <w:tabs>
          <w:tab w:val="clear" w:pos="720"/>
          <w:tab w:val="num" w:pos="1440"/>
        </w:tabs>
        <w:ind w:left="1440"/>
        <w:rPr>
          <w:sz w:val="24"/>
          <w:szCs w:val="24"/>
        </w:rPr>
      </w:pPr>
      <w:r w:rsidRPr="002B3C91">
        <w:rPr>
          <w:sz w:val="24"/>
          <w:szCs w:val="24"/>
        </w:rPr>
        <w:t>Intense competition from both domestic and international manufacturers.</w:t>
      </w:r>
    </w:p>
    <w:p w14:paraId="6D00DBE0" w14:textId="77777777" w:rsidR="00CC2148" w:rsidRPr="002B3C91" w:rsidRDefault="00CC2148" w:rsidP="00CC2148">
      <w:pPr>
        <w:numPr>
          <w:ilvl w:val="0"/>
          <w:numId w:val="29"/>
        </w:numPr>
        <w:tabs>
          <w:tab w:val="clear" w:pos="720"/>
          <w:tab w:val="num" w:pos="1440"/>
        </w:tabs>
        <w:ind w:left="1440"/>
        <w:rPr>
          <w:sz w:val="24"/>
          <w:szCs w:val="24"/>
        </w:rPr>
      </w:pPr>
      <w:r w:rsidRPr="002B3C91">
        <w:rPr>
          <w:sz w:val="24"/>
          <w:szCs w:val="24"/>
        </w:rPr>
        <w:t>Regulatory and environmental compliance costs.</w:t>
      </w:r>
    </w:p>
    <w:p w14:paraId="55000CCC" w14:textId="77777777" w:rsidR="00CC2148" w:rsidRPr="002B3C91" w:rsidRDefault="00CC2148" w:rsidP="00CC2148">
      <w:pPr>
        <w:numPr>
          <w:ilvl w:val="0"/>
          <w:numId w:val="29"/>
        </w:numPr>
        <w:tabs>
          <w:tab w:val="clear" w:pos="720"/>
          <w:tab w:val="num" w:pos="1440"/>
        </w:tabs>
        <w:ind w:left="1440"/>
        <w:rPr>
          <w:sz w:val="24"/>
          <w:szCs w:val="24"/>
        </w:rPr>
      </w:pPr>
      <w:r w:rsidRPr="002B3C91">
        <w:rPr>
          <w:sz w:val="24"/>
          <w:szCs w:val="24"/>
        </w:rPr>
        <w:t>Economic slowdowns affecting industrial demand.</w:t>
      </w:r>
    </w:p>
    <w:p w14:paraId="7DF7C1A7" w14:textId="77777777" w:rsidR="00CC2148" w:rsidRPr="002B3C91" w:rsidRDefault="00CC2148" w:rsidP="00CC2148">
      <w:pPr>
        <w:rPr>
          <w:sz w:val="24"/>
          <w:szCs w:val="24"/>
        </w:rPr>
      </w:pPr>
      <w:r w:rsidRPr="002B3C91">
        <w:rPr>
          <w:b/>
          <w:bCs/>
          <w:sz w:val="24"/>
          <w:szCs w:val="24"/>
        </w:rPr>
        <w:t xml:space="preserve">                                                                                                                                                                                            </w:t>
      </w:r>
      <w:r w:rsidRPr="002B3C91">
        <w:rPr>
          <w:sz w:val="24"/>
          <w:szCs w:val="24"/>
        </w:rPr>
        <w:t>Conclusion:</w:t>
      </w:r>
    </w:p>
    <w:p w14:paraId="24CD11D1" w14:textId="32E91902" w:rsidR="00CC2148" w:rsidRPr="002B3C91" w:rsidRDefault="00CC2148" w:rsidP="00CC2148">
      <w:pPr>
        <w:rPr>
          <w:sz w:val="24"/>
          <w:szCs w:val="24"/>
        </w:rPr>
      </w:pPr>
      <w:r w:rsidRPr="002B3C91">
        <w:rPr>
          <w:sz w:val="24"/>
          <w:szCs w:val="24"/>
        </w:rPr>
        <w:t xml:space="preserve">                                                                                                                                                                                         Based on this SWOT analysis, three companies can be selected for potential investment:</w:t>
      </w:r>
      <w:r w:rsidR="00B6476A" w:rsidRPr="002B3C91">
        <w:rPr>
          <w:sz w:val="24"/>
          <w:szCs w:val="24"/>
        </w:rPr>
        <w:t xml:space="preserve"> </w:t>
      </w:r>
      <w:r w:rsidR="00B6476A" w:rsidRPr="002B3C91">
        <w:rPr>
          <w:sz w:val="24"/>
          <w:szCs w:val="24"/>
        </w:rPr>
        <w:lastRenderedPageBreak/>
        <w:t xml:space="preserve">Astral Limited, </w:t>
      </w:r>
      <w:r w:rsidRPr="002B3C91">
        <w:rPr>
          <w:sz w:val="24"/>
          <w:szCs w:val="24"/>
        </w:rPr>
        <w:t>Vinati Organics Limited, and Atul Limited. These companies demonstrate strong market positions, innovation capabilities, and growth opportunities, aligning well with the strategic vision and moderate risk profile of the MNC.</w:t>
      </w:r>
    </w:p>
    <w:p w14:paraId="00C0A083" w14:textId="6456BD6B" w:rsidR="00B6476A" w:rsidRDefault="005569D6" w:rsidP="005569D6">
      <w:pPr>
        <w:tabs>
          <w:tab w:val="left" w:pos="2040"/>
        </w:tabs>
      </w:pPr>
      <w:r>
        <w:tab/>
      </w:r>
    </w:p>
    <w:p w14:paraId="2025F824" w14:textId="52AAD849" w:rsidR="00663EB3" w:rsidRDefault="00663EB3" w:rsidP="00CC2148"/>
    <w:p w14:paraId="723D1A70" w14:textId="23D0A53D" w:rsidR="00663EB3" w:rsidRPr="000E1E3C" w:rsidRDefault="00663EB3" w:rsidP="00663EB3">
      <w:pPr>
        <w:pStyle w:val="ListParagraph"/>
        <w:numPr>
          <w:ilvl w:val="0"/>
          <w:numId w:val="2"/>
        </w:numPr>
        <w:rPr>
          <w:sz w:val="32"/>
          <w:szCs w:val="32"/>
        </w:rPr>
      </w:pPr>
      <w:r w:rsidRPr="000E1E3C">
        <w:rPr>
          <w:sz w:val="32"/>
          <w:szCs w:val="32"/>
        </w:rPr>
        <w:t>Methodology</w:t>
      </w:r>
    </w:p>
    <w:p w14:paraId="72D5D86B" w14:textId="2408A80F" w:rsidR="005569D6" w:rsidRDefault="005569D6" w:rsidP="005569D6">
      <w:pPr>
        <w:pStyle w:val="ListParagraph"/>
        <w:rPr>
          <w:sz w:val="28"/>
          <w:szCs w:val="28"/>
        </w:rPr>
      </w:pPr>
    </w:p>
    <w:p w14:paraId="325F27DA" w14:textId="74F20FB1" w:rsidR="005569D6" w:rsidRDefault="005569D6" w:rsidP="005569D6">
      <w:pPr>
        <w:pStyle w:val="ListParagraph"/>
        <w:rPr>
          <w:sz w:val="28"/>
          <w:szCs w:val="28"/>
        </w:rPr>
      </w:pPr>
    </w:p>
    <w:p w14:paraId="1DA35E74" w14:textId="584A67DA" w:rsidR="005569D6" w:rsidRPr="002B3C91" w:rsidRDefault="005569D6" w:rsidP="005569D6">
      <w:pPr>
        <w:rPr>
          <w:sz w:val="24"/>
          <w:szCs w:val="24"/>
        </w:rPr>
      </w:pPr>
      <w:r w:rsidRPr="002B3C91">
        <w:rPr>
          <w:b/>
          <w:bCs/>
          <w:sz w:val="24"/>
          <w:szCs w:val="24"/>
        </w:rPr>
        <w:t>Data Collection</w:t>
      </w:r>
      <w:r w:rsidRPr="002B3C91">
        <w:rPr>
          <w:sz w:val="24"/>
          <w:szCs w:val="24"/>
        </w:rPr>
        <w:t xml:space="preserve">: </w:t>
      </w:r>
    </w:p>
    <w:p w14:paraId="046A29EA" w14:textId="294417DF" w:rsidR="005569D6" w:rsidRPr="002B3C91" w:rsidRDefault="005569D6" w:rsidP="005569D6">
      <w:pPr>
        <w:rPr>
          <w:sz w:val="24"/>
          <w:szCs w:val="24"/>
        </w:rPr>
      </w:pPr>
      <w:r w:rsidRPr="002B3C91">
        <w:rPr>
          <w:sz w:val="24"/>
          <w:szCs w:val="24"/>
        </w:rPr>
        <w:t xml:space="preserve">We gathered monthly stock </w:t>
      </w:r>
      <w:proofErr w:type="gramStart"/>
      <w:r w:rsidRPr="002B3C91">
        <w:rPr>
          <w:sz w:val="24"/>
          <w:szCs w:val="24"/>
        </w:rPr>
        <w:t>price(</w:t>
      </w:r>
      <w:proofErr w:type="gramEnd"/>
      <w:r w:rsidRPr="002B3C91">
        <w:rPr>
          <w:sz w:val="24"/>
          <w:szCs w:val="24"/>
        </w:rPr>
        <w:t xml:space="preserve">Adjusted Close values) data for the past 5 years (60 months) for the three selected stocks: Aarti Industries Ltd., Atul Ltd., and Vinati Organics Ltd </w:t>
      </w:r>
      <w:r w:rsidR="00B83D5B">
        <w:rPr>
          <w:sz w:val="24"/>
          <w:szCs w:val="24"/>
        </w:rPr>
        <w:t xml:space="preserve">(BSE Index) </w:t>
      </w:r>
      <w:r w:rsidRPr="002B3C91">
        <w:rPr>
          <w:sz w:val="24"/>
          <w:szCs w:val="24"/>
        </w:rPr>
        <w:t xml:space="preserve">from the Historical Data section of the website Yahoo Finance. </w:t>
      </w:r>
    </w:p>
    <w:p w14:paraId="2520684F" w14:textId="1839763E" w:rsidR="005569D6" w:rsidRPr="002B3C91" w:rsidRDefault="005569D6" w:rsidP="005569D6">
      <w:pPr>
        <w:rPr>
          <w:sz w:val="24"/>
          <w:szCs w:val="24"/>
        </w:rPr>
      </w:pPr>
    </w:p>
    <w:p w14:paraId="015E9A4D" w14:textId="58C7BD7B" w:rsidR="005569D6" w:rsidRPr="002B3C91" w:rsidRDefault="005569D6" w:rsidP="005569D6">
      <w:pPr>
        <w:rPr>
          <w:sz w:val="24"/>
          <w:szCs w:val="24"/>
        </w:rPr>
      </w:pPr>
      <w:r w:rsidRPr="002B3C91">
        <w:rPr>
          <w:b/>
          <w:bCs/>
          <w:sz w:val="24"/>
          <w:szCs w:val="24"/>
        </w:rPr>
        <w:t>Random Weight Combinations</w:t>
      </w:r>
      <w:r w:rsidRPr="002B3C91">
        <w:rPr>
          <w:sz w:val="24"/>
          <w:szCs w:val="24"/>
        </w:rPr>
        <w:t xml:space="preserve">: </w:t>
      </w:r>
    </w:p>
    <w:p w14:paraId="77D6B8C4" w14:textId="53865351" w:rsidR="005569D6" w:rsidRPr="002B3C91" w:rsidRDefault="005569D6" w:rsidP="005569D6">
      <w:pPr>
        <w:rPr>
          <w:sz w:val="24"/>
          <w:szCs w:val="24"/>
        </w:rPr>
      </w:pPr>
      <w:r w:rsidRPr="002B3C91">
        <w:rPr>
          <w:sz w:val="24"/>
          <w:szCs w:val="24"/>
        </w:rPr>
        <w:t>We generated 100 random weight combinations for the three stocks, ensuring that the weights sum up to 1 (100%). These combinations represent different possible portfolio allocations.</w:t>
      </w:r>
    </w:p>
    <w:p w14:paraId="45E97508" w14:textId="1A5269B8" w:rsidR="005569D6" w:rsidRPr="002B3C91" w:rsidRDefault="005569D6" w:rsidP="005569D6">
      <w:pPr>
        <w:rPr>
          <w:sz w:val="24"/>
          <w:szCs w:val="24"/>
        </w:rPr>
      </w:pPr>
    </w:p>
    <w:p w14:paraId="5BEAAC59" w14:textId="139F95B2" w:rsidR="005569D6" w:rsidRPr="002B3C91" w:rsidRDefault="005569D6" w:rsidP="005569D6">
      <w:pPr>
        <w:rPr>
          <w:sz w:val="24"/>
          <w:szCs w:val="24"/>
        </w:rPr>
      </w:pPr>
      <w:r w:rsidRPr="002B3C91">
        <w:rPr>
          <w:b/>
          <w:bCs/>
          <w:sz w:val="24"/>
          <w:szCs w:val="24"/>
        </w:rPr>
        <w:t>Portfolio Return Calculation</w:t>
      </w:r>
      <w:r w:rsidRPr="002B3C91">
        <w:rPr>
          <w:sz w:val="24"/>
          <w:szCs w:val="24"/>
        </w:rPr>
        <w:t>:</w:t>
      </w:r>
    </w:p>
    <w:p w14:paraId="5DC432F6" w14:textId="4AE717A4" w:rsidR="005569D6" w:rsidRPr="002B3C91" w:rsidRDefault="005569D6" w:rsidP="005569D6">
      <w:pPr>
        <w:rPr>
          <w:rFonts w:eastAsiaTheme="minorEastAsia"/>
          <w:sz w:val="24"/>
          <w:szCs w:val="24"/>
        </w:rPr>
      </w:pPr>
      <w:r w:rsidRPr="002B3C91">
        <w:rPr>
          <w:sz w:val="24"/>
          <w:szCs w:val="24"/>
        </w:rPr>
        <w:t>Firstly, from the stock price data, we calculated the average annual returns of these stocks. For each of the 100 random weight combinations, we will calculate the corresponding portfolio returns using the formula:</w:t>
      </w:r>
    </w:p>
    <w:p w14:paraId="11409879" w14:textId="1E82B936" w:rsidR="005569D6" w:rsidRDefault="002C4288" w:rsidP="005569D6">
      <w:pPr>
        <w:rPr>
          <w:sz w:val="28"/>
          <w:szCs w:val="28"/>
        </w:rPr>
      </w:pPr>
      <w:r w:rsidRPr="005569D6">
        <w:rPr>
          <w:noProof/>
          <w:sz w:val="28"/>
          <w:szCs w:val="28"/>
        </w:rPr>
        <mc:AlternateContent>
          <mc:Choice Requires="wps">
            <w:drawing>
              <wp:anchor distT="45720" distB="45720" distL="114300" distR="114300" simplePos="0" relativeHeight="251659264" behindDoc="1" locked="0" layoutInCell="1" allowOverlap="1" wp14:anchorId="2AEFB33C" wp14:editId="703A671A">
                <wp:simplePos x="0" y="0"/>
                <wp:positionH relativeFrom="column">
                  <wp:posOffset>1333077</wp:posOffset>
                </wp:positionH>
                <wp:positionV relativeFrom="topMargin">
                  <wp:posOffset>6911764</wp:posOffset>
                </wp:positionV>
                <wp:extent cx="2674620" cy="426720"/>
                <wp:effectExtent l="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426720"/>
                        </a:xfrm>
                        <a:prstGeom prst="rect">
                          <a:avLst/>
                        </a:prstGeom>
                        <a:solidFill>
                          <a:srgbClr val="FFFFFF"/>
                        </a:solidFill>
                        <a:ln w="9525">
                          <a:solidFill>
                            <a:srgbClr val="000000"/>
                          </a:solidFill>
                          <a:miter lim="800000"/>
                          <a:headEnd/>
                          <a:tailEnd/>
                        </a:ln>
                      </wps:spPr>
                      <wps:txbx>
                        <w:txbxContent>
                          <w:p w14:paraId="2B345C48" w14:textId="77777777" w:rsidR="005569D6" w:rsidRDefault="00000000" w:rsidP="005569D6">
                            <m:oMathPara>
                              <m:oMath>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p</m:t>
                                        </m:r>
                                      </m:sub>
                                    </m:sSub>
                                    <m:r>
                                      <w:rPr>
                                        <w:rFonts w:ascii="Cambria Math" w:hAnsi="Cambria Math"/>
                                        <w:sz w:val="32"/>
                                        <w:szCs w:val="32"/>
                                      </w:rPr>
                                      <m:t>=w</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3</m:t>
                                    </m:r>
                                  </m:sub>
                                </m:sSub>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EFB33C" id="_x0000_t202" coordsize="21600,21600" o:spt="202" path="m,l,21600r21600,l21600,xe">
                <v:stroke joinstyle="miter"/>
                <v:path gradientshapeok="t" o:connecttype="rect"/>
              </v:shapetype>
              <v:shape id="Text Box 2" o:spid="_x0000_s1026" type="#_x0000_t202" style="position:absolute;margin-left:104.95pt;margin-top:544.25pt;width:210.6pt;height:33.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">
                <v:textbox>
                  <w:txbxContent>
                    <w:p w14:paraId="2B345C48" w14:textId="77777777" w:rsidR="005569D6" w:rsidRDefault="00000000" w:rsidP="005569D6">
                      <m:oMathPara>
                        <m:oMath>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p</m:t>
                                  </m:r>
                                </m:sub>
                              </m:sSub>
                              <m:r>
                                <w:rPr>
                                  <w:rFonts w:ascii="Cambria Math" w:hAnsi="Cambria Math"/>
                                  <w:sz w:val="32"/>
                                  <w:szCs w:val="32"/>
                                </w:rPr>
                                <m:t>=w</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3</m:t>
                              </m:r>
                            </m:sub>
                          </m:sSub>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oMath>
                      </m:oMathPara>
                    </w:p>
                  </w:txbxContent>
                </v:textbox>
                <w10:wrap anchory="margin"/>
              </v:shape>
            </w:pict>
          </mc:Fallback>
        </mc:AlternateContent>
      </w:r>
    </w:p>
    <w:p w14:paraId="30CAF249" w14:textId="0626F235" w:rsidR="005569D6" w:rsidRDefault="005569D6" w:rsidP="005569D6">
      <w:pPr>
        <w:rPr>
          <w:sz w:val="28"/>
          <w:szCs w:val="28"/>
        </w:rPr>
      </w:pPr>
    </w:p>
    <w:p w14:paraId="28EBAB11" w14:textId="7970E857" w:rsidR="005569D6" w:rsidRDefault="005569D6" w:rsidP="005569D6">
      <w:pPr>
        <w:rPr>
          <w:sz w:val="28"/>
          <w:szCs w:val="28"/>
        </w:rPr>
      </w:pPr>
    </w:p>
    <w:p w14:paraId="2F0BD3E8" w14:textId="7FF9B704" w:rsidR="005569D6" w:rsidRPr="002B3C91" w:rsidRDefault="005569D6" w:rsidP="005569D6">
      <w:pPr>
        <w:rPr>
          <w:sz w:val="24"/>
          <w:szCs w:val="24"/>
        </w:rPr>
      </w:pPr>
      <w:r w:rsidRPr="002B3C91">
        <w:rPr>
          <w:sz w:val="24"/>
          <w:szCs w:val="24"/>
        </w:rPr>
        <w:t>Where:</w:t>
      </w:r>
    </w:p>
    <w:p w14:paraId="73D95142" w14:textId="7C2FA38B" w:rsidR="00CB1692" w:rsidRPr="002B3C91" w:rsidRDefault="00000000" w:rsidP="005569D6">
      <w:p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m:t>
            </m:r>
          </m:sub>
        </m:sSub>
      </m:oMath>
      <w:r w:rsidR="00CB1692" w:rsidRPr="002B3C91">
        <w:rPr>
          <w:rFonts w:eastAsiaTheme="minorEastAsia"/>
          <w:sz w:val="24"/>
          <w:szCs w:val="24"/>
        </w:rPr>
        <w:t xml:space="preserve"> = </w:t>
      </w:r>
      <w:r w:rsidR="00CB1692" w:rsidRPr="002B3C91">
        <w:rPr>
          <w:rFonts w:eastAsiaTheme="minorEastAsia"/>
          <w:i/>
          <w:iCs/>
          <w:sz w:val="24"/>
          <w:szCs w:val="24"/>
        </w:rPr>
        <w:t>Portfolio Return</w:t>
      </w:r>
    </w:p>
    <w:p w14:paraId="47AFEC4B" w14:textId="2516720F" w:rsidR="00CB1692" w:rsidRPr="002B3C91" w:rsidRDefault="00000000" w:rsidP="00CB1692">
      <w:pPr>
        <w:tabs>
          <w:tab w:val="left" w:pos="1080"/>
        </w:tabs>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CB1692" w:rsidRPr="002B3C91">
        <w:rPr>
          <w:rFonts w:eastAsiaTheme="minorEastAsia"/>
          <w:sz w:val="24"/>
          <w:szCs w:val="24"/>
        </w:rPr>
        <w:t xml:space="preserve"> = </w:t>
      </w:r>
      <w:r w:rsidR="00962194" w:rsidRPr="002B3C91">
        <w:rPr>
          <w:rFonts w:eastAsiaTheme="minorEastAsia"/>
          <w:i/>
          <w:iCs/>
          <w:sz w:val="24"/>
          <w:szCs w:val="24"/>
        </w:rPr>
        <w:t>Weight of Astral Ltd.</w:t>
      </w:r>
    </w:p>
    <w:p w14:paraId="6698BEAA" w14:textId="4ECE949A" w:rsidR="00962194" w:rsidRPr="002B3C91" w:rsidRDefault="00000000" w:rsidP="00CB1692">
      <w:pPr>
        <w:tabs>
          <w:tab w:val="left" w:pos="1080"/>
        </w:tabs>
        <w:rPr>
          <w:rFonts w:eastAsiaTheme="minorEastAsia"/>
          <w:i/>
          <w:iCs/>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oMath>
      <w:r w:rsidR="00962194" w:rsidRPr="002B3C91">
        <w:rPr>
          <w:rFonts w:eastAsiaTheme="minorEastAsia"/>
          <w:sz w:val="24"/>
          <w:szCs w:val="24"/>
        </w:rPr>
        <w:t xml:space="preserve">  = </w:t>
      </w:r>
      <w:r w:rsidR="00962194" w:rsidRPr="002B3C91">
        <w:rPr>
          <w:rFonts w:eastAsiaTheme="minorEastAsia"/>
          <w:i/>
          <w:iCs/>
          <w:sz w:val="24"/>
          <w:szCs w:val="24"/>
        </w:rPr>
        <w:t>Annual return of Astral Ltd.</w:t>
      </w:r>
    </w:p>
    <w:p w14:paraId="1C075BC1" w14:textId="79332CF1" w:rsidR="00962194" w:rsidRPr="002B3C91" w:rsidRDefault="00000000" w:rsidP="00CB1692">
      <w:pPr>
        <w:tabs>
          <w:tab w:val="left" w:pos="1080"/>
        </w:tabs>
        <w:rPr>
          <w:rFonts w:eastAsiaTheme="minorEastAsia"/>
          <w:i/>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oMath>
      <w:r w:rsidR="00962194" w:rsidRPr="002B3C91">
        <w:rPr>
          <w:rFonts w:eastAsiaTheme="minorEastAsia"/>
          <w:i/>
          <w:sz w:val="24"/>
          <w:szCs w:val="24"/>
        </w:rPr>
        <w:t xml:space="preserve"> = Weight of Atul Ltd.</w:t>
      </w:r>
    </w:p>
    <w:p w14:paraId="51B4C026" w14:textId="3B500D3E" w:rsidR="00962194" w:rsidRPr="002B3C91" w:rsidRDefault="00000000" w:rsidP="00CB1692">
      <w:pPr>
        <w:tabs>
          <w:tab w:val="left" w:pos="1080"/>
        </w:tabs>
        <w:rPr>
          <w:rFonts w:eastAsiaTheme="minorEastAsia"/>
          <w:i/>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962194" w:rsidRPr="002B3C91">
        <w:rPr>
          <w:rFonts w:eastAsiaTheme="minorEastAsia"/>
          <w:i/>
          <w:sz w:val="24"/>
          <w:szCs w:val="24"/>
        </w:rPr>
        <w:t xml:space="preserve"> = Annual return of Atul Ltd.</w:t>
      </w:r>
    </w:p>
    <w:p w14:paraId="46367CDC" w14:textId="7EBFDE54" w:rsidR="00962194" w:rsidRPr="002B3C91" w:rsidRDefault="00000000" w:rsidP="00CB1692">
      <w:pPr>
        <w:tabs>
          <w:tab w:val="left" w:pos="1080"/>
        </w:tabs>
        <w:rPr>
          <w:rFonts w:eastAsiaTheme="minorEastAsia"/>
          <w:i/>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oMath>
      <w:r w:rsidR="00962194" w:rsidRPr="002B3C91">
        <w:rPr>
          <w:rFonts w:eastAsiaTheme="minorEastAsia"/>
          <w:i/>
          <w:sz w:val="24"/>
          <w:szCs w:val="24"/>
        </w:rPr>
        <w:t xml:space="preserve"> = Weight of Vinati Ltd.</w:t>
      </w:r>
    </w:p>
    <w:p w14:paraId="0BB3A27F" w14:textId="64C992BC" w:rsidR="00962194" w:rsidRPr="002B3C91" w:rsidRDefault="00000000" w:rsidP="00CB1692">
      <w:pPr>
        <w:tabs>
          <w:tab w:val="left" w:pos="1080"/>
        </w:tabs>
        <w:rPr>
          <w:rFonts w:eastAsiaTheme="minorEastAsia"/>
          <w:i/>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oMath>
      <w:r w:rsidR="00962194" w:rsidRPr="002B3C91">
        <w:rPr>
          <w:rFonts w:eastAsiaTheme="minorEastAsia"/>
          <w:i/>
          <w:sz w:val="24"/>
          <w:szCs w:val="24"/>
        </w:rPr>
        <w:t xml:space="preserve"> = Annual return of Vinati Ltd.</w:t>
      </w:r>
    </w:p>
    <w:p w14:paraId="31BB2CD2" w14:textId="27B6D2EB" w:rsidR="0029532F" w:rsidRDefault="0029532F" w:rsidP="00CB1692">
      <w:pPr>
        <w:tabs>
          <w:tab w:val="left" w:pos="1080"/>
        </w:tabs>
        <w:rPr>
          <w:rFonts w:eastAsiaTheme="minorEastAsia"/>
          <w:i/>
          <w:sz w:val="28"/>
          <w:szCs w:val="28"/>
        </w:rPr>
      </w:pPr>
    </w:p>
    <w:p w14:paraId="7B41A2F2" w14:textId="1A5D9501" w:rsidR="0029532F" w:rsidRPr="002B3C91" w:rsidRDefault="0029532F" w:rsidP="0029532F">
      <w:pPr>
        <w:rPr>
          <w:sz w:val="24"/>
          <w:szCs w:val="24"/>
        </w:rPr>
      </w:pPr>
      <w:r w:rsidRPr="002B3C91">
        <w:rPr>
          <w:b/>
          <w:bCs/>
          <w:sz w:val="24"/>
          <w:szCs w:val="24"/>
        </w:rPr>
        <w:t>Portfolio Volatility Calculation</w:t>
      </w:r>
      <w:r w:rsidRPr="002B3C91">
        <w:rPr>
          <w:sz w:val="24"/>
          <w:szCs w:val="24"/>
        </w:rPr>
        <w:t>:</w:t>
      </w:r>
    </w:p>
    <w:p w14:paraId="19E3A68A" w14:textId="57577074" w:rsidR="0029532F" w:rsidRDefault="0029532F" w:rsidP="0029532F">
      <w:pPr>
        <w:rPr>
          <w:sz w:val="28"/>
          <w:szCs w:val="28"/>
        </w:rPr>
      </w:pPr>
      <w:r w:rsidRPr="002B3C91">
        <w:rPr>
          <w:sz w:val="24"/>
          <w:szCs w:val="24"/>
        </w:rPr>
        <w:t xml:space="preserve">We proceed to calculate the portfolio volatilities of each combination </w:t>
      </w:r>
      <w:r w:rsidR="000E1E3C" w:rsidRPr="002B3C91">
        <w:rPr>
          <w:sz w:val="24"/>
          <w:szCs w:val="24"/>
        </w:rPr>
        <w:t>using the following formula:</w:t>
      </w:r>
    </w:p>
    <w:p w14:paraId="7879FF3C" w14:textId="343B9199" w:rsidR="0029532F" w:rsidRDefault="002C4288" w:rsidP="00CB1692">
      <w:pPr>
        <w:tabs>
          <w:tab w:val="left" w:pos="1080"/>
        </w:tabs>
        <w:rPr>
          <w:rFonts w:eastAsiaTheme="minorEastAsia"/>
          <w:i/>
          <w:sz w:val="28"/>
          <w:szCs w:val="28"/>
        </w:rPr>
      </w:pPr>
      <w:r w:rsidRPr="0029532F">
        <w:rPr>
          <w:noProof/>
          <w:sz w:val="28"/>
          <w:szCs w:val="28"/>
        </w:rPr>
        <mc:AlternateContent>
          <mc:Choice Requires="wps">
            <w:drawing>
              <wp:anchor distT="45720" distB="45720" distL="114300" distR="114300" simplePos="0" relativeHeight="251661312" behindDoc="0" locked="0" layoutInCell="1" allowOverlap="1" wp14:anchorId="497EEF35" wp14:editId="1427FE91">
                <wp:simplePos x="0" y="0"/>
                <wp:positionH relativeFrom="margin">
                  <wp:posOffset>-471170</wp:posOffset>
                </wp:positionH>
                <wp:positionV relativeFrom="page">
                  <wp:posOffset>2585085</wp:posOffset>
                </wp:positionV>
                <wp:extent cx="6545580" cy="502920"/>
                <wp:effectExtent l="0" t="0" r="26670" b="11430"/>
                <wp:wrapNone/>
                <wp:docPr id="1138024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5580" cy="502920"/>
                        </a:xfrm>
                        <a:prstGeom prst="rect">
                          <a:avLst/>
                        </a:prstGeom>
                        <a:solidFill>
                          <a:srgbClr val="FFFFFF"/>
                        </a:solidFill>
                        <a:ln w="9525">
                          <a:solidFill>
                            <a:srgbClr val="000000"/>
                          </a:solidFill>
                          <a:miter lim="800000"/>
                          <a:headEnd/>
                          <a:tailEnd/>
                        </a:ln>
                      </wps:spPr>
                      <wps:txbx>
                        <w:txbxContent>
                          <w:p w14:paraId="636E0849" w14:textId="5EB81AC0" w:rsidR="0029532F" w:rsidRPr="00962194" w:rsidRDefault="00000000" w:rsidP="0029532F">
                            <w:pPr>
                              <w:tabs>
                                <w:tab w:val="left" w:pos="1080"/>
                              </w:tabs>
                              <w:rPr>
                                <w:rFonts w:eastAsiaTheme="minorEastAsia"/>
                                <w:i/>
                                <w:iCs/>
                                <w:sz w:val="28"/>
                                <w:szCs w:val="28"/>
                              </w:rPr>
                            </w:pPr>
                            <m:oMathPara>
                              <m:oMathParaPr>
                                <m:jc m:val="left"/>
                              </m:oMathParaPr>
                              <m:oMath>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r>
                                  <w:rPr>
                                    <w:rFonts w:ascii="Cambria Math" w:eastAsiaTheme="minorEastAsia" w:hAnsi="Cambria Math"/>
                                    <w:sz w:val="28"/>
                                    <w:szCs w:val="28"/>
                                  </w:rPr>
                                  <m:t>= √(</m:t>
                                </m:r>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1</m:t>
                                    </m:r>
                                  </m:sub>
                                  <m:sup>
                                    <m:r>
                                      <w:rPr>
                                        <w:rFonts w:ascii="Cambria Math" w:eastAsiaTheme="minorEastAsia" w:hAnsi="Cambria Math"/>
                                        <w:sz w:val="28"/>
                                        <w:szCs w:val="28"/>
                                      </w:rPr>
                                      <m:t>2</m:t>
                                    </m:r>
                                  </m:sup>
                                </m:sSubSup>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1</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2</m:t>
                                    </m:r>
                                  </m:sub>
                                  <m:sup>
                                    <m:r>
                                      <w:rPr>
                                        <w:rFonts w:ascii="Cambria Math" w:eastAsiaTheme="minorEastAsia" w:hAnsi="Cambria Math"/>
                                        <w:sz w:val="28"/>
                                        <w:szCs w:val="28"/>
                                      </w:rPr>
                                      <m:t>2</m:t>
                                    </m:r>
                                  </m:sup>
                                </m:sSubSup>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2</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3</m:t>
                                    </m:r>
                                  </m:sub>
                                  <m:sup>
                                    <m:r>
                                      <w:rPr>
                                        <w:rFonts w:ascii="Cambria Math" w:eastAsiaTheme="minorEastAsia" w:hAnsi="Cambria Math"/>
                                        <w:sz w:val="28"/>
                                        <w:szCs w:val="28"/>
                                      </w:rPr>
                                      <m:t>2</m:t>
                                    </m:r>
                                  </m:sup>
                                </m:sSubSup>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3</m:t>
                                    </m:r>
                                  </m:sub>
                                  <m:sup>
                                    <m:r>
                                      <w:rPr>
                                        <w:rFonts w:ascii="Cambria Math" w:eastAsiaTheme="minorEastAsia" w:hAnsi="Cambria Math"/>
                                        <w:sz w:val="28"/>
                                        <w:szCs w:val="28"/>
                                      </w:rPr>
                                      <m:t>2</m:t>
                                    </m:r>
                                  </m:sup>
                                </m:sSubSup>
                                <m:r>
                                  <w:rPr>
                                    <w:rFonts w:ascii="Cambria Math" w:eastAsiaTheme="minorEastAsia" w:hAnsi="Cambria Math"/>
                                    <w:sz w:val="28"/>
                                    <w:szCs w:val="28"/>
                                  </w:rPr>
                                  <m:t>+2</m:t>
                                </m:r>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12</m:t>
                                    </m:r>
                                  </m:sub>
                                </m:sSub>
                                <m:r>
                                  <w:rPr>
                                    <w:rFonts w:ascii="Cambria Math" w:eastAsiaTheme="minorEastAsia" w:hAnsi="Cambria Math"/>
                                    <w:sz w:val="28"/>
                                    <w:szCs w:val="28"/>
                                  </w:rPr>
                                  <m:t>+2</m:t>
                                </m:r>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3</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3</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13</m:t>
                                    </m:r>
                                  </m:sub>
                                </m:sSub>
                                <m:r>
                                  <w:rPr>
                                    <w:rFonts w:ascii="Cambria Math" w:eastAsiaTheme="minorEastAsia" w:hAnsi="Cambria Math"/>
                                    <w:sz w:val="28"/>
                                    <w:szCs w:val="28"/>
                                  </w:rPr>
                                  <m:t>+2</m:t>
                                </m:r>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3</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3</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 xml:space="preserve">23 </m:t>
                                    </m:r>
                                  </m:sub>
                                </m:sSub>
                              </m:oMath>
                            </m:oMathPara>
                          </w:p>
                          <w:p w14:paraId="6DA29415" w14:textId="24E0CA28" w:rsidR="0029532F" w:rsidRDefault="002953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EEF35" id="_x0000_s1027" type="#_x0000_t202" style="position:absolute;margin-left:-37.1pt;margin-top:203.55pt;width:515.4pt;height:39.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16EgIAACYEAAAOAAAAZHJzL2Uyb0RvYy54bWysk1Fv2yAQx98n7Tsg3hc7Udw1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">
                <v:textbox>
                  <w:txbxContent>
                    <w:p w14:paraId="636E0849" w14:textId="5EB81AC0" w:rsidR="0029532F" w:rsidRPr="00962194" w:rsidRDefault="00000000" w:rsidP="0029532F">
                      <w:pPr>
                        <w:tabs>
                          <w:tab w:val="left" w:pos="1080"/>
                        </w:tabs>
                        <w:rPr>
                          <w:rFonts w:eastAsiaTheme="minorEastAsia"/>
                          <w:i/>
                          <w:iCs/>
                          <w:sz w:val="28"/>
                          <w:szCs w:val="28"/>
                        </w:rPr>
                      </w:pPr>
                      <m:oMathPara>
                        <m:oMathParaPr>
                          <m:jc m:val="left"/>
                        </m:oMathParaPr>
                        <m:oMath>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r>
                            <w:rPr>
                              <w:rFonts w:ascii="Cambria Math" w:eastAsiaTheme="minorEastAsia" w:hAnsi="Cambria Math"/>
                              <w:sz w:val="28"/>
                              <w:szCs w:val="28"/>
                            </w:rPr>
                            <m:t>= √(</m:t>
                          </m:r>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1</m:t>
                              </m:r>
                            </m:sub>
                            <m:sup>
                              <m:r>
                                <w:rPr>
                                  <w:rFonts w:ascii="Cambria Math" w:eastAsiaTheme="minorEastAsia" w:hAnsi="Cambria Math"/>
                                  <w:sz w:val="28"/>
                                  <w:szCs w:val="28"/>
                                </w:rPr>
                                <m:t>2</m:t>
                              </m:r>
                            </m:sup>
                          </m:sSubSup>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1</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2</m:t>
                              </m:r>
                            </m:sub>
                            <m:sup>
                              <m:r>
                                <w:rPr>
                                  <w:rFonts w:ascii="Cambria Math" w:eastAsiaTheme="minorEastAsia" w:hAnsi="Cambria Math"/>
                                  <w:sz w:val="28"/>
                                  <w:szCs w:val="28"/>
                                </w:rPr>
                                <m:t>2</m:t>
                              </m:r>
                            </m:sup>
                          </m:sSubSup>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2</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3</m:t>
                              </m:r>
                            </m:sub>
                            <m:sup>
                              <m:r>
                                <w:rPr>
                                  <w:rFonts w:ascii="Cambria Math" w:eastAsiaTheme="minorEastAsia" w:hAnsi="Cambria Math"/>
                                  <w:sz w:val="28"/>
                                  <w:szCs w:val="28"/>
                                </w:rPr>
                                <m:t>2</m:t>
                              </m:r>
                            </m:sup>
                          </m:sSubSup>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3</m:t>
                              </m:r>
                            </m:sub>
                            <m:sup>
                              <m:r>
                                <w:rPr>
                                  <w:rFonts w:ascii="Cambria Math" w:eastAsiaTheme="minorEastAsia" w:hAnsi="Cambria Math"/>
                                  <w:sz w:val="28"/>
                                  <w:szCs w:val="28"/>
                                </w:rPr>
                                <m:t>2</m:t>
                              </m:r>
                            </m:sup>
                          </m:sSubSup>
                          <m:r>
                            <w:rPr>
                              <w:rFonts w:ascii="Cambria Math" w:eastAsiaTheme="minorEastAsia" w:hAnsi="Cambria Math"/>
                              <w:sz w:val="28"/>
                              <w:szCs w:val="28"/>
                            </w:rPr>
                            <m:t>+2</m:t>
                          </m:r>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12</m:t>
                              </m:r>
                            </m:sub>
                          </m:sSub>
                          <m:r>
                            <w:rPr>
                              <w:rFonts w:ascii="Cambria Math" w:eastAsiaTheme="minorEastAsia" w:hAnsi="Cambria Math"/>
                              <w:sz w:val="28"/>
                              <w:szCs w:val="28"/>
                            </w:rPr>
                            <m:t>+2</m:t>
                          </m:r>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3</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3</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13</m:t>
                              </m:r>
                            </m:sub>
                          </m:sSub>
                          <m:r>
                            <w:rPr>
                              <w:rFonts w:ascii="Cambria Math" w:eastAsiaTheme="minorEastAsia" w:hAnsi="Cambria Math"/>
                              <w:sz w:val="28"/>
                              <w:szCs w:val="28"/>
                            </w:rPr>
                            <m:t>+2</m:t>
                          </m:r>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3</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3</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 xml:space="preserve">23 </m:t>
                              </m:r>
                            </m:sub>
                          </m:sSub>
                        </m:oMath>
                      </m:oMathPara>
                    </w:p>
                    <w:p w14:paraId="6DA29415" w14:textId="24E0CA28" w:rsidR="0029532F" w:rsidRDefault="0029532F"/>
                  </w:txbxContent>
                </v:textbox>
                <w10:wrap anchorx="margin" anchory="page"/>
              </v:shape>
            </w:pict>
          </mc:Fallback>
        </mc:AlternateContent>
      </w:r>
    </w:p>
    <w:p w14:paraId="3747FD94" w14:textId="03EE44F4" w:rsidR="0029532F" w:rsidRDefault="0029532F" w:rsidP="00CB1692">
      <w:pPr>
        <w:tabs>
          <w:tab w:val="left" w:pos="1080"/>
        </w:tabs>
        <w:rPr>
          <w:rFonts w:eastAsiaTheme="minorEastAsia"/>
          <w:i/>
          <w:sz w:val="28"/>
          <w:szCs w:val="28"/>
        </w:rPr>
      </w:pPr>
    </w:p>
    <w:p w14:paraId="6D341A8C" w14:textId="271D1BCC" w:rsidR="000E1E3C" w:rsidRDefault="000E1E3C" w:rsidP="000E1E3C">
      <w:pPr>
        <w:rPr>
          <w:sz w:val="28"/>
          <w:szCs w:val="28"/>
        </w:rPr>
      </w:pPr>
    </w:p>
    <w:p w14:paraId="1A626BFB" w14:textId="1932282A" w:rsidR="000E1E3C" w:rsidRDefault="000E1E3C" w:rsidP="000E1E3C">
      <w:pPr>
        <w:rPr>
          <w:sz w:val="28"/>
          <w:szCs w:val="28"/>
        </w:rPr>
      </w:pPr>
    </w:p>
    <w:p w14:paraId="7B5D79AC" w14:textId="7D7A3DD5" w:rsidR="000E1E3C" w:rsidRPr="002B3C91" w:rsidRDefault="000E1E3C" w:rsidP="000E1E3C">
      <w:pPr>
        <w:rPr>
          <w:sz w:val="24"/>
          <w:szCs w:val="24"/>
        </w:rPr>
      </w:pPr>
      <w:r w:rsidRPr="002B3C91">
        <w:rPr>
          <w:sz w:val="24"/>
          <w:szCs w:val="24"/>
        </w:rPr>
        <w:t>Where:</w:t>
      </w:r>
    </w:p>
    <w:p w14:paraId="0EF0F8F1" w14:textId="44A37EC3" w:rsidR="000E1E3C" w:rsidRPr="002B3C91" w:rsidRDefault="00000000" w:rsidP="000E1E3C">
      <w:pPr>
        <w:rPr>
          <w:i/>
          <w:iCs/>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p</m:t>
            </m:r>
          </m:sub>
        </m:sSub>
      </m:oMath>
      <w:r w:rsidR="000E1E3C" w:rsidRPr="002B3C91">
        <w:rPr>
          <w:rFonts w:eastAsiaTheme="minorEastAsia"/>
          <w:i/>
          <w:iCs/>
          <w:sz w:val="24"/>
          <w:szCs w:val="24"/>
        </w:rPr>
        <w:t xml:space="preserve"> </w:t>
      </w:r>
      <w:proofErr w:type="gramStart"/>
      <w:r w:rsidR="000E1E3C" w:rsidRPr="002B3C91">
        <w:rPr>
          <w:rFonts w:eastAsiaTheme="minorEastAsia"/>
          <w:i/>
          <w:iCs/>
          <w:sz w:val="24"/>
          <w:szCs w:val="24"/>
        </w:rPr>
        <w:t>=  Portfolio</w:t>
      </w:r>
      <w:proofErr w:type="gramEnd"/>
      <w:r w:rsidR="000E1E3C" w:rsidRPr="002B3C91">
        <w:rPr>
          <w:rFonts w:eastAsiaTheme="minorEastAsia"/>
          <w:i/>
          <w:iCs/>
          <w:sz w:val="24"/>
          <w:szCs w:val="24"/>
        </w:rPr>
        <w:t xml:space="preserve"> Volatility</w:t>
      </w:r>
    </w:p>
    <w:p w14:paraId="63BA04A4" w14:textId="42AB8D1A" w:rsidR="000E1E3C" w:rsidRPr="002B3C91" w:rsidRDefault="00000000" w:rsidP="000E1E3C">
      <w:pPr>
        <w:tabs>
          <w:tab w:val="left" w:pos="1080"/>
        </w:tabs>
        <w:rPr>
          <w:rFonts w:eastAsiaTheme="minorEastAsia"/>
          <w:i/>
          <w:iCs/>
          <w:sz w:val="24"/>
          <w:szCs w:val="24"/>
        </w:rPr>
      </w:pPr>
      <m:oMath>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1</m:t>
            </m:r>
          </m:sub>
        </m:sSub>
      </m:oMath>
      <w:r w:rsidR="000E1E3C" w:rsidRPr="002B3C91">
        <w:rPr>
          <w:rFonts w:eastAsiaTheme="minorEastAsia"/>
          <w:i/>
          <w:iCs/>
          <w:sz w:val="24"/>
          <w:szCs w:val="24"/>
        </w:rPr>
        <w:t xml:space="preserve"> = Weight of Astral Ltd.</w:t>
      </w:r>
    </w:p>
    <w:p w14:paraId="03135538" w14:textId="29429681" w:rsidR="000E1E3C" w:rsidRPr="002B3C91" w:rsidRDefault="00000000" w:rsidP="000E1E3C">
      <w:pPr>
        <w:tabs>
          <w:tab w:val="left" w:pos="1080"/>
        </w:tabs>
        <w:rPr>
          <w:rFonts w:eastAsiaTheme="minorEastAsia"/>
          <w:i/>
          <w:iCs/>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1</m:t>
            </m:r>
          </m:sub>
        </m:sSub>
      </m:oMath>
      <w:r w:rsidR="000E1E3C" w:rsidRPr="002B3C91">
        <w:rPr>
          <w:rFonts w:eastAsiaTheme="minorEastAsia"/>
          <w:i/>
          <w:iCs/>
          <w:sz w:val="24"/>
          <w:szCs w:val="24"/>
        </w:rPr>
        <w:t xml:space="preserve"> = Standard deviation of Astral Ltd. Stock prices</w:t>
      </w:r>
    </w:p>
    <w:p w14:paraId="7250EF6D" w14:textId="0F10BB02" w:rsidR="000E1E3C" w:rsidRPr="002B3C91" w:rsidRDefault="00000000" w:rsidP="000E1E3C">
      <w:pPr>
        <w:tabs>
          <w:tab w:val="left" w:pos="1080"/>
        </w:tabs>
        <w:rPr>
          <w:rFonts w:eastAsiaTheme="minorEastAsia"/>
          <w:i/>
          <w:iCs/>
          <w:sz w:val="24"/>
          <w:szCs w:val="24"/>
        </w:rPr>
      </w:pPr>
      <m:oMath>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2</m:t>
            </m:r>
          </m:sub>
        </m:sSub>
      </m:oMath>
      <w:r w:rsidR="000E1E3C" w:rsidRPr="002B3C91">
        <w:rPr>
          <w:rFonts w:eastAsiaTheme="minorEastAsia"/>
          <w:i/>
          <w:iCs/>
          <w:sz w:val="24"/>
          <w:szCs w:val="24"/>
        </w:rPr>
        <w:t xml:space="preserve"> = Weight of Atul Ltd.</w:t>
      </w:r>
    </w:p>
    <w:p w14:paraId="7481934D" w14:textId="7C67B69E" w:rsidR="000E1E3C" w:rsidRPr="002B3C91" w:rsidRDefault="00000000" w:rsidP="000E1E3C">
      <w:pPr>
        <w:tabs>
          <w:tab w:val="left" w:pos="1080"/>
        </w:tabs>
        <w:rPr>
          <w:rFonts w:eastAsiaTheme="minorEastAsia"/>
          <w:i/>
          <w:iCs/>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2</m:t>
            </m:r>
          </m:sub>
        </m:sSub>
      </m:oMath>
      <w:r w:rsidR="000E1E3C" w:rsidRPr="002B3C91">
        <w:rPr>
          <w:rFonts w:eastAsiaTheme="minorEastAsia"/>
          <w:i/>
          <w:iCs/>
          <w:sz w:val="24"/>
          <w:szCs w:val="24"/>
        </w:rPr>
        <w:t xml:space="preserve"> = Standard deviation of Atul Ltd. Stock prices</w:t>
      </w:r>
    </w:p>
    <w:p w14:paraId="25FE1F5C" w14:textId="3E2D3EDF" w:rsidR="000E1E3C" w:rsidRPr="002B3C91" w:rsidRDefault="00000000" w:rsidP="000E1E3C">
      <w:pPr>
        <w:tabs>
          <w:tab w:val="left" w:pos="1080"/>
        </w:tabs>
        <w:rPr>
          <w:rFonts w:eastAsiaTheme="minorEastAsia"/>
          <w:i/>
          <w:iCs/>
          <w:sz w:val="24"/>
          <w:szCs w:val="24"/>
        </w:rPr>
      </w:pPr>
      <m:oMath>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3</m:t>
            </m:r>
          </m:sub>
        </m:sSub>
      </m:oMath>
      <w:r w:rsidR="000E1E3C" w:rsidRPr="002B3C91">
        <w:rPr>
          <w:rFonts w:eastAsiaTheme="minorEastAsia"/>
          <w:i/>
          <w:iCs/>
          <w:sz w:val="24"/>
          <w:szCs w:val="24"/>
        </w:rPr>
        <w:t xml:space="preserve"> = Weight of Vinati Ltd.</w:t>
      </w:r>
    </w:p>
    <w:p w14:paraId="0EEE2B77" w14:textId="515DC37F" w:rsidR="00962194" w:rsidRPr="002B3C91" w:rsidRDefault="00000000" w:rsidP="00CB1692">
      <w:pPr>
        <w:tabs>
          <w:tab w:val="left" w:pos="1080"/>
        </w:tabs>
        <w:rPr>
          <w:i/>
          <w:iCs/>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3</m:t>
            </m:r>
          </m:sub>
        </m:sSub>
      </m:oMath>
      <w:r w:rsidR="000E1E3C" w:rsidRPr="002B3C91">
        <w:rPr>
          <w:rFonts w:eastAsiaTheme="minorEastAsia"/>
          <w:i/>
          <w:iCs/>
          <w:sz w:val="24"/>
          <w:szCs w:val="24"/>
        </w:rPr>
        <w:t xml:space="preserve"> = Standard deviation of Vinati Ltd. Stock prices</w:t>
      </w:r>
    </w:p>
    <w:p w14:paraId="25BBFE1B" w14:textId="0A12DB9A" w:rsidR="005569D6" w:rsidRPr="002B3C91" w:rsidRDefault="00000000" w:rsidP="005569D6">
      <w:pPr>
        <w:rPr>
          <w:rFonts w:eastAsiaTheme="minorEastAsia"/>
          <w:i/>
          <w:iCs/>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12</m:t>
            </m:r>
          </m:sub>
        </m:sSub>
      </m:oMath>
      <w:r w:rsidR="000E1E3C" w:rsidRPr="002B3C91">
        <w:rPr>
          <w:rFonts w:eastAsiaTheme="minorEastAsia"/>
          <w:i/>
          <w:iCs/>
          <w:sz w:val="24"/>
          <w:szCs w:val="24"/>
        </w:rPr>
        <w:t xml:space="preserve"> = Correlation of Astral Ltd. Stock prices and Atul Ltd. Stock prices</w:t>
      </w:r>
    </w:p>
    <w:p w14:paraId="1AADFAAB" w14:textId="120E1577" w:rsidR="000E1E3C" w:rsidRPr="002B3C91" w:rsidRDefault="00000000" w:rsidP="005569D6">
      <w:pPr>
        <w:rPr>
          <w:rFonts w:eastAsiaTheme="minorEastAsia"/>
          <w:i/>
          <w:iCs/>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13</m:t>
            </m:r>
          </m:sub>
        </m:sSub>
      </m:oMath>
      <w:r w:rsidR="000E1E3C" w:rsidRPr="002B3C91">
        <w:rPr>
          <w:rFonts w:eastAsiaTheme="minorEastAsia"/>
          <w:i/>
          <w:iCs/>
          <w:sz w:val="24"/>
          <w:szCs w:val="24"/>
        </w:rPr>
        <w:t xml:space="preserve"> = Correlation of Astral Ltd. Stock prices and Vinati Ltd. Stock prices</w:t>
      </w:r>
    </w:p>
    <w:p w14:paraId="600DB646" w14:textId="7917E88E" w:rsidR="000E1E3C" w:rsidRPr="002B3C91" w:rsidRDefault="00000000" w:rsidP="005569D6">
      <w:pPr>
        <w:rPr>
          <w:i/>
          <w:iCs/>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23</m:t>
            </m:r>
          </m:sub>
        </m:sSub>
      </m:oMath>
      <w:r w:rsidR="000E1E3C" w:rsidRPr="002B3C91">
        <w:rPr>
          <w:rFonts w:eastAsiaTheme="minorEastAsia"/>
          <w:i/>
          <w:iCs/>
          <w:sz w:val="24"/>
          <w:szCs w:val="24"/>
        </w:rPr>
        <w:t xml:space="preserve"> =</w:t>
      </w:r>
      <w:r w:rsidR="000E1E3C" w:rsidRPr="002B3C91">
        <w:rPr>
          <w:i/>
          <w:iCs/>
          <w:sz w:val="24"/>
          <w:szCs w:val="24"/>
        </w:rPr>
        <w:t xml:space="preserve"> </w:t>
      </w:r>
      <w:r w:rsidR="000E1E3C" w:rsidRPr="002B3C91">
        <w:rPr>
          <w:rFonts w:eastAsiaTheme="minorEastAsia"/>
          <w:i/>
          <w:iCs/>
          <w:sz w:val="24"/>
          <w:szCs w:val="24"/>
        </w:rPr>
        <w:t>Correlation of Atul Ltd. Stock prices and Vinati Ltd. Stock prices</w:t>
      </w:r>
    </w:p>
    <w:p w14:paraId="1B515F31" w14:textId="525651F2" w:rsidR="0029532F" w:rsidRPr="002B3C91" w:rsidRDefault="0029532F" w:rsidP="005569D6">
      <w:pPr>
        <w:rPr>
          <w:sz w:val="24"/>
          <w:szCs w:val="24"/>
        </w:rPr>
      </w:pPr>
    </w:p>
    <w:p w14:paraId="79C64FAF" w14:textId="77777777" w:rsidR="0029532F" w:rsidRPr="002B3C91" w:rsidRDefault="0029532F" w:rsidP="005569D6">
      <w:pPr>
        <w:rPr>
          <w:sz w:val="24"/>
          <w:szCs w:val="24"/>
        </w:rPr>
      </w:pPr>
    </w:p>
    <w:p w14:paraId="56D0D8CA" w14:textId="594B5B67" w:rsidR="005569D6" w:rsidRPr="002B3C91" w:rsidRDefault="005569D6" w:rsidP="005569D6">
      <w:pPr>
        <w:rPr>
          <w:sz w:val="24"/>
          <w:szCs w:val="24"/>
        </w:rPr>
      </w:pPr>
      <w:r w:rsidRPr="002B3C91">
        <w:rPr>
          <w:b/>
          <w:bCs/>
          <w:sz w:val="24"/>
          <w:szCs w:val="24"/>
        </w:rPr>
        <w:t>Efficient Frontier Analysis</w:t>
      </w:r>
      <w:r w:rsidRPr="002B3C91">
        <w:rPr>
          <w:sz w:val="24"/>
          <w:szCs w:val="24"/>
        </w:rPr>
        <w:t xml:space="preserve">: </w:t>
      </w:r>
    </w:p>
    <w:p w14:paraId="1857186D" w14:textId="009777A4" w:rsidR="000E1E3C" w:rsidRPr="002B3C91" w:rsidRDefault="005569D6" w:rsidP="005569D6">
      <w:pPr>
        <w:rPr>
          <w:sz w:val="24"/>
          <w:szCs w:val="24"/>
        </w:rPr>
      </w:pPr>
      <w:r w:rsidRPr="002B3C91">
        <w:rPr>
          <w:sz w:val="24"/>
          <w:szCs w:val="24"/>
        </w:rPr>
        <w:t>We plot</w:t>
      </w:r>
      <w:r w:rsidR="000E1E3C" w:rsidRPr="002B3C91">
        <w:rPr>
          <w:sz w:val="24"/>
          <w:szCs w:val="24"/>
        </w:rPr>
        <w:t>ted</w:t>
      </w:r>
      <w:r w:rsidRPr="002B3C91">
        <w:rPr>
          <w:sz w:val="24"/>
          <w:szCs w:val="24"/>
        </w:rPr>
        <w:t xml:space="preserve"> the 100 portfolios on a graph with portfolio returns on the y-axis and portfolio volatility on the x-axis. The efficient frontier </w:t>
      </w:r>
      <w:r w:rsidR="000E1E3C" w:rsidRPr="002B3C91">
        <w:rPr>
          <w:sz w:val="24"/>
          <w:szCs w:val="24"/>
        </w:rPr>
        <w:t xml:space="preserve">is </w:t>
      </w:r>
      <w:r w:rsidRPr="002B3C91">
        <w:rPr>
          <w:sz w:val="24"/>
          <w:szCs w:val="24"/>
        </w:rPr>
        <w:t>the curve that represents the portfolios with the highest returns for a given level of risk.</w:t>
      </w:r>
    </w:p>
    <w:p w14:paraId="2C89E63D" w14:textId="77777777" w:rsidR="002B3C91" w:rsidRPr="002B3C91" w:rsidRDefault="002B3C91" w:rsidP="005569D6">
      <w:pPr>
        <w:rPr>
          <w:sz w:val="24"/>
          <w:szCs w:val="24"/>
        </w:rPr>
      </w:pPr>
    </w:p>
    <w:p w14:paraId="5E6A5C5B" w14:textId="2DAC30A5" w:rsidR="005569D6" w:rsidRPr="002B3C91" w:rsidRDefault="005569D6" w:rsidP="005569D6">
      <w:pPr>
        <w:rPr>
          <w:sz w:val="24"/>
          <w:szCs w:val="24"/>
        </w:rPr>
      </w:pPr>
    </w:p>
    <w:p w14:paraId="69B3FA54" w14:textId="77777777" w:rsidR="00ED2F7C" w:rsidRDefault="00ED2F7C" w:rsidP="005569D6">
      <w:pPr>
        <w:rPr>
          <w:b/>
          <w:bCs/>
          <w:sz w:val="24"/>
          <w:szCs w:val="24"/>
        </w:rPr>
      </w:pPr>
    </w:p>
    <w:p w14:paraId="230972FC" w14:textId="77777777" w:rsidR="00ED2F7C" w:rsidRDefault="00ED2F7C" w:rsidP="005569D6">
      <w:pPr>
        <w:rPr>
          <w:b/>
          <w:bCs/>
          <w:sz w:val="24"/>
          <w:szCs w:val="24"/>
        </w:rPr>
      </w:pPr>
    </w:p>
    <w:p w14:paraId="61C85782" w14:textId="389764F9" w:rsidR="005569D6" w:rsidRPr="002B3C91" w:rsidRDefault="005569D6" w:rsidP="005569D6">
      <w:pPr>
        <w:rPr>
          <w:sz w:val="24"/>
          <w:szCs w:val="24"/>
        </w:rPr>
      </w:pPr>
      <w:r w:rsidRPr="002B3C91">
        <w:rPr>
          <w:b/>
          <w:bCs/>
          <w:sz w:val="24"/>
          <w:szCs w:val="24"/>
        </w:rPr>
        <w:lastRenderedPageBreak/>
        <w:t>Optimal Portfolio Selection</w:t>
      </w:r>
      <w:r w:rsidRPr="002B3C91">
        <w:rPr>
          <w:sz w:val="24"/>
          <w:szCs w:val="24"/>
        </w:rPr>
        <w:t xml:space="preserve">: </w:t>
      </w:r>
    </w:p>
    <w:p w14:paraId="11612B05" w14:textId="41B29E8B" w:rsidR="005569D6" w:rsidRPr="002B3C91" w:rsidRDefault="005569D6" w:rsidP="005569D6">
      <w:pPr>
        <w:rPr>
          <w:sz w:val="24"/>
          <w:szCs w:val="24"/>
        </w:rPr>
      </w:pPr>
      <w:proofErr w:type="gramStart"/>
      <w:r w:rsidRPr="002B3C91">
        <w:rPr>
          <w:sz w:val="24"/>
          <w:szCs w:val="24"/>
        </w:rPr>
        <w:t>We  chose</w:t>
      </w:r>
      <w:proofErr w:type="gramEnd"/>
      <w:r w:rsidRPr="002B3C91">
        <w:rPr>
          <w:sz w:val="24"/>
          <w:szCs w:val="24"/>
        </w:rPr>
        <w:t xml:space="preserve"> the portfolio that aligns with Pidilite Industries' strategic vision, goals, and risk appetite. This portfolio </w:t>
      </w:r>
      <w:r w:rsidR="000E1E3C" w:rsidRPr="002B3C91">
        <w:rPr>
          <w:sz w:val="24"/>
          <w:szCs w:val="24"/>
        </w:rPr>
        <w:t>is</w:t>
      </w:r>
      <w:r w:rsidRPr="002B3C91">
        <w:rPr>
          <w:sz w:val="24"/>
          <w:szCs w:val="24"/>
        </w:rPr>
        <w:t xml:space="preserve"> the one that is closest to parallel to the efficient frontier and meets the company's investment criteria.</w:t>
      </w:r>
    </w:p>
    <w:p w14:paraId="302E3400" w14:textId="77777777" w:rsidR="005569D6" w:rsidRPr="002B3C91" w:rsidRDefault="005569D6" w:rsidP="005569D6">
      <w:pPr>
        <w:rPr>
          <w:sz w:val="24"/>
          <w:szCs w:val="24"/>
        </w:rPr>
      </w:pPr>
    </w:p>
    <w:p w14:paraId="5A806782" w14:textId="067B5574" w:rsidR="005569D6" w:rsidRPr="002B3C91" w:rsidRDefault="005569D6" w:rsidP="005569D6">
      <w:pPr>
        <w:rPr>
          <w:sz w:val="24"/>
          <w:szCs w:val="24"/>
        </w:rPr>
      </w:pPr>
      <w:r w:rsidRPr="002B3C91">
        <w:rPr>
          <w:b/>
          <w:bCs/>
          <w:sz w:val="24"/>
          <w:szCs w:val="24"/>
        </w:rPr>
        <w:t>Value at Risk (VaR) Estimation</w:t>
      </w:r>
      <w:r w:rsidRPr="002B3C91">
        <w:rPr>
          <w:sz w:val="24"/>
          <w:szCs w:val="24"/>
        </w:rPr>
        <w:t xml:space="preserve">: </w:t>
      </w:r>
    </w:p>
    <w:p w14:paraId="57BC1E34" w14:textId="68618619" w:rsidR="005569D6" w:rsidRPr="002B3C91" w:rsidRDefault="005569D6" w:rsidP="005569D6">
      <w:pPr>
        <w:rPr>
          <w:sz w:val="24"/>
          <w:szCs w:val="24"/>
        </w:rPr>
      </w:pPr>
      <w:r w:rsidRPr="002B3C91">
        <w:rPr>
          <w:sz w:val="24"/>
          <w:szCs w:val="24"/>
        </w:rPr>
        <w:t>We estimate</w:t>
      </w:r>
      <w:r w:rsidR="000E1E3C" w:rsidRPr="002B3C91">
        <w:rPr>
          <w:sz w:val="24"/>
          <w:szCs w:val="24"/>
        </w:rPr>
        <w:t>d</w:t>
      </w:r>
      <w:r w:rsidRPr="002B3C91">
        <w:rPr>
          <w:sz w:val="24"/>
          <w:szCs w:val="24"/>
        </w:rPr>
        <w:t xml:space="preserve"> the Value at Risk (VaR) for the selected optimal portfolio using historical simulation. VaR represents the maximum expected loss for a given confidence level and time horizon.</w:t>
      </w:r>
    </w:p>
    <w:p w14:paraId="120F45EC" w14:textId="47AB7A36" w:rsidR="005569D6" w:rsidRPr="002B3C91" w:rsidRDefault="005569D6" w:rsidP="005569D6">
      <w:pPr>
        <w:rPr>
          <w:sz w:val="24"/>
          <w:szCs w:val="24"/>
        </w:rPr>
      </w:pPr>
    </w:p>
    <w:p w14:paraId="7A728DDD" w14:textId="773A666B" w:rsidR="005569D6" w:rsidRPr="002B3C91" w:rsidRDefault="005569D6" w:rsidP="005569D6">
      <w:pPr>
        <w:rPr>
          <w:sz w:val="24"/>
          <w:szCs w:val="24"/>
        </w:rPr>
      </w:pPr>
      <w:r w:rsidRPr="002B3C91">
        <w:rPr>
          <w:b/>
          <w:bCs/>
          <w:sz w:val="24"/>
          <w:szCs w:val="24"/>
        </w:rPr>
        <w:t>Key Performance Indicators</w:t>
      </w:r>
      <w:r w:rsidRPr="002B3C91">
        <w:rPr>
          <w:sz w:val="24"/>
          <w:szCs w:val="24"/>
        </w:rPr>
        <w:t xml:space="preserve">: </w:t>
      </w:r>
    </w:p>
    <w:p w14:paraId="66DFA45A" w14:textId="74200A48" w:rsidR="005569D6" w:rsidRPr="002B3C91" w:rsidRDefault="005569D6" w:rsidP="005569D6">
      <w:pPr>
        <w:rPr>
          <w:sz w:val="24"/>
          <w:szCs w:val="24"/>
        </w:rPr>
      </w:pPr>
      <w:r w:rsidRPr="002B3C91">
        <w:rPr>
          <w:sz w:val="24"/>
          <w:szCs w:val="24"/>
        </w:rPr>
        <w:t xml:space="preserve">We will </w:t>
      </w:r>
      <w:proofErr w:type="spellStart"/>
      <w:r w:rsidRPr="002B3C91">
        <w:rPr>
          <w:sz w:val="24"/>
          <w:szCs w:val="24"/>
        </w:rPr>
        <w:t>analyze</w:t>
      </w:r>
      <w:proofErr w:type="spellEnd"/>
      <w:r w:rsidRPr="002B3C91">
        <w:rPr>
          <w:sz w:val="24"/>
          <w:szCs w:val="24"/>
        </w:rPr>
        <w:t xml:space="preserve"> relevant key performance indicators (KPIs) for the selected portfolio, such as expected return, volatility, Sharpe ratio, and diversification benefits, to assess its performance and risk-return profile.</w:t>
      </w:r>
    </w:p>
    <w:p w14:paraId="14379DD9" w14:textId="77777777" w:rsidR="005569D6" w:rsidRPr="002B3C91" w:rsidRDefault="005569D6" w:rsidP="005569D6">
      <w:pPr>
        <w:pStyle w:val="ListParagraph"/>
        <w:rPr>
          <w:sz w:val="24"/>
          <w:szCs w:val="24"/>
        </w:rPr>
      </w:pPr>
    </w:p>
    <w:p w14:paraId="7B5BD43C" w14:textId="60E69F7D" w:rsidR="00663EB3" w:rsidRPr="002B3C91" w:rsidRDefault="005569D6" w:rsidP="005569D6">
      <w:pPr>
        <w:rPr>
          <w:sz w:val="24"/>
          <w:szCs w:val="24"/>
        </w:rPr>
      </w:pPr>
      <w:r w:rsidRPr="002B3C91">
        <w:rPr>
          <w:sz w:val="24"/>
          <w:szCs w:val="24"/>
        </w:rPr>
        <w:t>By following this methodology, we will be able to construct an optimal portfolio for Pidilite Industries using the Efficient Frontier analysis, considering the company's strategic objectives and risk tolerance. The VaR estimation and KPI analysis will provide additional insights into the portfolio's risk and performance characteristics.</w:t>
      </w:r>
    </w:p>
    <w:p w14:paraId="6F65435F" w14:textId="64207EEA" w:rsidR="00B6476A" w:rsidRDefault="00B6476A" w:rsidP="00CC2148"/>
    <w:p w14:paraId="6048273D" w14:textId="77777777" w:rsidR="002B3C91" w:rsidRDefault="002B3C91" w:rsidP="00CC2148"/>
    <w:p w14:paraId="1E13FE0A" w14:textId="1F5E649F" w:rsidR="00ED2F7C" w:rsidRDefault="00ED2F7C" w:rsidP="00CC2148"/>
    <w:p w14:paraId="718D4498" w14:textId="77777777" w:rsidR="00ED2F7C" w:rsidRDefault="00ED2F7C" w:rsidP="00CC2148"/>
    <w:p w14:paraId="736918EC" w14:textId="77777777" w:rsidR="00ED2F7C" w:rsidRDefault="00ED2F7C" w:rsidP="00CC2148"/>
    <w:p w14:paraId="46A9BFE7" w14:textId="277E54E3" w:rsidR="00ED2F7C" w:rsidRDefault="00ED2F7C" w:rsidP="00CC2148"/>
    <w:p w14:paraId="53BB48E6" w14:textId="326FC23A" w:rsidR="00ED2F7C" w:rsidRDefault="00ED2F7C" w:rsidP="00CC2148"/>
    <w:p w14:paraId="3EC783DC" w14:textId="77777777" w:rsidR="00ED2F7C" w:rsidRDefault="00ED2F7C" w:rsidP="00CC2148"/>
    <w:p w14:paraId="1A405D61" w14:textId="77777777" w:rsidR="00ED2F7C" w:rsidRDefault="00ED2F7C" w:rsidP="00CC2148"/>
    <w:p w14:paraId="03384E61" w14:textId="0BF98864" w:rsidR="00ED2F7C" w:rsidRDefault="00ED2F7C" w:rsidP="00CC2148"/>
    <w:p w14:paraId="4BBA3165" w14:textId="77777777" w:rsidR="00ED2F7C" w:rsidRDefault="00ED2F7C" w:rsidP="00CC2148"/>
    <w:p w14:paraId="143CAD29" w14:textId="77777777" w:rsidR="00ED2F7C" w:rsidRDefault="00ED2F7C" w:rsidP="00CC2148"/>
    <w:p w14:paraId="023D5A36" w14:textId="6CE9408D" w:rsidR="00ED2F7C" w:rsidRDefault="00ED2F7C" w:rsidP="00CC2148"/>
    <w:p w14:paraId="390DAE09" w14:textId="77777777" w:rsidR="00ED2F7C" w:rsidRDefault="00ED2F7C" w:rsidP="00CC2148"/>
    <w:p w14:paraId="0B16AE5E" w14:textId="56D70C0B" w:rsidR="00ED2F7C" w:rsidRDefault="00ED2F7C" w:rsidP="00ED2F7C">
      <w:pPr>
        <w:pStyle w:val="ListParagraph"/>
        <w:numPr>
          <w:ilvl w:val="0"/>
          <w:numId w:val="2"/>
        </w:numPr>
        <w:rPr>
          <w:sz w:val="32"/>
          <w:szCs w:val="32"/>
        </w:rPr>
      </w:pPr>
      <w:r w:rsidRPr="00ED2F7C">
        <w:rPr>
          <w:sz w:val="32"/>
          <w:szCs w:val="32"/>
        </w:rPr>
        <w:lastRenderedPageBreak/>
        <w:t>Findings</w:t>
      </w:r>
    </w:p>
    <w:p w14:paraId="7855B53C" w14:textId="3DE5FD28" w:rsidR="00ED2F7C" w:rsidRPr="00ED2F7C" w:rsidRDefault="00ED2F7C" w:rsidP="00CC2148">
      <w:pPr>
        <w:pStyle w:val="ListParagraph"/>
        <w:numPr>
          <w:ilvl w:val="1"/>
          <w:numId w:val="2"/>
        </w:numPr>
        <w:rPr>
          <w:sz w:val="24"/>
          <w:szCs w:val="24"/>
        </w:rPr>
      </w:pPr>
      <w:r>
        <w:rPr>
          <w:sz w:val="24"/>
          <w:szCs w:val="24"/>
        </w:rPr>
        <w:t>Monthly Stock prices Data of last 5 years:</w:t>
      </w:r>
    </w:p>
    <w:p w14:paraId="122B4479" w14:textId="3B2DBB27" w:rsidR="002B3C91" w:rsidRPr="002B3C91" w:rsidRDefault="00ED2F7C" w:rsidP="002B3C91">
      <w:pPr>
        <w:pStyle w:val="ListParagraph"/>
        <w:rPr>
          <w:sz w:val="24"/>
          <w:szCs w:val="24"/>
        </w:rPr>
      </w:pPr>
      <w:r w:rsidRPr="002B3C91">
        <w:rPr>
          <w:noProof/>
        </w:rPr>
        <w:drawing>
          <wp:anchor distT="0" distB="0" distL="114300" distR="114300" simplePos="0" relativeHeight="251662336" behindDoc="1" locked="0" layoutInCell="1" allowOverlap="1" wp14:anchorId="515D8380" wp14:editId="649B70BB">
            <wp:simplePos x="0" y="0"/>
            <wp:positionH relativeFrom="margin">
              <wp:posOffset>965200</wp:posOffset>
            </wp:positionH>
            <wp:positionV relativeFrom="paragraph">
              <wp:posOffset>68580</wp:posOffset>
            </wp:positionV>
            <wp:extent cx="3543300" cy="9039225"/>
            <wp:effectExtent l="0" t="0" r="0" b="9525"/>
            <wp:wrapNone/>
            <wp:docPr id="1801025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903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93474" w14:textId="4248747B" w:rsidR="002B3C91" w:rsidRPr="002B3C91" w:rsidRDefault="002B3C91" w:rsidP="002B3C91">
      <w:pPr>
        <w:rPr>
          <w:sz w:val="32"/>
          <w:szCs w:val="32"/>
        </w:rPr>
      </w:pPr>
    </w:p>
    <w:p w14:paraId="6548AC92" w14:textId="420BBE3E" w:rsidR="002B3C91" w:rsidRPr="002B3C91" w:rsidRDefault="002B3C91" w:rsidP="002B3C91">
      <w:pPr>
        <w:rPr>
          <w:b/>
          <w:bCs/>
          <w:sz w:val="24"/>
          <w:szCs w:val="24"/>
        </w:rPr>
      </w:pPr>
    </w:p>
    <w:p w14:paraId="7C7E6A0D" w14:textId="4AF59327" w:rsidR="00CC2148" w:rsidRPr="002D18DC" w:rsidRDefault="00CC2148" w:rsidP="00CC2148">
      <w:pPr>
        <w:rPr>
          <w:b/>
          <w:bCs/>
        </w:rPr>
      </w:pPr>
      <w:r w:rsidRPr="002D18DC">
        <w:rPr>
          <w:b/>
          <w:bCs/>
        </w:rPr>
        <w:t xml:space="preserve"> </w:t>
      </w:r>
    </w:p>
    <w:p w14:paraId="18B779DF" w14:textId="199D4602" w:rsidR="00CC2148" w:rsidRDefault="00CC2148" w:rsidP="00CC2148"/>
    <w:p w14:paraId="5FB7F692" w14:textId="77777777" w:rsidR="00CC2148" w:rsidRDefault="00CC2148" w:rsidP="0037788C"/>
    <w:p w14:paraId="58BC6235" w14:textId="77777777" w:rsidR="00ED2F7C" w:rsidRDefault="00ED2F7C" w:rsidP="0037788C"/>
    <w:p w14:paraId="68C07BD5" w14:textId="77777777" w:rsidR="00ED2F7C" w:rsidRDefault="00ED2F7C" w:rsidP="0037788C"/>
    <w:p w14:paraId="42FE668B" w14:textId="77777777" w:rsidR="00ED2F7C" w:rsidRDefault="00ED2F7C" w:rsidP="0037788C"/>
    <w:p w14:paraId="7C8EF164" w14:textId="77777777" w:rsidR="00ED2F7C" w:rsidRDefault="00ED2F7C" w:rsidP="0037788C"/>
    <w:p w14:paraId="3F6BB1B0" w14:textId="77777777" w:rsidR="00ED2F7C" w:rsidRDefault="00ED2F7C" w:rsidP="0037788C"/>
    <w:p w14:paraId="25F33F4A" w14:textId="77777777" w:rsidR="00ED2F7C" w:rsidRDefault="00ED2F7C" w:rsidP="0037788C"/>
    <w:p w14:paraId="5D88109A" w14:textId="77777777" w:rsidR="00ED2F7C" w:rsidRDefault="00ED2F7C" w:rsidP="0037788C"/>
    <w:p w14:paraId="208ED3BF" w14:textId="77777777" w:rsidR="00ED2F7C" w:rsidRDefault="00ED2F7C" w:rsidP="0037788C"/>
    <w:p w14:paraId="0A8C61DB" w14:textId="77777777" w:rsidR="00ED2F7C" w:rsidRDefault="00ED2F7C" w:rsidP="0037788C"/>
    <w:p w14:paraId="098649C9" w14:textId="77777777" w:rsidR="00ED2F7C" w:rsidRDefault="00ED2F7C" w:rsidP="0037788C"/>
    <w:p w14:paraId="6CA6D85B" w14:textId="77777777" w:rsidR="00ED2F7C" w:rsidRDefault="00ED2F7C" w:rsidP="0037788C"/>
    <w:p w14:paraId="08BED582" w14:textId="77777777" w:rsidR="00ED2F7C" w:rsidRDefault="00ED2F7C" w:rsidP="0037788C"/>
    <w:p w14:paraId="6B15C34A" w14:textId="77777777" w:rsidR="00ED2F7C" w:rsidRDefault="00ED2F7C" w:rsidP="0037788C"/>
    <w:p w14:paraId="26DA8417" w14:textId="77777777" w:rsidR="00ED2F7C" w:rsidRDefault="00ED2F7C" w:rsidP="0037788C"/>
    <w:p w14:paraId="2A2E4848" w14:textId="77777777" w:rsidR="00ED2F7C" w:rsidRDefault="00ED2F7C" w:rsidP="0037788C"/>
    <w:p w14:paraId="72665640" w14:textId="77777777" w:rsidR="00ED2F7C" w:rsidRDefault="00ED2F7C" w:rsidP="0037788C"/>
    <w:p w14:paraId="567AB620" w14:textId="77777777" w:rsidR="00ED2F7C" w:rsidRDefault="00ED2F7C" w:rsidP="0037788C"/>
    <w:p w14:paraId="599108D2" w14:textId="77777777" w:rsidR="00ED2F7C" w:rsidRDefault="00ED2F7C" w:rsidP="0037788C"/>
    <w:p w14:paraId="6EDF15F9" w14:textId="77777777" w:rsidR="00ED2F7C" w:rsidRDefault="00ED2F7C" w:rsidP="0037788C"/>
    <w:p w14:paraId="5D0FE812" w14:textId="77777777" w:rsidR="00ED2F7C" w:rsidRDefault="00ED2F7C" w:rsidP="0037788C"/>
    <w:p w14:paraId="2939BD4A" w14:textId="77777777" w:rsidR="00ED2F7C" w:rsidRDefault="00ED2F7C" w:rsidP="0037788C"/>
    <w:p w14:paraId="7CEF9E36" w14:textId="77777777" w:rsidR="00ED2F7C" w:rsidRDefault="00ED2F7C" w:rsidP="0037788C"/>
    <w:p w14:paraId="73AFC28D" w14:textId="77777777" w:rsidR="00ED2F7C" w:rsidRDefault="00ED2F7C" w:rsidP="0037788C"/>
    <w:p w14:paraId="5CFB9269" w14:textId="61939790" w:rsidR="00ED2F7C" w:rsidRDefault="00ED2F7C" w:rsidP="00ED2F7C">
      <w:pPr>
        <w:pStyle w:val="ListParagraph"/>
        <w:numPr>
          <w:ilvl w:val="1"/>
          <w:numId w:val="2"/>
        </w:numPr>
      </w:pPr>
      <w:r w:rsidRPr="00416AC6">
        <w:rPr>
          <w:sz w:val="24"/>
          <w:szCs w:val="24"/>
        </w:rPr>
        <w:lastRenderedPageBreak/>
        <w:t>The mean and standard deviations of stock prices were taken from this table:</w:t>
      </w:r>
    </w:p>
    <w:p w14:paraId="1B48FB5E" w14:textId="7B9116DF" w:rsidR="00ED2F7C" w:rsidRDefault="00ED2F7C" w:rsidP="00ED2F7C">
      <w:pPr>
        <w:pStyle w:val="ListParagraph"/>
      </w:pPr>
      <w:r w:rsidRPr="00ED2F7C">
        <w:rPr>
          <w:noProof/>
        </w:rPr>
        <w:drawing>
          <wp:anchor distT="0" distB="0" distL="114300" distR="114300" simplePos="0" relativeHeight="251663360" behindDoc="1" locked="0" layoutInCell="1" allowOverlap="1" wp14:anchorId="5D6C5C68" wp14:editId="11D55309">
            <wp:simplePos x="0" y="0"/>
            <wp:positionH relativeFrom="column">
              <wp:posOffset>-431800</wp:posOffset>
            </wp:positionH>
            <wp:positionV relativeFrom="paragraph">
              <wp:posOffset>336550</wp:posOffset>
            </wp:positionV>
            <wp:extent cx="6413314" cy="2616200"/>
            <wp:effectExtent l="0" t="0" r="6985" b="0"/>
            <wp:wrapNone/>
            <wp:docPr id="621262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0409" cy="2619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21F6CB" w14:textId="73CF8793" w:rsidR="00ED2F7C" w:rsidRDefault="00ED2F7C" w:rsidP="0037788C"/>
    <w:p w14:paraId="2704ADC1" w14:textId="77777777" w:rsidR="00ED2F7C" w:rsidRDefault="00ED2F7C" w:rsidP="0037788C"/>
    <w:p w14:paraId="53D8E124" w14:textId="77777777" w:rsidR="00ED2F7C" w:rsidRDefault="00ED2F7C" w:rsidP="0037788C"/>
    <w:p w14:paraId="7BF68F2C" w14:textId="77777777" w:rsidR="00ED2F7C" w:rsidRDefault="00ED2F7C" w:rsidP="0037788C"/>
    <w:p w14:paraId="703E5EA7" w14:textId="77777777" w:rsidR="00ED2F7C" w:rsidRDefault="00ED2F7C" w:rsidP="0037788C"/>
    <w:p w14:paraId="682F7C23" w14:textId="77777777" w:rsidR="00ED2F7C" w:rsidRDefault="00ED2F7C" w:rsidP="0037788C"/>
    <w:p w14:paraId="03FEA063" w14:textId="77777777" w:rsidR="00ED2F7C" w:rsidRDefault="00ED2F7C" w:rsidP="0037788C"/>
    <w:p w14:paraId="07D9A43C" w14:textId="77777777" w:rsidR="00ED2F7C" w:rsidRDefault="00ED2F7C" w:rsidP="0037788C"/>
    <w:p w14:paraId="5DFDC28F" w14:textId="77777777" w:rsidR="00ED2F7C" w:rsidRDefault="00ED2F7C" w:rsidP="0037788C"/>
    <w:p w14:paraId="6FCB521D" w14:textId="77777777" w:rsidR="00ED2F7C" w:rsidRDefault="00ED2F7C" w:rsidP="0037788C"/>
    <w:p w14:paraId="10216789" w14:textId="34440A79" w:rsidR="00ED2F7C" w:rsidRDefault="00ED2F7C" w:rsidP="00ED2F7C"/>
    <w:p w14:paraId="11E4C503" w14:textId="77777777" w:rsidR="00AB29CF" w:rsidRDefault="00AB29CF" w:rsidP="00ED2F7C"/>
    <w:p w14:paraId="7F7F947E" w14:textId="2E2134CA" w:rsidR="00ED2F7C" w:rsidRDefault="00ED2F7C" w:rsidP="00AB29CF">
      <w:pPr>
        <w:pStyle w:val="ListParagraph"/>
      </w:pPr>
      <w:r>
        <w:t>The Annual returns and standard deviations were calculated as follows</w:t>
      </w:r>
      <w:r w:rsidR="00AB29CF">
        <w:t>:</w:t>
      </w:r>
    </w:p>
    <w:p w14:paraId="00CE7782" w14:textId="74BE3361" w:rsidR="00AB29CF" w:rsidRDefault="00AB29CF" w:rsidP="00AB29CF">
      <w:pPr>
        <w:pStyle w:val="ListParagraph"/>
      </w:pPr>
      <w:r w:rsidRPr="00ED2F7C">
        <w:rPr>
          <w:noProof/>
        </w:rPr>
        <w:drawing>
          <wp:anchor distT="0" distB="0" distL="114300" distR="114300" simplePos="0" relativeHeight="251664384" behindDoc="1" locked="0" layoutInCell="1" allowOverlap="1" wp14:anchorId="24CA8091" wp14:editId="1344D791">
            <wp:simplePos x="0" y="0"/>
            <wp:positionH relativeFrom="margin">
              <wp:posOffset>-292100</wp:posOffset>
            </wp:positionH>
            <wp:positionV relativeFrom="paragraph">
              <wp:posOffset>217805</wp:posOffset>
            </wp:positionV>
            <wp:extent cx="5458942" cy="1422400"/>
            <wp:effectExtent l="0" t="0" r="8890" b="6350"/>
            <wp:wrapNone/>
            <wp:docPr id="693725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8942"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D55AF" w14:textId="312C24F6" w:rsidR="00AB29CF" w:rsidRDefault="00AB29CF" w:rsidP="00AB29CF">
      <w:pPr>
        <w:pStyle w:val="ListParagraph"/>
      </w:pPr>
    </w:p>
    <w:p w14:paraId="2DA011A1" w14:textId="4813F58E" w:rsidR="00AB29CF" w:rsidRDefault="00AB29CF" w:rsidP="00AB29CF">
      <w:pPr>
        <w:pStyle w:val="ListParagraph"/>
      </w:pPr>
    </w:p>
    <w:p w14:paraId="226468B0" w14:textId="77777777" w:rsidR="00AB29CF" w:rsidRDefault="00AB29CF" w:rsidP="00AB29CF">
      <w:pPr>
        <w:pStyle w:val="ListParagraph"/>
      </w:pPr>
    </w:p>
    <w:p w14:paraId="7F0EBF8E" w14:textId="77777777" w:rsidR="00AB29CF" w:rsidRDefault="00AB29CF" w:rsidP="00AB29CF">
      <w:pPr>
        <w:pStyle w:val="ListParagraph"/>
      </w:pPr>
    </w:p>
    <w:p w14:paraId="33A325F6" w14:textId="07EE1CAA" w:rsidR="00AB29CF" w:rsidRDefault="00AB29CF" w:rsidP="00AB29CF">
      <w:pPr>
        <w:pStyle w:val="ListParagraph"/>
      </w:pPr>
    </w:p>
    <w:p w14:paraId="76F93C70" w14:textId="77777777" w:rsidR="00AB29CF" w:rsidRDefault="00AB29CF" w:rsidP="00AB29CF">
      <w:pPr>
        <w:pStyle w:val="ListParagraph"/>
      </w:pPr>
    </w:p>
    <w:p w14:paraId="0F6D836C" w14:textId="77777777" w:rsidR="00AB29CF" w:rsidRDefault="00AB29CF" w:rsidP="00AB29CF">
      <w:pPr>
        <w:pStyle w:val="ListParagraph"/>
      </w:pPr>
    </w:p>
    <w:p w14:paraId="74F5C97B" w14:textId="4738B393" w:rsidR="00AB29CF" w:rsidRDefault="00AB29CF" w:rsidP="00AB29CF">
      <w:pPr>
        <w:pStyle w:val="ListParagraph"/>
      </w:pPr>
    </w:p>
    <w:p w14:paraId="5F5F3374" w14:textId="77777777" w:rsidR="00AB29CF" w:rsidRDefault="00AB29CF" w:rsidP="00AB29CF">
      <w:pPr>
        <w:pStyle w:val="ListParagraph"/>
      </w:pPr>
    </w:p>
    <w:p w14:paraId="2D0D5E0D" w14:textId="77777777" w:rsidR="00AB29CF" w:rsidRDefault="00AB29CF" w:rsidP="00AB29CF">
      <w:pPr>
        <w:pStyle w:val="ListParagraph"/>
      </w:pPr>
    </w:p>
    <w:p w14:paraId="2B943AD5" w14:textId="6D205D04" w:rsidR="00AB29CF" w:rsidRDefault="00AB29CF" w:rsidP="00AB29CF">
      <w:pPr>
        <w:pStyle w:val="ListParagraph"/>
      </w:pPr>
    </w:p>
    <w:p w14:paraId="29561601" w14:textId="0C7E5F93" w:rsidR="00AB29CF" w:rsidRDefault="00AB29CF" w:rsidP="00AB29CF">
      <w:pPr>
        <w:pStyle w:val="ListParagraph"/>
      </w:pPr>
      <w:r>
        <w:t>The Correlation values calculated were as follows:</w:t>
      </w:r>
    </w:p>
    <w:p w14:paraId="778F3E84" w14:textId="5F756EE9" w:rsidR="00AB29CF" w:rsidRDefault="00AB29CF" w:rsidP="00AB29CF">
      <w:pPr>
        <w:pStyle w:val="ListParagraph"/>
      </w:pPr>
    </w:p>
    <w:p w14:paraId="35596CBF" w14:textId="24682EC2" w:rsidR="00AB29CF" w:rsidRDefault="00AB29CF" w:rsidP="00AB29CF">
      <w:pPr>
        <w:pStyle w:val="ListParagraph"/>
      </w:pPr>
    </w:p>
    <w:p w14:paraId="1A6AC223" w14:textId="037A48AA" w:rsidR="00AB29CF" w:rsidRDefault="00AB29CF" w:rsidP="00AB29CF">
      <w:pPr>
        <w:pStyle w:val="ListParagraph"/>
      </w:pPr>
      <w:r w:rsidRPr="00AB29CF">
        <w:rPr>
          <w:noProof/>
        </w:rPr>
        <w:drawing>
          <wp:anchor distT="0" distB="0" distL="114300" distR="114300" simplePos="0" relativeHeight="251665408" behindDoc="1" locked="0" layoutInCell="1" allowOverlap="1" wp14:anchorId="27C77BBF" wp14:editId="6E6EF6D9">
            <wp:simplePos x="0" y="0"/>
            <wp:positionH relativeFrom="column">
              <wp:posOffset>-520700</wp:posOffset>
            </wp:positionH>
            <wp:positionV relativeFrom="paragraph">
              <wp:posOffset>140335</wp:posOffset>
            </wp:positionV>
            <wp:extent cx="5937250" cy="1397000"/>
            <wp:effectExtent l="0" t="0" r="6350" b="0"/>
            <wp:wrapNone/>
            <wp:docPr id="770283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397000"/>
                    </a:xfrm>
                    <a:prstGeom prst="rect">
                      <a:avLst/>
                    </a:prstGeom>
                    <a:noFill/>
                    <a:ln>
                      <a:noFill/>
                    </a:ln>
                  </pic:spPr>
                </pic:pic>
              </a:graphicData>
            </a:graphic>
          </wp:anchor>
        </w:drawing>
      </w:r>
    </w:p>
    <w:p w14:paraId="68E77615" w14:textId="164342F1" w:rsidR="00AB29CF" w:rsidRDefault="00AB29CF" w:rsidP="00AB29CF">
      <w:pPr>
        <w:pStyle w:val="ListParagraph"/>
      </w:pPr>
    </w:p>
    <w:p w14:paraId="1ACFE8B0" w14:textId="593ABB5C" w:rsidR="00AB29CF" w:rsidRDefault="00AB29CF" w:rsidP="00AB29CF">
      <w:pPr>
        <w:pStyle w:val="ListParagraph"/>
      </w:pPr>
    </w:p>
    <w:p w14:paraId="6CB9343B" w14:textId="48A46495" w:rsidR="00AB29CF" w:rsidRDefault="00AB29CF" w:rsidP="00AB29CF">
      <w:pPr>
        <w:pStyle w:val="ListParagraph"/>
      </w:pPr>
    </w:p>
    <w:p w14:paraId="14C38E47" w14:textId="77777777" w:rsidR="00AB29CF" w:rsidRDefault="00AB29CF" w:rsidP="00AB29CF">
      <w:pPr>
        <w:pStyle w:val="ListParagraph"/>
      </w:pPr>
    </w:p>
    <w:p w14:paraId="0AA54D2E" w14:textId="77777777" w:rsidR="00AB29CF" w:rsidRDefault="00AB29CF" w:rsidP="00AB29CF">
      <w:pPr>
        <w:pStyle w:val="ListParagraph"/>
      </w:pPr>
    </w:p>
    <w:p w14:paraId="31DD9630" w14:textId="77777777" w:rsidR="00AB29CF" w:rsidRDefault="00AB29CF" w:rsidP="00AB29CF">
      <w:pPr>
        <w:pStyle w:val="ListParagraph"/>
      </w:pPr>
    </w:p>
    <w:p w14:paraId="13F0EF03" w14:textId="77777777" w:rsidR="00AB29CF" w:rsidRDefault="00AB29CF" w:rsidP="00AB29CF">
      <w:pPr>
        <w:pStyle w:val="ListParagraph"/>
      </w:pPr>
    </w:p>
    <w:p w14:paraId="40425246" w14:textId="77777777" w:rsidR="00AB29CF" w:rsidRDefault="00AB29CF" w:rsidP="00AB29CF">
      <w:pPr>
        <w:pStyle w:val="ListParagraph"/>
      </w:pPr>
    </w:p>
    <w:p w14:paraId="69879E30" w14:textId="77777777" w:rsidR="00AB29CF" w:rsidRDefault="00AB29CF" w:rsidP="00416AC6"/>
    <w:p w14:paraId="48C4B8EC" w14:textId="070CA78E" w:rsidR="00AB29CF" w:rsidRPr="00416AC6" w:rsidRDefault="00AB29CF" w:rsidP="00AB29CF">
      <w:pPr>
        <w:pStyle w:val="ListParagraph"/>
        <w:numPr>
          <w:ilvl w:val="1"/>
          <w:numId w:val="2"/>
        </w:numPr>
        <w:rPr>
          <w:sz w:val="24"/>
          <w:szCs w:val="24"/>
        </w:rPr>
      </w:pPr>
      <w:r w:rsidRPr="00416AC6">
        <w:rPr>
          <w:sz w:val="24"/>
          <w:szCs w:val="24"/>
        </w:rPr>
        <w:lastRenderedPageBreak/>
        <w:t>The 100 weight combinations for optimal portfolio selection are as follows:</w:t>
      </w:r>
    </w:p>
    <w:p w14:paraId="4C8F960C" w14:textId="6642DAB1" w:rsidR="00AB29CF" w:rsidRDefault="00AB29CF" w:rsidP="00AB29CF">
      <w:pPr>
        <w:pStyle w:val="ListParagraph"/>
      </w:pPr>
    </w:p>
    <w:p w14:paraId="499DF165" w14:textId="2DCCB25C" w:rsidR="00AB29CF" w:rsidRDefault="00C37BD9" w:rsidP="00AB29CF">
      <w:pPr>
        <w:pStyle w:val="ListParagraph"/>
      </w:pPr>
      <w:r w:rsidRPr="00AB29CF">
        <w:rPr>
          <w:noProof/>
        </w:rPr>
        <w:drawing>
          <wp:anchor distT="0" distB="0" distL="114300" distR="114300" simplePos="0" relativeHeight="251666432" behindDoc="1" locked="0" layoutInCell="1" allowOverlap="1" wp14:anchorId="387B87CB" wp14:editId="67B48A9A">
            <wp:simplePos x="0" y="0"/>
            <wp:positionH relativeFrom="column">
              <wp:posOffset>-101600</wp:posOffset>
            </wp:positionH>
            <wp:positionV relativeFrom="paragraph">
              <wp:posOffset>203200</wp:posOffset>
            </wp:positionV>
            <wp:extent cx="2908300" cy="8775700"/>
            <wp:effectExtent l="0" t="0" r="6350" b="6350"/>
            <wp:wrapNone/>
            <wp:docPr id="1081205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300" cy="877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9CF">
        <w:t xml:space="preserve"> </w:t>
      </w:r>
    </w:p>
    <w:p w14:paraId="518944C0" w14:textId="2505513C" w:rsidR="00AB29CF" w:rsidRDefault="00AB29CF" w:rsidP="00AB29CF">
      <w:pPr>
        <w:pStyle w:val="ListParagraph"/>
      </w:pPr>
      <w:r w:rsidRPr="00AB29CF">
        <w:rPr>
          <w:noProof/>
        </w:rPr>
        <w:drawing>
          <wp:anchor distT="0" distB="0" distL="114300" distR="114300" simplePos="0" relativeHeight="251667456" behindDoc="1" locked="0" layoutInCell="1" allowOverlap="1" wp14:anchorId="2F6710D8" wp14:editId="13A8FFD2">
            <wp:simplePos x="0" y="0"/>
            <wp:positionH relativeFrom="margin">
              <wp:posOffset>3051810</wp:posOffset>
            </wp:positionH>
            <wp:positionV relativeFrom="paragraph">
              <wp:posOffset>45085</wp:posOffset>
            </wp:positionV>
            <wp:extent cx="2781300" cy="8750300"/>
            <wp:effectExtent l="0" t="0" r="0" b="0"/>
            <wp:wrapNone/>
            <wp:docPr id="2140570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875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4656E" w14:textId="76A2B82D" w:rsidR="00AB29CF" w:rsidRDefault="00AB29CF" w:rsidP="00AB29CF">
      <w:pPr>
        <w:pStyle w:val="ListParagraph"/>
      </w:pPr>
    </w:p>
    <w:p w14:paraId="1B2C0795" w14:textId="77777777" w:rsidR="00AB29CF" w:rsidRDefault="00AB29CF" w:rsidP="00AB29CF">
      <w:pPr>
        <w:pStyle w:val="ListParagraph"/>
      </w:pPr>
    </w:p>
    <w:p w14:paraId="3AA6CA57" w14:textId="77777777" w:rsidR="00AB29CF" w:rsidRDefault="00AB29CF" w:rsidP="00AB29CF">
      <w:pPr>
        <w:pStyle w:val="ListParagraph"/>
      </w:pPr>
    </w:p>
    <w:p w14:paraId="332579E1" w14:textId="77777777" w:rsidR="00AB29CF" w:rsidRDefault="00AB29CF" w:rsidP="00AB29CF">
      <w:pPr>
        <w:pStyle w:val="ListParagraph"/>
      </w:pPr>
    </w:p>
    <w:p w14:paraId="7F1B0483" w14:textId="77777777" w:rsidR="00AB29CF" w:rsidRDefault="00AB29CF" w:rsidP="00AB29CF">
      <w:pPr>
        <w:pStyle w:val="ListParagraph"/>
      </w:pPr>
    </w:p>
    <w:p w14:paraId="05A61AA3" w14:textId="77777777" w:rsidR="00AB29CF" w:rsidRDefault="00AB29CF" w:rsidP="00AB29CF">
      <w:pPr>
        <w:pStyle w:val="ListParagraph"/>
      </w:pPr>
    </w:p>
    <w:p w14:paraId="6F0F1858" w14:textId="77777777" w:rsidR="00AB29CF" w:rsidRDefault="00AB29CF" w:rsidP="00AB29CF">
      <w:pPr>
        <w:pStyle w:val="ListParagraph"/>
      </w:pPr>
    </w:p>
    <w:p w14:paraId="13D32DFB" w14:textId="77777777" w:rsidR="00AB29CF" w:rsidRDefault="00AB29CF" w:rsidP="00AB29CF">
      <w:pPr>
        <w:pStyle w:val="ListParagraph"/>
      </w:pPr>
    </w:p>
    <w:p w14:paraId="0348880F" w14:textId="77777777" w:rsidR="00AB29CF" w:rsidRDefault="00AB29CF" w:rsidP="00AB29CF">
      <w:pPr>
        <w:pStyle w:val="ListParagraph"/>
      </w:pPr>
    </w:p>
    <w:p w14:paraId="3E60F93B" w14:textId="77777777" w:rsidR="00AB29CF" w:rsidRDefault="00AB29CF" w:rsidP="00AB29CF">
      <w:pPr>
        <w:pStyle w:val="ListParagraph"/>
      </w:pPr>
    </w:p>
    <w:p w14:paraId="03BB5728" w14:textId="77777777" w:rsidR="00AB29CF" w:rsidRDefault="00AB29CF" w:rsidP="00AB29CF">
      <w:pPr>
        <w:pStyle w:val="ListParagraph"/>
      </w:pPr>
    </w:p>
    <w:p w14:paraId="5DDB144B" w14:textId="77777777" w:rsidR="00AB29CF" w:rsidRDefault="00AB29CF" w:rsidP="00AB29CF">
      <w:pPr>
        <w:pStyle w:val="ListParagraph"/>
      </w:pPr>
    </w:p>
    <w:p w14:paraId="635CD181" w14:textId="77777777" w:rsidR="00AB29CF" w:rsidRDefault="00AB29CF" w:rsidP="00AB29CF">
      <w:pPr>
        <w:pStyle w:val="ListParagraph"/>
      </w:pPr>
    </w:p>
    <w:p w14:paraId="3851FD9D" w14:textId="77777777" w:rsidR="00AB29CF" w:rsidRDefault="00AB29CF" w:rsidP="00AB29CF">
      <w:pPr>
        <w:pStyle w:val="ListParagraph"/>
      </w:pPr>
    </w:p>
    <w:p w14:paraId="5D1F1277" w14:textId="77777777" w:rsidR="00AB29CF" w:rsidRDefault="00AB29CF" w:rsidP="00AB29CF">
      <w:pPr>
        <w:pStyle w:val="ListParagraph"/>
      </w:pPr>
    </w:p>
    <w:p w14:paraId="0025EA79" w14:textId="77777777" w:rsidR="00AB29CF" w:rsidRDefault="00AB29CF" w:rsidP="00AB29CF">
      <w:pPr>
        <w:pStyle w:val="ListParagraph"/>
      </w:pPr>
    </w:p>
    <w:p w14:paraId="38FA2012" w14:textId="77777777" w:rsidR="00AB29CF" w:rsidRDefault="00AB29CF" w:rsidP="00AB29CF">
      <w:pPr>
        <w:pStyle w:val="ListParagraph"/>
      </w:pPr>
    </w:p>
    <w:p w14:paraId="01EBB52D" w14:textId="77777777" w:rsidR="00AB29CF" w:rsidRDefault="00AB29CF" w:rsidP="00AB29CF">
      <w:pPr>
        <w:pStyle w:val="ListParagraph"/>
      </w:pPr>
    </w:p>
    <w:p w14:paraId="666C920C" w14:textId="77777777" w:rsidR="00AB29CF" w:rsidRDefault="00AB29CF" w:rsidP="00AB29CF">
      <w:pPr>
        <w:pStyle w:val="ListParagraph"/>
      </w:pPr>
    </w:p>
    <w:p w14:paraId="212C96FF" w14:textId="77777777" w:rsidR="00AB29CF" w:rsidRDefault="00AB29CF" w:rsidP="00AB29CF">
      <w:pPr>
        <w:pStyle w:val="ListParagraph"/>
      </w:pPr>
    </w:p>
    <w:p w14:paraId="7089BE79" w14:textId="77777777" w:rsidR="00AB29CF" w:rsidRDefault="00AB29CF" w:rsidP="00AB29CF">
      <w:pPr>
        <w:pStyle w:val="ListParagraph"/>
      </w:pPr>
    </w:p>
    <w:p w14:paraId="63F73D59" w14:textId="77777777" w:rsidR="00AB29CF" w:rsidRDefault="00AB29CF" w:rsidP="00AB29CF">
      <w:pPr>
        <w:pStyle w:val="ListParagraph"/>
      </w:pPr>
    </w:p>
    <w:p w14:paraId="5F6E7830" w14:textId="77777777" w:rsidR="00AB29CF" w:rsidRDefault="00AB29CF" w:rsidP="00AB29CF">
      <w:pPr>
        <w:pStyle w:val="ListParagraph"/>
      </w:pPr>
    </w:p>
    <w:p w14:paraId="72E20398" w14:textId="77777777" w:rsidR="00AB29CF" w:rsidRDefault="00AB29CF" w:rsidP="00AB29CF">
      <w:pPr>
        <w:pStyle w:val="ListParagraph"/>
      </w:pPr>
    </w:p>
    <w:p w14:paraId="1390E424" w14:textId="77777777" w:rsidR="00AB29CF" w:rsidRDefault="00AB29CF" w:rsidP="00AB29CF">
      <w:pPr>
        <w:pStyle w:val="ListParagraph"/>
      </w:pPr>
    </w:p>
    <w:p w14:paraId="103F4210" w14:textId="77777777" w:rsidR="00AB29CF" w:rsidRDefault="00AB29CF" w:rsidP="00AB29CF">
      <w:pPr>
        <w:pStyle w:val="ListParagraph"/>
      </w:pPr>
    </w:p>
    <w:p w14:paraId="6443C64C" w14:textId="77777777" w:rsidR="00AB29CF" w:rsidRDefault="00AB29CF" w:rsidP="00AB29CF">
      <w:pPr>
        <w:pStyle w:val="ListParagraph"/>
      </w:pPr>
    </w:p>
    <w:p w14:paraId="0C835CBB" w14:textId="77777777" w:rsidR="00AB29CF" w:rsidRDefault="00AB29CF" w:rsidP="00AB29CF">
      <w:pPr>
        <w:pStyle w:val="ListParagraph"/>
      </w:pPr>
    </w:p>
    <w:p w14:paraId="786F87AA" w14:textId="77777777" w:rsidR="00AB29CF" w:rsidRDefault="00AB29CF" w:rsidP="00AB29CF">
      <w:pPr>
        <w:pStyle w:val="ListParagraph"/>
      </w:pPr>
    </w:p>
    <w:p w14:paraId="4BFC12F2" w14:textId="77777777" w:rsidR="00AB29CF" w:rsidRDefault="00AB29CF" w:rsidP="00AB29CF">
      <w:pPr>
        <w:pStyle w:val="ListParagraph"/>
      </w:pPr>
    </w:p>
    <w:p w14:paraId="77AB7B76" w14:textId="77777777" w:rsidR="00AB29CF" w:rsidRDefault="00AB29CF" w:rsidP="00AB29CF">
      <w:pPr>
        <w:pStyle w:val="ListParagraph"/>
      </w:pPr>
    </w:p>
    <w:p w14:paraId="57318F41" w14:textId="77777777" w:rsidR="00AB29CF" w:rsidRDefault="00AB29CF" w:rsidP="00AB29CF">
      <w:pPr>
        <w:pStyle w:val="ListParagraph"/>
      </w:pPr>
    </w:p>
    <w:p w14:paraId="0B3EEA0C" w14:textId="77777777" w:rsidR="00AB29CF" w:rsidRDefault="00AB29CF" w:rsidP="00AB29CF">
      <w:pPr>
        <w:pStyle w:val="ListParagraph"/>
      </w:pPr>
    </w:p>
    <w:p w14:paraId="74AC1251" w14:textId="77777777" w:rsidR="00AB29CF" w:rsidRDefault="00AB29CF" w:rsidP="00AB29CF">
      <w:pPr>
        <w:pStyle w:val="ListParagraph"/>
      </w:pPr>
    </w:p>
    <w:p w14:paraId="3CB81B08" w14:textId="77777777" w:rsidR="00AB29CF" w:rsidRDefault="00AB29CF" w:rsidP="00AB29CF">
      <w:pPr>
        <w:pStyle w:val="ListParagraph"/>
      </w:pPr>
    </w:p>
    <w:p w14:paraId="4279A0B5" w14:textId="77777777" w:rsidR="00AB29CF" w:rsidRDefault="00AB29CF" w:rsidP="00AB29CF">
      <w:pPr>
        <w:pStyle w:val="ListParagraph"/>
      </w:pPr>
    </w:p>
    <w:p w14:paraId="41860D30" w14:textId="77777777" w:rsidR="00AB29CF" w:rsidRDefault="00AB29CF" w:rsidP="00AB29CF">
      <w:pPr>
        <w:pStyle w:val="ListParagraph"/>
      </w:pPr>
    </w:p>
    <w:p w14:paraId="07C3AA81" w14:textId="77777777" w:rsidR="00AB29CF" w:rsidRDefault="00AB29CF" w:rsidP="00AB29CF">
      <w:pPr>
        <w:pStyle w:val="ListParagraph"/>
      </w:pPr>
    </w:p>
    <w:p w14:paraId="192F075E" w14:textId="77777777" w:rsidR="00AB29CF" w:rsidRDefault="00AB29CF" w:rsidP="00AB29CF">
      <w:pPr>
        <w:pStyle w:val="ListParagraph"/>
      </w:pPr>
    </w:p>
    <w:p w14:paraId="26E9B77C" w14:textId="77777777" w:rsidR="00AB29CF" w:rsidRDefault="00AB29CF" w:rsidP="00AB29CF">
      <w:pPr>
        <w:pStyle w:val="ListParagraph"/>
      </w:pPr>
    </w:p>
    <w:p w14:paraId="4158C8D8" w14:textId="77777777" w:rsidR="00AB29CF" w:rsidRDefault="00AB29CF" w:rsidP="00AB29CF">
      <w:pPr>
        <w:pStyle w:val="ListParagraph"/>
      </w:pPr>
    </w:p>
    <w:p w14:paraId="455AEF8A" w14:textId="77777777" w:rsidR="00AB29CF" w:rsidRDefault="00AB29CF" w:rsidP="00AB29CF">
      <w:pPr>
        <w:pStyle w:val="ListParagraph"/>
      </w:pPr>
    </w:p>
    <w:p w14:paraId="5A597C13" w14:textId="77777777" w:rsidR="00AB29CF" w:rsidRDefault="00AB29CF" w:rsidP="00AB29CF">
      <w:pPr>
        <w:pStyle w:val="ListParagraph"/>
      </w:pPr>
    </w:p>
    <w:p w14:paraId="4922D02E" w14:textId="77777777" w:rsidR="00AB29CF" w:rsidRDefault="00AB29CF" w:rsidP="00AB29CF">
      <w:pPr>
        <w:pStyle w:val="ListParagraph"/>
      </w:pPr>
    </w:p>
    <w:p w14:paraId="2CDDA620" w14:textId="684E09F9" w:rsidR="00AB29CF" w:rsidRPr="00416AC6" w:rsidRDefault="003813A3" w:rsidP="00AB29CF">
      <w:pPr>
        <w:pStyle w:val="ListParagraph"/>
        <w:numPr>
          <w:ilvl w:val="1"/>
          <w:numId w:val="2"/>
        </w:numPr>
        <w:rPr>
          <w:sz w:val="24"/>
          <w:szCs w:val="24"/>
        </w:rPr>
      </w:pPr>
      <w:r w:rsidRPr="00416AC6">
        <w:rPr>
          <w:sz w:val="24"/>
          <w:szCs w:val="24"/>
        </w:rPr>
        <w:lastRenderedPageBreak/>
        <w:t>Simulated Portfolio returns and Portfolio Volatilities</w:t>
      </w:r>
    </w:p>
    <w:p w14:paraId="42621E87" w14:textId="5E2B9774" w:rsidR="00AB29CF" w:rsidRDefault="00AB29CF" w:rsidP="00AB29CF">
      <w:pPr>
        <w:pStyle w:val="ListParagraph"/>
      </w:pPr>
    </w:p>
    <w:p w14:paraId="528828AF" w14:textId="74C10F0E" w:rsidR="00AB29CF" w:rsidRDefault="00AB29CF" w:rsidP="00AB29CF">
      <w:pPr>
        <w:pStyle w:val="ListParagraph"/>
      </w:pPr>
    </w:p>
    <w:p w14:paraId="706A7959" w14:textId="6AC6D02C" w:rsidR="00AB29CF" w:rsidRDefault="003813A3" w:rsidP="00AB29CF">
      <w:pPr>
        <w:pStyle w:val="ListParagraph"/>
      </w:pPr>
      <w:r w:rsidRPr="003813A3">
        <w:rPr>
          <w:noProof/>
        </w:rPr>
        <w:drawing>
          <wp:anchor distT="0" distB="0" distL="114300" distR="114300" simplePos="0" relativeHeight="251669504" behindDoc="1" locked="0" layoutInCell="1" allowOverlap="1" wp14:anchorId="669E2FA4" wp14:editId="4B22B124">
            <wp:simplePos x="0" y="0"/>
            <wp:positionH relativeFrom="column">
              <wp:posOffset>2882900</wp:posOffset>
            </wp:positionH>
            <wp:positionV relativeFrom="paragraph">
              <wp:posOffset>6985</wp:posOffset>
            </wp:positionV>
            <wp:extent cx="2153920" cy="8661400"/>
            <wp:effectExtent l="0" t="0" r="0" b="6350"/>
            <wp:wrapNone/>
            <wp:docPr id="2725569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3920" cy="8661400"/>
                    </a:xfrm>
                    <a:prstGeom prst="rect">
                      <a:avLst/>
                    </a:prstGeom>
                    <a:noFill/>
                    <a:ln>
                      <a:noFill/>
                    </a:ln>
                  </pic:spPr>
                </pic:pic>
              </a:graphicData>
            </a:graphic>
            <wp14:sizeRelV relativeFrom="margin">
              <wp14:pctHeight>0</wp14:pctHeight>
            </wp14:sizeRelV>
          </wp:anchor>
        </w:drawing>
      </w:r>
      <w:r w:rsidRPr="003813A3">
        <w:rPr>
          <w:noProof/>
        </w:rPr>
        <w:drawing>
          <wp:anchor distT="0" distB="0" distL="114300" distR="114300" simplePos="0" relativeHeight="251668480" behindDoc="1" locked="0" layoutInCell="1" allowOverlap="1" wp14:anchorId="30E77B02" wp14:editId="41E9E0B6">
            <wp:simplePos x="0" y="0"/>
            <wp:positionH relativeFrom="column">
              <wp:posOffset>457200</wp:posOffset>
            </wp:positionH>
            <wp:positionV relativeFrom="paragraph">
              <wp:posOffset>19685</wp:posOffset>
            </wp:positionV>
            <wp:extent cx="2284730" cy="8661400"/>
            <wp:effectExtent l="0" t="0" r="1270" b="6350"/>
            <wp:wrapNone/>
            <wp:docPr id="13795864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4730" cy="8661400"/>
                    </a:xfrm>
                    <a:prstGeom prst="rect">
                      <a:avLst/>
                    </a:prstGeom>
                    <a:noFill/>
                    <a:ln>
                      <a:noFill/>
                    </a:ln>
                  </pic:spPr>
                </pic:pic>
              </a:graphicData>
            </a:graphic>
            <wp14:sizeRelV relativeFrom="margin">
              <wp14:pctHeight>0</wp14:pctHeight>
            </wp14:sizeRelV>
          </wp:anchor>
        </w:drawing>
      </w:r>
    </w:p>
    <w:p w14:paraId="0161E429" w14:textId="2036A8CE" w:rsidR="00AB29CF" w:rsidRDefault="00AB29CF" w:rsidP="00AB29CF">
      <w:pPr>
        <w:pStyle w:val="ListParagraph"/>
      </w:pPr>
    </w:p>
    <w:p w14:paraId="3344F4EB" w14:textId="77777777" w:rsidR="00AB29CF" w:rsidRDefault="00AB29CF" w:rsidP="00AB29CF">
      <w:pPr>
        <w:pStyle w:val="ListParagraph"/>
      </w:pPr>
    </w:p>
    <w:p w14:paraId="54850CC6" w14:textId="77777777" w:rsidR="00AB29CF" w:rsidRDefault="00AB29CF" w:rsidP="00AB29CF">
      <w:pPr>
        <w:pStyle w:val="ListParagraph"/>
      </w:pPr>
    </w:p>
    <w:p w14:paraId="553402A6" w14:textId="77777777" w:rsidR="00AB29CF" w:rsidRDefault="00AB29CF" w:rsidP="00AB29CF">
      <w:pPr>
        <w:pStyle w:val="ListParagraph"/>
      </w:pPr>
    </w:p>
    <w:p w14:paraId="5CE02806" w14:textId="77777777" w:rsidR="00AB29CF" w:rsidRDefault="00AB29CF" w:rsidP="00AB29CF">
      <w:pPr>
        <w:pStyle w:val="ListParagraph"/>
      </w:pPr>
    </w:p>
    <w:p w14:paraId="3BEE2FA9" w14:textId="77777777" w:rsidR="00AB29CF" w:rsidRDefault="00AB29CF" w:rsidP="00AB29CF">
      <w:pPr>
        <w:pStyle w:val="ListParagraph"/>
      </w:pPr>
    </w:p>
    <w:p w14:paraId="19555B1C" w14:textId="77777777" w:rsidR="00AB29CF" w:rsidRDefault="00AB29CF" w:rsidP="00AB29CF">
      <w:pPr>
        <w:pStyle w:val="ListParagraph"/>
      </w:pPr>
    </w:p>
    <w:p w14:paraId="43402A86" w14:textId="77777777" w:rsidR="00AB29CF" w:rsidRDefault="00AB29CF" w:rsidP="00AB29CF">
      <w:pPr>
        <w:pStyle w:val="ListParagraph"/>
      </w:pPr>
    </w:p>
    <w:p w14:paraId="5B38B6B6" w14:textId="77777777" w:rsidR="00AB29CF" w:rsidRDefault="00AB29CF" w:rsidP="00AB29CF">
      <w:pPr>
        <w:pStyle w:val="ListParagraph"/>
      </w:pPr>
    </w:p>
    <w:p w14:paraId="3890CBA8" w14:textId="77777777" w:rsidR="00AB29CF" w:rsidRDefault="00AB29CF" w:rsidP="00AB29CF">
      <w:pPr>
        <w:pStyle w:val="ListParagraph"/>
      </w:pPr>
    </w:p>
    <w:p w14:paraId="5E06F4FF" w14:textId="77777777" w:rsidR="00AB29CF" w:rsidRDefault="00AB29CF" w:rsidP="00AB29CF">
      <w:pPr>
        <w:pStyle w:val="ListParagraph"/>
      </w:pPr>
    </w:p>
    <w:p w14:paraId="165A1351" w14:textId="77777777" w:rsidR="00AB29CF" w:rsidRDefault="00AB29CF" w:rsidP="00AB29CF">
      <w:pPr>
        <w:pStyle w:val="ListParagraph"/>
      </w:pPr>
    </w:p>
    <w:p w14:paraId="5FD274E5" w14:textId="77777777" w:rsidR="00AB29CF" w:rsidRDefault="00AB29CF" w:rsidP="00AB29CF">
      <w:pPr>
        <w:pStyle w:val="ListParagraph"/>
      </w:pPr>
    </w:p>
    <w:p w14:paraId="2567E114" w14:textId="77777777" w:rsidR="00AB29CF" w:rsidRDefault="00AB29CF" w:rsidP="00AB29CF">
      <w:pPr>
        <w:pStyle w:val="ListParagraph"/>
      </w:pPr>
    </w:p>
    <w:p w14:paraId="34AA8A0A" w14:textId="77777777" w:rsidR="00AB29CF" w:rsidRDefault="00AB29CF" w:rsidP="00AB29CF">
      <w:pPr>
        <w:pStyle w:val="ListParagraph"/>
      </w:pPr>
    </w:p>
    <w:p w14:paraId="465F7922" w14:textId="77777777" w:rsidR="00AB29CF" w:rsidRDefault="00AB29CF" w:rsidP="00AB29CF">
      <w:pPr>
        <w:pStyle w:val="ListParagraph"/>
      </w:pPr>
    </w:p>
    <w:p w14:paraId="1CF8A9AF" w14:textId="77777777" w:rsidR="00AB29CF" w:rsidRDefault="00AB29CF" w:rsidP="00AB29CF">
      <w:pPr>
        <w:pStyle w:val="ListParagraph"/>
      </w:pPr>
    </w:p>
    <w:p w14:paraId="2DDDA64E" w14:textId="77777777" w:rsidR="00AB29CF" w:rsidRDefault="00AB29CF" w:rsidP="00AB29CF">
      <w:pPr>
        <w:pStyle w:val="ListParagraph"/>
      </w:pPr>
    </w:p>
    <w:p w14:paraId="16431CB7" w14:textId="77777777" w:rsidR="00AB29CF" w:rsidRDefault="00AB29CF" w:rsidP="00AB29CF">
      <w:pPr>
        <w:pStyle w:val="ListParagraph"/>
      </w:pPr>
    </w:p>
    <w:p w14:paraId="58BE7C09" w14:textId="77777777" w:rsidR="00AB29CF" w:rsidRDefault="00AB29CF" w:rsidP="00AB29CF">
      <w:pPr>
        <w:pStyle w:val="ListParagraph"/>
      </w:pPr>
    </w:p>
    <w:p w14:paraId="5FBE51A2" w14:textId="77777777" w:rsidR="00AB29CF" w:rsidRDefault="00AB29CF" w:rsidP="00AB29CF">
      <w:pPr>
        <w:pStyle w:val="ListParagraph"/>
      </w:pPr>
    </w:p>
    <w:p w14:paraId="19C0B867" w14:textId="77777777" w:rsidR="00AB29CF" w:rsidRDefault="00AB29CF" w:rsidP="00AB29CF">
      <w:pPr>
        <w:pStyle w:val="ListParagraph"/>
      </w:pPr>
    </w:p>
    <w:p w14:paraId="6CEECE95" w14:textId="77777777" w:rsidR="00AB29CF" w:rsidRDefault="00AB29CF" w:rsidP="00AB29CF">
      <w:pPr>
        <w:pStyle w:val="ListParagraph"/>
      </w:pPr>
    </w:p>
    <w:p w14:paraId="3856C62B" w14:textId="77777777" w:rsidR="00AB29CF" w:rsidRDefault="00AB29CF" w:rsidP="00AB29CF">
      <w:pPr>
        <w:pStyle w:val="ListParagraph"/>
      </w:pPr>
    </w:p>
    <w:p w14:paraId="52842D34" w14:textId="77777777" w:rsidR="00AB29CF" w:rsidRDefault="00AB29CF" w:rsidP="00AB29CF">
      <w:pPr>
        <w:pStyle w:val="ListParagraph"/>
      </w:pPr>
    </w:p>
    <w:p w14:paraId="77BB15AB" w14:textId="77777777" w:rsidR="00AB29CF" w:rsidRDefault="00AB29CF" w:rsidP="00AB29CF">
      <w:pPr>
        <w:pStyle w:val="ListParagraph"/>
      </w:pPr>
    </w:p>
    <w:p w14:paraId="7B634BA4" w14:textId="77777777" w:rsidR="00AB29CF" w:rsidRDefault="00AB29CF" w:rsidP="00AB29CF">
      <w:pPr>
        <w:pStyle w:val="ListParagraph"/>
      </w:pPr>
    </w:p>
    <w:p w14:paraId="31E95DF5" w14:textId="77777777" w:rsidR="00AB29CF" w:rsidRDefault="00AB29CF" w:rsidP="00AB29CF">
      <w:pPr>
        <w:pStyle w:val="ListParagraph"/>
      </w:pPr>
    </w:p>
    <w:p w14:paraId="3104CC96" w14:textId="77777777" w:rsidR="00AB29CF" w:rsidRDefault="00AB29CF" w:rsidP="00AB29CF">
      <w:pPr>
        <w:pStyle w:val="ListParagraph"/>
      </w:pPr>
    </w:p>
    <w:p w14:paraId="6F5A2EF9" w14:textId="77777777" w:rsidR="00AB29CF" w:rsidRDefault="00AB29CF" w:rsidP="00AB29CF">
      <w:pPr>
        <w:pStyle w:val="ListParagraph"/>
      </w:pPr>
    </w:p>
    <w:p w14:paraId="45F20BA9" w14:textId="77777777" w:rsidR="00AB29CF" w:rsidRDefault="00AB29CF" w:rsidP="00AB29CF">
      <w:pPr>
        <w:pStyle w:val="ListParagraph"/>
      </w:pPr>
    </w:p>
    <w:p w14:paraId="72D1E23A" w14:textId="77777777" w:rsidR="00AB29CF" w:rsidRDefault="00AB29CF" w:rsidP="00AB29CF">
      <w:pPr>
        <w:pStyle w:val="ListParagraph"/>
      </w:pPr>
    </w:p>
    <w:p w14:paraId="624D94E6" w14:textId="77777777" w:rsidR="00AB29CF" w:rsidRDefault="00AB29CF" w:rsidP="00AB29CF">
      <w:pPr>
        <w:pStyle w:val="ListParagraph"/>
      </w:pPr>
    </w:p>
    <w:p w14:paraId="66DAE32F" w14:textId="77777777" w:rsidR="00AB29CF" w:rsidRDefault="00AB29CF" w:rsidP="00AB29CF">
      <w:pPr>
        <w:pStyle w:val="ListParagraph"/>
      </w:pPr>
    </w:p>
    <w:p w14:paraId="1F7B1D40" w14:textId="77777777" w:rsidR="00AB29CF" w:rsidRDefault="00AB29CF" w:rsidP="00AB29CF">
      <w:pPr>
        <w:pStyle w:val="ListParagraph"/>
      </w:pPr>
    </w:p>
    <w:p w14:paraId="00675736" w14:textId="77777777" w:rsidR="00AB29CF" w:rsidRDefault="00AB29CF" w:rsidP="00AB29CF">
      <w:pPr>
        <w:pStyle w:val="ListParagraph"/>
      </w:pPr>
    </w:p>
    <w:p w14:paraId="0DDC2FDC" w14:textId="77777777" w:rsidR="00AB29CF" w:rsidRDefault="00AB29CF" w:rsidP="00AB29CF">
      <w:pPr>
        <w:pStyle w:val="ListParagraph"/>
      </w:pPr>
    </w:p>
    <w:p w14:paraId="453AD6A7" w14:textId="77777777" w:rsidR="00AB29CF" w:rsidRDefault="00AB29CF" w:rsidP="00AB29CF">
      <w:pPr>
        <w:pStyle w:val="ListParagraph"/>
      </w:pPr>
    </w:p>
    <w:p w14:paraId="0DA023E6" w14:textId="77777777" w:rsidR="00AB29CF" w:rsidRDefault="00AB29CF" w:rsidP="00AB29CF">
      <w:pPr>
        <w:pStyle w:val="ListParagraph"/>
      </w:pPr>
    </w:p>
    <w:p w14:paraId="0832FB68" w14:textId="77777777" w:rsidR="00AB29CF" w:rsidRDefault="00AB29CF" w:rsidP="00AB29CF">
      <w:pPr>
        <w:pStyle w:val="ListParagraph"/>
      </w:pPr>
    </w:p>
    <w:p w14:paraId="7E361CE8" w14:textId="77777777" w:rsidR="00AB29CF" w:rsidRDefault="00AB29CF" w:rsidP="00AB29CF">
      <w:pPr>
        <w:pStyle w:val="ListParagraph"/>
      </w:pPr>
    </w:p>
    <w:p w14:paraId="7FCB2D09" w14:textId="77777777" w:rsidR="00AB29CF" w:rsidRDefault="00AB29CF" w:rsidP="00AB29CF">
      <w:pPr>
        <w:pStyle w:val="ListParagraph"/>
      </w:pPr>
    </w:p>
    <w:p w14:paraId="784534FB" w14:textId="77777777" w:rsidR="00AB29CF" w:rsidRDefault="00AB29CF" w:rsidP="00AB29CF">
      <w:pPr>
        <w:pStyle w:val="ListParagraph"/>
      </w:pPr>
    </w:p>
    <w:p w14:paraId="4EAF4581" w14:textId="77777777" w:rsidR="00AB29CF" w:rsidRDefault="00AB29CF" w:rsidP="00AB29CF">
      <w:pPr>
        <w:pStyle w:val="ListParagraph"/>
      </w:pPr>
    </w:p>
    <w:p w14:paraId="6845AB03" w14:textId="74D9891F" w:rsidR="00AB29CF" w:rsidRPr="00416AC6" w:rsidRDefault="003813A3" w:rsidP="003813A3">
      <w:pPr>
        <w:pStyle w:val="ListParagraph"/>
        <w:numPr>
          <w:ilvl w:val="1"/>
          <w:numId w:val="2"/>
        </w:numPr>
        <w:rPr>
          <w:sz w:val="24"/>
          <w:szCs w:val="24"/>
        </w:rPr>
      </w:pPr>
      <w:r w:rsidRPr="00416AC6">
        <w:rPr>
          <w:sz w:val="24"/>
          <w:szCs w:val="24"/>
        </w:rPr>
        <w:lastRenderedPageBreak/>
        <w:t>Efficient Frontier Analysis</w:t>
      </w:r>
    </w:p>
    <w:p w14:paraId="2041BA2F" w14:textId="40D56385" w:rsidR="003813A3" w:rsidRPr="00416AC6" w:rsidRDefault="003813A3" w:rsidP="003813A3">
      <w:pPr>
        <w:pStyle w:val="ListParagraph"/>
        <w:rPr>
          <w:sz w:val="24"/>
          <w:szCs w:val="24"/>
        </w:rPr>
      </w:pPr>
      <w:r w:rsidRPr="00416AC6">
        <w:rPr>
          <w:sz w:val="24"/>
          <w:szCs w:val="24"/>
        </w:rPr>
        <w:t>We conducted the efficient frontier analysis by plotting the portfolio returns on the Y-axis and the portfolio volatilities on the X-axis. This is the graph we got:</w:t>
      </w:r>
    </w:p>
    <w:p w14:paraId="19033FC8" w14:textId="08E002A5" w:rsidR="003813A3" w:rsidRDefault="003813A3" w:rsidP="003813A3">
      <w:pPr>
        <w:pStyle w:val="ListParagraph"/>
      </w:pPr>
    </w:p>
    <w:p w14:paraId="59B3D6D1" w14:textId="47917DAE" w:rsidR="003813A3" w:rsidRDefault="003813A3" w:rsidP="003813A3">
      <w:pPr>
        <w:pStyle w:val="ListParagraph"/>
      </w:pPr>
    </w:p>
    <w:p w14:paraId="4DE25BC9" w14:textId="14D230B6" w:rsidR="003813A3" w:rsidRDefault="00975B7E" w:rsidP="003813A3">
      <w:pPr>
        <w:pStyle w:val="ListParagraph"/>
      </w:pPr>
      <w:r>
        <w:rPr>
          <w:noProof/>
        </w:rPr>
        <w:drawing>
          <wp:anchor distT="0" distB="0" distL="114300" distR="114300" simplePos="0" relativeHeight="251670528" behindDoc="1" locked="0" layoutInCell="1" allowOverlap="1" wp14:anchorId="235A7999" wp14:editId="5EA37581">
            <wp:simplePos x="0" y="0"/>
            <wp:positionH relativeFrom="margin">
              <wp:align>right</wp:align>
            </wp:positionH>
            <wp:positionV relativeFrom="paragraph">
              <wp:posOffset>184785</wp:posOffset>
            </wp:positionV>
            <wp:extent cx="5880100" cy="3238500"/>
            <wp:effectExtent l="0" t="0" r="6350" b="0"/>
            <wp:wrapNone/>
            <wp:docPr id="1457206197" name="Chart 1">
              <a:extLst xmlns:a="http://schemas.openxmlformats.org/drawingml/2006/main">
                <a:ext uri="{FF2B5EF4-FFF2-40B4-BE49-F238E27FC236}">
                  <a16:creationId xmlns:a16="http://schemas.microsoft.com/office/drawing/2014/main" id="{4EB4CB69-BBD4-DF09-80F3-0A2446B8C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504A0111" w14:textId="4D8A6384" w:rsidR="00AB29CF" w:rsidRDefault="00AB29CF" w:rsidP="00AB29CF">
      <w:pPr>
        <w:pStyle w:val="ListParagraph"/>
      </w:pPr>
    </w:p>
    <w:p w14:paraId="2339F24B" w14:textId="0AAB8858" w:rsidR="00AB29CF" w:rsidRDefault="00AB29CF" w:rsidP="00AB29CF">
      <w:pPr>
        <w:pStyle w:val="ListParagraph"/>
      </w:pPr>
    </w:p>
    <w:p w14:paraId="01080156" w14:textId="7AC2DD11" w:rsidR="00AB29CF" w:rsidRDefault="00AB29CF" w:rsidP="00AB29CF">
      <w:pPr>
        <w:pStyle w:val="ListParagraph"/>
      </w:pPr>
    </w:p>
    <w:p w14:paraId="375BCFE7" w14:textId="63FC2859" w:rsidR="00AB29CF" w:rsidRDefault="00AB29CF" w:rsidP="00AB29CF">
      <w:pPr>
        <w:pStyle w:val="ListParagraph"/>
      </w:pPr>
    </w:p>
    <w:p w14:paraId="362FFF4E" w14:textId="77777777" w:rsidR="00AB29CF" w:rsidRDefault="00AB29CF" w:rsidP="00AB29CF">
      <w:pPr>
        <w:pStyle w:val="ListParagraph"/>
      </w:pPr>
    </w:p>
    <w:p w14:paraId="516C400A" w14:textId="77777777" w:rsidR="00AB29CF" w:rsidRDefault="00AB29CF" w:rsidP="00AB29CF">
      <w:pPr>
        <w:pStyle w:val="ListParagraph"/>
      </w:pPr>
    </w:p>
    <w:p w14:paraId="2A6A8163" w14:textId="77777777" w:rsidR="00AB29CF" w:rsidRDefault="00AB29CF" w:rsidP="00AB29CF">
      <w:pPr>
        <w:pStyle w:val="ListParagraph"/>
      </w:pPr>
    </w:p>
    <w:p w14:paraId="3DE84E52" w14:textId="77777777" w:rsidR="00AB29CF" w:rsidRDefault="00AB29CF" w:rsidP="00AB29CF">
      <w:pPr>
        <w:pStyle w:val="ListParagraph"/>
      </w:pPr>
    </w:p>
    <w:p w14:paraId="7A8888C8" w14:textId="77777777" w:rsidR="00AB29CF" w:rsidRDefault="00AB29CF" w:rsidP="00AB29CF">
      <w:pPr>
        <w:pStyle w:val="ListParagraph"/>
      </w:pPr>
    </w:p>
    <w:p w14:paraId="53BBEF19" w14:textId="77777777" w:rsidR="00AB29CF" w:rsidRDefault="00AB29CF" w:rsidP="00AB29CF">
      <w:pPr>
        <w:pStyle w:val="ListParagraph"/>
      </w:pPr>
    </w:p>
    <w:p w14:paraId="39B44146" w14:textId="77777777" w:rsidR="00AB29CF" w:rsidRDefault="00AB29CF" w:rsidP="00AB29CF">
      <w:pPr>
        <w:pStyle w:val="ListParagraph"/>
      </w:pPr>
    </w:p>
    <w:p w14:paraId="481FEDD8" w14:textId="77777777" w:rsidR="00AB29CF" w:rsidRDefault="00AB29CF" w:rsidP="00AB29CF">
      <w:pPr>
        <w:pStyle w:val="ListParagraph"/>
      </w:pPr>
    </w:p>
    <w:p w14:paraId="39AEB50A" w14:textId="77777777" w:rsidR="00AB29CF" w:rsidRDefault="00AB29CF" w:rsidP="00AB29CF">
      <w:pPr>
        <w:pStyle w:val="ListParagraph"/>
      </w:pPr>
    </w:p>
    <w:p w14:paraId="621BDCD5" w14:textId="77777777" w:rsidR="00AB29CF" w:rsidRDefault="00AB29CF" w:rsidP="00AB29CF">
      <w:pPr>
        <w:pStyle w:val="ListParagraph"/>
      </w:pPr>
    </w:p>
    <w:p w14:paraId="60D6557E" w14:textId="77777777" w:rsidR="00AB29CF" w:rsidRDefault="00AB29CF" w:rsidP="00AB29CF">
      <w:pPr>
        <w:pStyle w:val="ListParagraph"/>
      </w:pPr>
    </w:p>
    <w:p w14:paraId="5C79B911" w14:textId="77777777" w:rsidR="00AB29CF" w:rsidRDefault="00AB29CF" w:rsidP="00AB29CF">
      <w:pPr>
        <w:pStyle w:val="ListParagraph"/>
      </w:pPr>
    </w:p>
    <w:p w14:paraId="3AC824EB" w14:textId="77777777" w:rsidR="00AB29CF" w:rsidRDefault="00AB29CF" w:rsidP="00AB29CF">
      <w:pPr>
        <w:pStyle w:val="ListParagraph"/>
      </w:pPr>
    </w:p>
    <w:p w14:paraId="602BC3EE" w14:textId="2F4DCCC9" w:rsidR="00AB29CF" w:rsidRDefault="00AB29CF" w:rsidP="00AB29CF">
      <w:pPr>
        <w:pStyle w:val="ListParagraph"/>
      </w:pPr>
    </w:p>
    <w:p w14:paraId="00F6445E" w14:textId="77777777" w:rsidR="00AB29CF" w:rsidRDefault="00AB29CF" w:rsidP="00AB29CF">
      <w:pPr>
        <w:pStyle w:val="ListParagraph"/>
      </w:pPr>
    </w:p>
    <w:p w14:paraId="46D80D73" w14:textId="77777777" w:rsidR="003813A3" w:rsidRDefault="003813A3" w:rsidP="00AB29CF">
      <w:pPr>
        <w:pStyle w:val="ListParagraph"/>
      </w:pPr>
    </w:p>
    <w:p w14:paraId="674DBC62" w14:textId="77777777" w:rsidR="003813A3" w:rsidRDefault="003813A3" w:rsidP="00AB29CF">
      <w:pPr>
        <w:pStyle w:val="ListParagraph"/>
      </w:pPr>
    </w:p>
    <w:p w14:paraId="6166AFF0" w14:textId="77777777" w:rsidR="003813A3" w:rsidRDefault="003813A3" w:rsidP="00AB29CF">
      <w:pPr>
        <w:pStyle w:val="ListParagraph"/>
      </w:pPr>
    </w:p>
    <w:p w14:paraId="4FC77086" w14:textId="705807FE" w:rsidR="003813A3" w:rsidRPr="00416AC6" w:rsidRDefault="003813A3" w:rsidP="003813A3">
      <w:pPr>
        <w:pStyle w:val="ListParagraph"/>
        <w:numPr>
          <w:ilvl w:val="1"/>
          <w:numId w:val="2"/>
        </w:numPr>
        <w:rPr>
          <w:sz w:val="24"/>
          <w:szCs w:val="24"/>
        </w:rPr>
      </w:pPr>
      <w:r w:rsidRPr="00416AC6">
        <w:rPr>
          <w:sz w:val="24"/>
          <w:szCs w:val="24"/>
        </w:rPr>
        <w:t xml:space="preserve">Optimal portfolio selection </w:t>
      </w:r>
    </w:p>
    <w:p w14:paraId="7A631F83" w14:textId="2CF369A3" w:rsidR="003813A3" w:rsidRPr="00416AC6" w:rsidRDefault="003813A3" w:rsidP="003813A3">
      <w:pPr>
        <w:ind w:left="720"/>
        <w:rPr>
          <w:sz w:val="24"/>
          <w:szCs w:val="24"/>
        </w:rPr>
      </w:pPr>
      <w:r w:rsidRPr="00416AC6">
        <w:rPr>
          <w:sz w:val="24"/>
          <w:szCs w:val="24"/>
        </w:rPr>
        <w:t xml:space="preserve">After the Efficient frontier analysis the portfolio combination that was decided to be optimal considering the risk appetite and the strategic visions and goals of Pidilite industries Ltd. was the following </w:t>
      </w:r>
      <w:proofErr w:type="gramStart"/>
      <w:r w:rsidRPr="00416AC6">
        <w:rPr>
          <w:sz w:val="24"/>
          <w:szCs w:val="24"/>
        </w:rPr>
        <w:t>combination :</w:t>
      </w:r>
      <w:proofErr w:type="gramEnd"/>
    </w:p>
    <w:p w14:paraId="3C5EE820" w14:textId="0380FE3B" w:rsidR="00AB29CF" w:rsidRDefault="00AB29CF" w:rsidP="00AB29CF">
      <w:pPr>
        <w:pStyle w:val="ListParagraph"/>
      </w:pPr>
    </w:p>
    <w:p w14:paraId="1D7188C8" w14:textId="0FC3D5FD" w:rsidR="00AB29CF" w:rsidRDefault="00975B7E" w:rsidP="00AB29CF">
      <w:pPr>
        <w:pStyle w:val="ListParagraph"/>
      </w:pPr>
      <w:r w:rsidRPr="003813A3">
        <w:rPr>
          <w:noProof/>
        </w:rPr>
        <w:drawing>
          <wp:anchor distT="0" distB="0" distL="114300" distR="114300" simplePos="0" relativeHeight="251671552" behindDoc="1" locked="0" layoutInCell="1" allowOverlap="1" wp14:anchorId="054A2D81" wp14:editId="35183D7E">
            <wp:simplePos x="0" y="0"/>
            <wp:positionH relativeFrom="column">
              <wp:posOffset>367665</wp:posOffset>
            </wp:positionH>
            <wp:positionV relativeFrom="paragraph">
              <wp:posOffset>10795</wp:posOffset>
            </wp:positionV>
            <wp:extent cx="4865413" cy="1397000"/>
            <wp:effectExtent l="0" t="0" r="0" b="0"/>
            <wp:wrapNone/>
            <wp:docPr id="18163598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413"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B518A" w14:textId="3ED82C46" w:rsidR="00AB29CF" w:rsidRDefault="00AB29CF" w:rsidP="00AB29CF">
      <w:pPr>
        <w:pStyle w:val="ListParagraph"/>
      </w:pPr>
    </w:p>
    <w:p w14:paraId="7B0A12BE" w14:textId="410864B9" w:rsidR="00AB29CF" w:rsidRDefault="00AB29CF" w:rsidP="00AB29CF">
      <w:pPr>
        <w:pStyle w:val="ListParagraph"/>
      </w:pPr>
    </w:p>
    <w:p w14:paraId="19967683" w14:textId="3B1AD756" w:rsidR="00AB29CF" w:rsidRDefault="00AB29CF" w:rsidP="00AB29CF">
      <w:pPr>
        <w:pStyle w:val="ListParagraph"/>
      </w:pPr>
    </w:p>
    <w:p w14:paraId="7A6A70CD" w14:textId="77777777" w:rsidR="00AB29CF" w:rsidRDefault="00AB29CF" w:rsidP="00AB29CF">
      <w:pPr>
        <w:pStyle w:val="ListParagraph"/>
      </w:pPr>
    </w:p>
    <w:p w14:paraId="35CC125D" w14:textId="77777777" w:rsidR="00AB29CF" w:rsidRDefault="00AB29CF" w:rsidP="00AB29CF">
      <w:pPr>
        <w:pStyle w:val="ListParagraph"/>
      </w:pPr>
    </w:p>
    <w:p w14:paraId="3ECD3A3E" w14:textId="77777777" w:rsidR="00AB29CF" w:rsidRDefault="00AB29CF" w:rsidP="00AB29CF">
      <w:pPr>
        <w:pStyle w:val="ListParagraph"/>
      </w:pPr>
    </w:p>
    <w:p w14:paraId="53082FC0" w14:textId="77777777" w:rsidR="00AB29CF" w:rsidRDefault="00AB29CF" w:rsidP="00AB29CF">
      <w:pPr>
        <w:pStyle w:val="ListParagraph"/>
      </w:pPr>
    </w:p>
    <w:p w14:paraId="76FE79DD" w14:textId="77777777" w:rsidR="00AB29CF" w:rsidRDefault="00AB29CF" w:rsidP="00AB29CF">
      <w:pPr>
        <w:pStyle w:val="ListParagraph"/>
      </w:pPr>
    </w:p>
    <w:p w14:paraId="68A166B4" w14:textId="2B30A527" w:rsidR="00AB29CF" w:rsidRPr="00975B7E" w:rsidRDefault="00975B7E" w:rsidP="00AB29CF">
      <w:pPr>
        <w:pStyle w:val="ListParagraph"/>
        <w:rPr>
          <w:sz w:val="24"/>
          <w:szCs w:val="24"/>
        </w:rPr>
      </w:pPr>
      <w:r w:rsidRPr="00975B7E">
        <w:rPr>
          <w:sz w:val="24"/>
          <w:szCs w:val="24"/>
        </w:rPr>
        <w:t>The estimated portfolio return for this combination is 22.8 %</w:t>
      </w:r>
    </w:p>
    <w:p w14:paraId="74231B52" w14:textId="33FF7225" w:rsidR="00975B7E" w:rsidRPr="00975B7E" w:rsidRDefault="00975B7E" w:rsidP="00AB29CF">
      <w:pPr>
        <w:pStyle w:val="ListParagraph"/>
        <w:rPr>
          <w:sz w:val="24"/>
          <w:szCs w:val="24"/>
        </w:rPr>
      </w:pPr>
      <w:r>
        <w:rPr>
          <w:sz w:val="24"/>
          <w:szCs w:val="24"/>
        </w:rPr>
        <w:t xml:space="preserve">The estimated portfolio volatility is </w:t>
      </w:r>
      <w:r w:rsidRPr="00975B7E">
        <w:rPr>
          <w:sz w:val="24"/>
          <w:szCs w:val="24"/>
        </w:rPr>
        <w:t>24.4</w:t>
      </w:r>
      <w:r>
        <w:rPr>
          <w:sz w:val="24"/>
          <w:szCs w:val="24"/>
        </w:rPr>
        <w:t xml:space="preserve">6% </w:t>
      </w:r>
    </w:p>
    <w:p w14:paraId="34BF07F4" w14:textId="77777777" w:rsidR="00AB29CF" w:rsidRDefault="00AB29CF" w:rsidP="00416AC6"/>
    <w:p w14:paraId="7A86946B" w14:textId="1E3F1F6F" w:rsidR="00AB29CF" w:rsidRPr="00416AC6" w:rsidRDefault="00F8701D" w:rsidP="003813A3">
      <w:pPr>
        <w:pStyle w:val="ListParagraph"/>
        <w:numPr>
          <w:ilvl w:val="1"/>
          <w:numId w:val="2"/>
        </w:numPr>
        <w:rPr>
          <w:sz w:val="24"/>
          <w:szCs w:val="24"/>
        </w:rPr>
      </w:pPr>
      <w:r w:rsidRPr="00416AC6">
        <w:rPr>
          <w:sz w:val="24"/>
          <w:szCs w:val="24"/>
        </w:rPr>
        <w:lastRenderedPageBreak/>
        <w:t>Number of Shares Calculation:</w:t>
      </w:r>
    </w:p>
    <w:p w14:paraId="49AA44BB" w14:textId="77777777" w:rsidR="00F8701D" w:rsidRPr="00416AC6" w:rsidRDefault="00F8701D" w:rsidP="00F8701D">
      <w:pPr>
        <w:pStyle w:val="ListParagraph"/>
        <w:ind w:left="360"/>
        <w:rPr>
          <w:sz w:val="24"/>
          <w:szCs w:val="24"/>
        </w:rPr>
      </w:pPr>
    </w:p>
    <w:p w14:paraId="50824B0D" w14:textId="797842C1" w:rsidR="00F8701D" w:rsidRPr="00416AC6" w:rsidRDefault="00F8701D" w:rsidP="00F8701D">
      <w:pPr>
        <w:pStyle w:val="ListParagraph"/>
        <w:ind w:left="360"/>
        <w:rPr>
          <w:sz w:val="24"/>
          <w:szCs w:val="24"/>
        </w:rPr>
      </w:pPr>
      <w:r w:rsidRPr="00416AC6">
        <w:rPr>
          <w:sz w:val="24"/>
          <w:szCs w:val="24"/>
        </w:rPr>
        <w:t>The optimal portfolio combination selected was:</w:t>
      </w:r>
    </w:p>
    <w:p w14:paraId="16A458A5" w14:textId="3671162C" w:rsidR="00F8701D" w:rsidRPr="00416AC6" w:rsidRDefault="00F8701D" w:rsidP="00F8701D">
      <w:pPr>
        <w:pStyle w:val="ListParagraph"/>
        <w:ind w:left="360"/>
        <w:rPr>
          <w:sz w:val="24"/>
          <w:szCs w:val="24"/>
        </w:rPr>
      </w:pPr>
      <w:r w:rsidRPr="00416AC6">
        <w:rPr>
          <w:sz w:val="24"/>
          <w:szCs w:val="24"/>
        </w:rPr>
        <w:t>Astral ltd. = 0.39484167</w:t>
      </w:r>
    </w:p>
    <w:p w14:paraId="7B41355B" w14:textId="7468E2C1" w:rsidR="00F8701D" w:rsidRPr="00416AC6" w:rsidRDefault="00F8701D" w:rsidP="00F8701D">
      <w:pPr>
        <w:pStyle w:val="ListParagraph"/>
        <w:ind w:left="360"/>
        <w:rPr>
          <w:sz w:val="24"/>
          <w:szCs w:val="24"/>
        </w:rPr>
      </w:pPr>
      <w:r w:rsidRPr="00416AC6">
        <w:rPr>
          <w:sz w:val="24"/>
          <w:szCs w:val="24"/>
        </w:rPr>
        <w:t>Atul ltd. = 0.382374445</w:t>
      </w:r>
    </w:p>
    <w:p w14:paraId="254D0613" w14:textId="28B675D6" w:rsidR="00F8701D" w:rsidRPr="00416AC6" w:rsidRDefault="00F8701D" w:rsidP="00F8701D">
      <w:pPr>
        <w:pStyle w:val="ListParagraph"/>
        <w:ind w:left="360"/>
        <w:rPr>
          <w:sz w:val="24"/>
          <w:szCs w:val="24"/>
        </w:rPr>
      </w:pPr>
      <w:r w:rsidRPr="00416AC6">
        <w:rPr>
          <w:sz w:val="24"/>
          <w:szCs w:val="24"/>
        </w:rPr>
        <w:t>Vinati ltd. = 0.222783885</w:t>
      </w:r>
    </w:p>
    <w:p w14:paraId="1858EB93" w14:textId="77777777" w:rsidR="00F8701D" w:rsidRPr="00416AC6" w:rsidRDefault="00F8701D" w:rsidP="00F8701D">
      <w:pPr>
        <w:pStyle w:val="ListParagraph"/>
        <w:ind w:left="360"/>
        <w:rPr>
          <w:sz w:val="24"/>
          <w:szCs w:val="24"/>
        </w:rPr>
      </w:pPr>
    </w:p>
    <w:p w14:paraId="3AAB70E3" w14:textId="3ABF92AB" w:rsidR="00F8701D" w:rsidRPr="00416AC6" w:rsidRDefault="00F8701D" w:rsidP="00F8701D">
      <w:pPr>
        <w:pStyle w:val="ListParagraph"/>
        <w:ind w:left="360"/>
        <w:rPr>
          <w:sz w:val="24"/>
          <w:szCs w:val="24"/>
        </w:rPr>
      </w:pPr>
      <w:r w:rsidRPr="00416AC6">
        <w:rPr>
          <w:sz w:val="24"/>
          <w:szCs w:val="24"/>
        </w:rPr>
        <w:t>The Investment that needs to be done is Rs. 3200 Crores.</w:t>
      </w:r>
    </w:p>
    <w:p w14:paraId="27A67076" w14:textId="77777777" w:rsidR="00F8701D" w:rsidRPr="00416AC6" w:rsidRDefault="00F8701D" w:rsidP="00F8701D">
      <w:pPr>
        <w:pStyle w:val="ListParagraph"/>
        <w:ind w:left="360"/>
        <w:rPr>
          <w:sz w:val="24"/>
          <w:szCs w:val="24"/>
        </w:rPr>
      </w:pPr>
    </w:p>
    <w:p w14:paraId="0B553CE7" w14:textId="42BDA883" w:rsidR="00F8701D" w:rsidRPr="00416AC6" w:rsidRDefault="00F8701D" w:rsidP="00F8701D">
      <w:pPr>
        <w:pStyle w:val="ListParagraph"/>
        <w:ind w:left="360"/>
        <w:rPr>
          <w:sz w:val="24"/>
          <w:szCs w:val="24"/>
        </w:rPr>
      </w:pPr>
      <w:r w:rsidRPr="00416AC6">
        <w:rPr>
          <w:sz w:val="24"/>
          <w:szCs w:val="24"/>
        </w:rPr>
        <w:t>Therefore, the amount to be invested in each stock is as follows based on the above weights:</w:t>
      </w:r>
    </w:p>
    <w:p w14:paraId="0BAFA98D" w14:textId="7001E08B" w:rsidR="00F8701D" w:rsidRPr="00416AC6" w:rsidRDefault="00F8701D" w:rsidP="00F8701D">
      <w:pPr>
        <w:pStyle w:val="ListParagraph"/>
        <w:ind w:left="360"/>
        <w:rPr>
          <w:sz w:val="24"/>
          <w:szCs w:val="24"/>
        </w:rPr>
      </w:pPr>
    </w:p>
    <w:p w14:paraId="6CE8699F" w14:textId="0631670F" w:rsidR="00F8701D" w:rsidRPr="00416AC6" w:rsidRDefault="00F8701D" w:rsidP="00F8701D">
      <w:pPr>
        <w:pStyle w:val="ListParagraph"/>
        <w:ind w:left="360"/>
        <w:rPr>
          <w:sz w:val="24"/>
          <w:szCs w:val="24"/>
        </w:rPr>
      </w:pPr>
      <w:r w:rsidRPr="00416AC6">
        <w:rPr>
          <w:sz w:val="24"/>
          <w:szCs w:val="24"/>
        </w:rPr>
        <w:t>Astral ltd. = Rs. 126349334409.04</w:t>
      </w:r>
    </w:p>
    <w:p w14:paraId="3E024CA0" w14:textId="643F1DA7" w:rsidR="00F8701D" w:rsidRPr="00416AC6" w:rsidRDefault="00F8701D" w:rsidP="00F8701D">
      <w:pPr>
        <w:pStyle w:val="ListParagraph"/>
        <w:ind w:left="360"/>
        <w:rPr>
          <w:sz w:val="24"/>
          <w:szCs w:val="24"/>
        </w:rPr>
      </w:pPr>
      <w:r w:rsidRPr="00416AC6">
        <w:rPr>
          <w:sz w:val="24"/>
          <w:szCs w:val="24"/>
        </w:rPr>
        <w:t>Atul ltd. = Rs. 122359822509.08</w:t>
      </w:r>
    </w:p>
    <w:p w14:paraId="0EE3F5C8" w14:textId="0E96ED88" w:rsidR="00F8701D" w:rsidRPr="00416AC6" w:rsidRDefault="00F8701D" w:rsidP="00F8701D">
      <w:pPr>
        <w:pStyle w:val="ListParagraph"/>
        <w:ind w:left="360"/>
        <w:rPr>
          <w:sz w:val="24"/>
          <w:szCs w:val="24"/>
        </w:rPr>
      </w:pPr>
      <w:r w:rsidRPr="00416AC6">
        <w:rPr>
          <w:sz w:val="24"/>
          <w:szCs w:val="24"/>
        </w:rPr>
        <w:t>Vinati ltd. = Rs. 71290843082</w:t>
      </w:r>
    </w:p>
    <w:p w14:paraId="119BC02F" w14:textId="77777777" w:rsidR="00F8701D" w:rsidRPr="00416AC6" w:rsidRDefault="00F8701D" w:rsidP="00F8701D">
      <w:pPr>
        <w:pStyle w:val="ListParagraph"/>
        <w:ind w:left="360"/>
        <w:rPr>
          <w:sz w:val="24"/>
          <w:szCs w:val="24"/>
        </w:rPr>
      </w:pPr>
    </w:p>
    <w:p w14:paraId="5AD55F38" w14:textId="3473DA10" w:rsidR="00F8701D" w:rsidRDefault="00F8701D" w:rsidP="00F8701D">
      <w:pPr>
        <w:pStyle w:val="ListParagraph"/>
        <w:ind w:left="360"/>
      </w:pPr>
    </w:p>
    <w:p w14:paraId="51EF2227" w14:textId="5B817193" w:rsidR="00F8701D" w:rsidRDefault="00F8701D" w:rsidP="00F8701D">
      <w:pPr>
        <w:pStyle w:val="ListParagraph"/>
        <w:ind w:left="360"/>
      </w:pPr>
      <w:r w:rsidRPr="00F8701D">
        <w:rPr>
          <w:noProof/>
        </w:rPr>
        <w:drawing>
          <wp:anchor distT="0" distB="0" distL="114300" distR="114300" simplePos="0" relativeHeight="251672576" behindDoc="1" locked="0" layoutInCell="1" allowOverlap="1" wp14:anchorId="1B7F825E" wp14:editId="050C1F94">
            <wp:simplePos x="0" y="0"/>
            <wp:positionH relativeFrom="margin">
              <wp:posOffset>-254000</wp:posOffset>
            </wp:positionH>
            <wp:positionV relativeFrom="paragraph">
              <wp:posOffset>208464</wp:posOffset>
            </wp:positionV>
            <wp:extent cx="5921375" cy="1088841"/>
            <wp:effectExtent l="0" t="0" r="3175" b="0"/>
            <wp:wrapNone/>
            <wp:docPr id="3503736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6397" cy="10897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F45C56" w14:textId="0FFB8C5C" w:rsidR="00F8701D" w:rsidRDefault="00F8701D" w:rsidP="00F8701D">
      <w:pPr>
        <w:pStyle w:val="ListParagraph"/>
        <w:ind w:left="360"/>
      </w:pPr>
    </w:p>
    <w:p w14:paraId="71B254BF" w14:textId="16FC0046" w:rsidR="00F8701D" w:rsidRDefault="00F8701D" w:rsidP="00F8701D">
      <w:pPr>
        <w:pStyle w:val="ListParagraph"/>
        <w:ind w:left="360"/>
      </w:pPr>
    </w:p>
    <w:p w14:paraId="3C497331" w14:textId="5D3FD7F3" w:rsidR="00F8701D" w:rsidRDefault="00F8701D" w:rsidP="00F8701D">
      <w:pPr>
        <w:pStyle w:val="ListParagraph"/>
        <w:ind w:left="360"/>
      </w:pPr>
    </w:p>
    <w:p w14:paraId="4C5F283E" w14:textId="769B4308" w:rsidR="00F8701D" w:rsidRDefault="00F8701D" w:rsidP="00F8701D">
      <w:pPr>
        <w:pStyle w:val="ListParagraph"/>
        <w:ind w:left="360"/>
      </w:pPr>
    </w:p>
    <w:p w14:paraId="4B6B9591" w14:textId="1598EDE7" w:rsidR="00F8701D" w:rsidRDefault="00F8701D" w:rsidP="00F8701D">
      <w:pPr>
        <w:pStyle w:val="ListParagraph"/>
        <w:ind w:left="360"/>
      </w:pPr>
    </w:p>
    <w:p w14:paraId="6AA53DA7" w14:textId="68D3D499" w:rsidR="00F8701D" w:rsidRDefault="00F8701D" w:rsidP="00F8701D">
      <w:pPr>
        <w:pStyle w:val="ListParagraph"/>
        <w:ind w:left="360"/>
      </w:pPr>
    </w:p>
    <w:p w14:paraId="406EEB84" w14:textId="77777777" w:rsidR="00F8701D" w:rsidRDefault="00F8701D" w:rsidP="00F8701D">
      <w:pPr>
        <w:pStyle w:val="ListParagraph"/>
        <w:ind w:left="360"/>
      </w:pPr>
    </w:p>
    <w:p w14:paraId="27FF809F" w14:textId="77777777" w:rsidR="00F8701D" w:rsidRDefault="00F8701D" w:rsidP="00F8701D">
      <w:pPr>
        <w:pStyle w:val="ListParagraph"/>
        <w:ind w:left="360"/>
      </w:pPr>
    </w:p>
    <w:p w14:paraId="5940D457" w14:textId="77777777" w:rsidR="00F8701D" w:rsidRPr="00416AC6" w:rsidRDefault="00F8701D" w:rsidP="00F8701D">
      <w:pPr>
        <w:pStyle w:val="ListParagraph"/>
        <w:ind w:left="360"/>
        <w:rPr>
          <w:sz w:val="24"/>
          <w:szCs w:val="24"/>
        </w:rPr>
      </w:pPr>
    </w:p>
    <w:p w14:paraId="7206FC50" w14:textId="27B69CAA" w:rsidR="00F8701D" w:rsidRPr="00416AC6" w:rsidRDefault="00F8701D" w:rsidP="00F8701D">
      <w:pPr>
        <w:pStyle w:val="ListParagraph"/>
        <w:ind w:left="360"/>
        <w:rPr>
          <w:sz w:val="24"/>
          <w:szCs w:val="24"/>
        </w:rPr>
      </w:pPr>
      <w:r w:rsidRPr="00416AC6">
        <w:rPr>
          <w:sz w:val="24"/>
          <w:szCs w:val="24"/>
        </w:rPr>
        <w:t>The most recent stock prices of these stocks are as follows:</w:t>
      </w:r>
    </w:p>
    <w:p w14:paraId="0A5E7842" w14:textId="58D8A248" w:rsidR="00F8701D" w:rsidRPr="00416AC6" w:rsidRDefault="00F8701D" w:rsidP="00F8701D">
      <w:pPr>
        <w:pStyle w:val="ListParagraph"/>
        <w:ind w:left="360"/>
        <w:rPr>
          <w:sz w:val="24"/>
          <w:szCs w:val="24"/>
        </w:rPr>
      </w:pPr>
      <w:r w:rsidRPr="00416AC6">
        <w:rPr>
          <w:sz w:val="24"/>
          <w:szCs w:val="24"/>
        </w:rPr>
        <w:t xml:space="preserve"> </w:t>
      </w:r>
    </w:p>
    <w:p w14:paraId="0AC00863" w14:textId="182CFB77" w:rsidR="00F8701D" w:rsidRPr="00416AC6" w:rsidRDefault="00F8701D" w:rsidP="00F8701D">
      <w:pPr>
        <w:pStyle w:val="ListParagraph"/>
        <w:ind w:left="360"/>
        <w:rPr>
          <w:sz w:val="24"/>
          <w:szCs w:val="24"/>
        </w:rPr>
      </w:pPr>
      <w:r w:rsidRPr="00416AC6">
        <w:rPr>
          <w:sz w:val="24"/>
          <w:szCs w:val="24"/>
        </w:rPr>
        <w:t xml:space="preserve">Astral ltd. = Rs. 2105.149902 </w:t>
      </w:r>
    </w:p>
    <w:p w14:paraId="5EDDC977" w14:textId="6D7C5208" w:rsidR="00F8701D" w:rsidRPr="00416AC6" w:rsidRDefault="00F8701D" w:rsidP="00F8701D">
      <w:pPr>
        <w:pStyle w:val="ListParagraph"/>
        <w:ind w:left="360"/>
        <w:rPr>
          <w:sz w:val="24"/>
          <w:szCs w:val="24"/>
        </w:rPr>
      </w:pPr>
      <w:r w:rsidRPr="00416AC6">
        <w:rPr>
          <w:sz w:val="24"/>
          <w:szCs w:val="24"/>
        </w:rPr>
        <w:t>Atul ltd. = Rs. 7703.450195</w:t>
      </w:r>
    </w:p>
    <w:p w14:paraId="19903BC0" w14:textId="3243CF40" w:rsidR="00F8701D" w:rsidRPr="00416AC6" w:rsidRDefault="00F8701D" w:rsidP="00F8701D">
      <w:pPr>
        <w:pStyle w:val="ListParagraph"/>
        <w:ind w:left="360"/>
        <w:rPr>
          <w:sz w:val="24"/>
          <w:szCs w:val="24"/>
        </w:rPr>
      </w:pPr>
      <w:r w:rsidRPr="00416AC6">
        <w:rPr>
          <w:sz w:val="24"/>
          <w:szCs w:val="24"/>
        </w:rPr>
        <w:t>Vinati ltd. = Rs. 2173.600098</w:t>
      </w:r>
    </w:p>
    <w:p w14:paraId="3CDD513F" w14:textId="476E502D" w:rsidR="00F8701D" w:rsidRPr="00416AC6" w:rsidRDefault="00F8701D" w:rsidP="00F8701D">
      <w:pPr>
        <w:pStyle w:val="ListParagraph"/>
        <w:ind w:left="360"/>
        <w:rPr>
          <w:sz w:val="24"/>
          <w:szCs w:val="24"/>
        </w:rPr>
      </w:pPr>
    </w:p>
    <w:p w14:paraId="5E733061" w14:textId="24E48A83" w:rsidR="00F8701D" w:rsidRPr="00416AC6" w:rsidRDefault="00F8701D" w:rsidP="00F8701D">
      <w:pPr>
        <w:pStyle w:val="ListParagraph"/>
        <w:ind w:left="360"/>
        <w:rPr>
          <w:sz w:val="24"/>
          <w:szCs w:val="24"/>
        </w:rPr>
      </w:pPr>
      <w:r w:rsidRPr="00416AC6">
        <w:rPr>
          <w:sz w:val="24"/>
          <w:szCs w:val="24"/>
        </w:rPr>
        <w:t>Therefore, the number of the Shares needed to be bought of each stock are as follows:</w:t>
      </w:r>
    </w:p>
    <w:p w14:paraId="60AEB0F4" w14:textId="030ED157" w:rsidR="00F8701D" w:rsidRPr="00416AC6" w:rsidRDefault="00F8701D" w:rsidP="00F8701D">
      <w:pPr>
        <w:pStyle w:val="ListParagraph"/>
        <w:ind w:left="360"/>
        <w:rPr>
          <w:sz w:val="24"/>
          <w:szCs w:val="24"/>
        </w:rPr>
      </w:pPr>
    </w:p>
    <w:p w14:paraId="3F3C1F83" w14:textId="3E7F100D" w:rsidR="00AB29CF" w:rsidRPr="00416AC6" w:rsidRDefault="00F8701D" w:rsidP="00F8701D">
      <w:pPr>
        <w:pStyle w:val="ListParagraph"/>
        <w:ind w:left="360"/>
        <w:rPr>
          <w:sz w:val="24"/>
          <w:szCs w:val="24"/>
        </w:rPr>
      </w:pPr>
      <w:r w:rsidRPr="00416AC6">
        <w:rPr>
          <w:sz w:val="24"/>
          <w:szCs w:val="24"/>
        </w:rPr>
        <w:t>Astral ltd. = 60019162.67 shares</w:t>
      </w:r>
    </w:p>
    <w:p w14:paraId="7CBC59C0" w14:textId="7154888F" w:rsidR="00F8701D" w:rsidRPr="00416AC6" w:rsidRDefault="00F8701D" w:rsidP="00F8701D">
      <w:pPr>
        <w:pStyle w:val="ListParagraph"/>
        <w:ind w:left="360"/>
        <w:rPr>
          <w:sz w:val="24"/>
          <w:szCs w:val="24"/>
        </w:rPr>
      </w:pPr>
      <w:r w:rsidRPr="00416AC6">
        <w:rPr>
          <w:sz w:val="24"/>
          <w:szCs w:val="24"/>
        </w:rPr>
        <w:t>Atul ltd. = 15883768.88 shares</w:t>
      </w:r>
    </w:p>
    <w:p w14:paraId="7BE8B463" w14:textId="04E09B5A" w:rsidR="00F8701D" w:rsidRPr="00416AC6" w:rsidRDefault="00F8701D" w:rsidP="00F8701D">
      <w:pPr>
        <w:pStyle w:val="ListParagraph"/>
        <w:ind w:left="360"/>
        <w:rPr>
          <w:sz w:val="24"/>
          <w:szCs w:val="24"/>
        </w:rPr>
      </w:pPr>
      <w:r w:rsidRPr="00416AC6">
        <w:rPr>
          <w:sz w:val="24"/>
          <w:szCs w:val="24"/>
        </w:rPr>
        <w:t>Vinati ltd. = 32798509.32 shares</w:t>
      </w:r>
    </w:p>
    <w:p w14:paraId="09D2E038" w14:textId="1BBA057D" w:rsidR="00F8701D" w:rsidRDefault="00F8701D" w:rsidP="00F8701D">
      <w:pPr>
        <w:pStyle w:val="ListParagraph"/>
        <w:ind w:left="360"/>
      </w:pPr>
    </w:p>
    <w:p w14:paraId="1C6A7FD9" w14:textId="4447BA5E" w:rsidR="00F8701D" w:rsidRDefault="00F8701D" w:rsidP="00F8701D">
      <w:pPr>
        <w:pStyle w:val="ListParagraph"/>
        <w:ind w:left="360"/>
      </w:pPr>
    </w:p>
    <w:p w14:paraId="488BEA6E" w14:textId="77777777" w:rsidR="008B11C8" w:rsidRDefault="008B11C8" w:rsidP="00F8701D">
      <w:pPr>
        <w:pStyle w:val="ListParagraph"/>
        <w:ind w:left="360"/>
      </w:pPr>
    </w:p>
    <w:p w14:paraId="76A01A6F" w14:textId="77777777" w:rsidR="008B11C8" w:rsidRDefault="008B11C8" w:rsidP="00F8701D">
      <w:pPr>
        <w:pStyle w:val="ListParagraph"/>
        <w:ind w:left="360"/>
      </w:pPr>
    </w:p>
    <w:p w14:paraId="174A7734" w14:textId="77777777" w:rsidR="008B11C8" w:rsidRDefault="008B11C8" w:rsidP="00F8701D">
      <w:pPr>
        <w:pStyle w:val="ListParagraph"/>
        <w:ind w:left="360"/>
      </w:pPr>
    </w:p>
    <w:p w14:paraId="0C1F73F5" w14:textId="77777777" w:rsidR="008B11C8" w:rsidRDefault="008B11C8" w:rsidP="00F8701D">
      <w:pPr>
        <w:pStyle w:val="ListParagraph"/>
        <w:ind w:left="360"/>
      </w:pPr>
    </w:p>
    <w:p w14:paraId="5028A155" w14:textId="77777777" w:rsidR="008B11C8" w:rsidRDefault="008B11C8" w:rsidP="00416AC6"/>
    <w:p w14:paraId="6087EDD2" w14:textId="70D2CC4E" w:rsidR="00AB29CF" w:rsidRPr="00416AC6" w:rsidRDefault="008B11C8" w:rsidP="008B11C8">
      <w:pPr>
        <w:pStyle w:val="ListParagraph"/>
        <w:numPr>
          <w:ilvl w:val="1"/>
          <w:numId w:val="2"/>
        </w:numPr>
        <w:rPr>
          <w:sz w:val="24"/>
          <w:szCs w:val="24"/>
        </w:rPr>
      </w:pPr>
      <w:r w:rsidRPr="00416AC6">
        <w:rPr>
          <w:sz w:val="24"/>
          <w:szCs w:val="24"/>
        </w:rPr>
        <w:lastRenderedPageBreak/>
        <w:t>VaR calculation from historical simulation</w:t>
      </w:r>
    </w:p>
    <w:p w14:paraId="40E7EF19" w14:textId="64CCA929" w:rsidR="008B11C8" w:rsidRPr="00416AC6" w:rsidRDefault="008B11C8" w:rsidP="008B11C8">
      <w:pPr>
        <w:pStyle w:val="ListParagraph"/>
        <w:rPr>
          <w:sz w:val="24"/>
          <w:szCs w:val="24"/>
        </w:rPr>
      </w:pPr>
    </w:p>
    <w:p w14:paraId="3CDBDB59" w14:textId="36FBF1E3" w:rsidR="008B11C8" w:rsidRDefault="008B11C8" w:rsidP="008B11C8">
      <w:pPr>
        <w:pStyle w:val="ListParagraph"/>
      </w:pPr>
      <w:r w:rsidRPr="00416AC6">
        <w:rPr>
          <w:sz w:val="24"/>
          <w:szCs w:val="24"/>
        </w:rPr>
        <w:t>Based on the stock prices data these are the possible changes that could happen to the stock prices and the corresponding value of the portfolio</w:t>
      </w:r>
      <w:r>
        <w:t>.</w:t>
      </w:r>
    </w:p>
    <w:p w14:paraId="0606C2CB" w14:textId="7D4F3294" w:rsidR="00AB29CF" w:rsidRDefault="00416AC6" w:rsidP="00AB29CF">
      <w:pPr>
        <w:pStyle w:val="ListParagraph"/>
      </w:pPr>
      <w:r w:rsidRPr="008B11C8">
        <w:rPr>
          <w:noProof/>
        </w:rPr>
        <w:drawing>
          <wp:anchor distT="0" distB="0" distL="114300" distR="114300" simplePos="0" relativeHeight="251674624" behindDoc="1" locked="0" layoutInCell="1" allowOverlap="1" wp14:anchorId="2B32726E" wp14:editId="12094DF4">
            <wp:simplePos x="0" y="0"/>
            <wp:positionH relativeFrom="column">
              <wp:posOffset>3238500</wp:posOffset>
            </wp:positionH>
            <wp:positionV relativeFrom="paragraph">
              <wp:posOffset>9525</wp:posOffset>
            </wp:positionV>
            <wp:extent cx="1460500" cy="8597900"/>
            <wp:effectExtent l="0" t="0" r="6350" b="0"/>
            <wp:wrapNone/>
            <wp:docPr id="9229483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0500" cy="859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11C8">
        <w:rPr>
          <w:noProof/>
        </w:rPr>
        <w:drawing>
          <wp:anchor distT="0" distB="0" distL="114300" distR="114300" simplePos="0" relativeHeight="251673600" behindDoc="1" locked="0" layoutInCell="1" allowOverlap="1" wp14:anchorId="0E9CB2F2" wp14:editId="639E767A">
            <wp:simplePos x="0" y="0"/>
            <wp:positionH relativeFrom="column">
              <wp:posOffset>596900</wp:posOffset>
            </wp:positionH>
            <wp:positionV relativeFrom="paragraph">
              <wp:posOffset>34926</wp:posOffset>
            </wp:positionV>
            <wp:extent cx="2235063" cy="8636000"/>
            <wp:effectExtent l="0" t="0" r="0" b="0"/>
            <wp:wrapNone/>
            <wp:docPr id="5301040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9051" cy="86514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5E6E0" w14:textId="70C4029C" w:rsidR="008B11C8" w:rsidRDefault="008B11C8" w:rsidP="00AB29CF">
      <w:pPr>
        <w:pStyle w:val="ListParagraph"/>
      </w:pPr>
    </w:p>
    <w:p w14:paraId="576ECB0A" w14:textId="3C76DE51" w:rsidR="00AB29CF" w:rsidRDefault="00AB29CF" w:rsidP="00AB29CF">
      <w:pPr>
        <w:pStyle w:val="ListParagraph"/>
      </w:pPr>
    </w:p>
    <w:p w14:paraId="7B921BA5" w14:textId="20DA2998" w:rsidR="00AB29CF" w:rsidRDefault="00AB29CF" w:rsidP="00AB29CF">
      <w:pPr>
        <w:pStyle w:val="ListParagraph"/>
      </w:pPr>
    </w:p>
    <w:p w14:paraId="1ACF7931" w14:textId="77777777" w:rsidR="00AB29CF" w:rsidRDefault="00AB29CF" w:rsidP="00AB29CF">
      <w:pPr>
        <w:pStyle w:val="ListParagraph"/>
      </w:pPr>
    </w:p>
    <w:p w14:paraId="6E8C6F50" w14:textId="77777777" w:rsidR="00AB29CF" w:rsidRDefault="00AB29CF" w:rsidP="00AB29CF">
      <w:pPr>
        <w:pStyle w:val="ListParagraph"/>
      </w:pPr>
    </w:p>
    <w:p w14:paraId="6FE720CD" w14:textId="77777777" w:rsidR="00AB29CF" w:rsidRDefault="00AB29CF" w:rsidP="00AB29CF">
      <w:pPr>
        <w:pStyle w:val="ListParagraph"/>
      </w:pPr>
    </w:p>
    <w:p w14:paraId="53DE7449" w14:textId="77777777" w:rsidR="00AB29CF" w:rsidRDefault="00AB29CF" w:rsidP="00AB29CF">
      <w:pPr>
        <w:pStyle w:val="ListParagraph"/>
      </w:pPr>
    </w:p>
    <w:p w14:paraId="1BC03454" w14:textId="77777777" w:rsidR="00AB29CF" w:rsidRDefault="00AB29CF" w:rsidP="00AB29CF">
      <w:pPr>
        <w:pStyle w:val="ListParagraph"/>
      </w:pPr>
    </w:p>
    <w:p w14:paraId="3464EE54" w14:textId="77777777" w:rsidR="00AB29CF" w:rsidRDefault="00AB29CF" w:rsidP="00AB29CF">
      <w:pPr>
        <w:pStyle w:val="ListParagraph"/>
      </w:pPr>
    </w:p>
    <w:p w14:paraId="7282A783" w14:textId="77777777" w:rsidR="00AB29CF" w:rsidRDefault="00AB29CF" w:rsidP="00AB29CF">
      <w:pPr>
        <w:pStyle w:val="ListParagraph"/>
      </w:pPr>
    </w:p>
    <w:p w14:paraId="44953BE0" w14:textId="77777777" w:rsidR="00AB29CF" w:rsidRDefault="00AB29CF" w:rsidP="00AB29CF">
      <w:pPr>
        <w:pStyle w:val="ListParagraph"/>
      </w:pPr>
    </w:p>
    <w:p w14:paraId="69B95FB6" w14:textId="77777777" w:rsidR="00AB29CF" w:rsidRDefault="00AB29CF" w:rsidP="00AB29CF">
      <w:pPr>
        <w:pStyle w:val="ListParagraph"/>
      </w:pPr>
    </w:p>
    <w:p w14:paraId="2E3829B8" w14:textId="77777777" w:rsidR="00AB29CF" w:rsidRDefault="00AB29CF" w:rsidP="00AB29CF">
      <w:pPr>
        <w:pStyle w:val="ListParagraph"/>
      </w:pPr>
    </w:p>
    <w:p w14:paraId="4BF44985" w14:textId="77777777" w:rsidR="00AB29CF" w:rsidRDefault="00AB29CF" w:rsidP="00AB29CF">
      <w:pPr>
        <w:pStyle w:val="ListParagraph"/>
      </w:pPr>
    </w:p>
    <w:p w14:paraId="46E22EC4" w14:textId="77777777" w:rsidR="00AB29CF" w:rsidRDefault="00AB29CF" w:rsidP="00AB29CF">
      <w:pPr>
        <w:pStyle w:val="ListParagraph"/>
      </w:pPr>
    </w:p>
    <w:p w14:paraId="78B8D9CF" w14:textId="77777777" w:rsidR="008B11C8" w:rsidRDefault="008B11C8" w:rsidP="00AB29CF">
      <w:pPr>
        <w:pStyle w:val="ListParagraph"/>
      </w:pPr>
    </w:p>
    <w:p w14:paraId="29F3594E" w14:textId="77777777" w:rsidR="008B11C8" w:rsidRDefault="008B11C8" w:rsidP="00AB29CF">
      <w:pPr>
        <w:pStyle w:val="ListParagraph"/>
      </w:pPr>
    </w:p>
    <w:p w14:paraId="13825E17" w14:textId="77777777" w:rsidR="008B11C8" w:rsidRDefault="008B11C8" w:rsidP="00AB29CF">
      <w:pPr>
        <w:pStyle w:val="ListParagraph"/>
      </w:pPr>
    </w:p>
    <w:p w14:paraId="06EB4BD5" w14:textId="77777777" w:rsidR="008B11C8" w:rsidRDefault="008B11C8" w:rsidP="00AB29CF">
      <w:pPr>
        <w:pStyle w:val="ListParagraph"/>
      </w:pPr>
    </w:p>
    <w:p w14:paraId="347DE606" w14:textId="77777777" w:rsidR="008B11C8" w:rsidRDefault="008B11C8" w:rsidP="00AB29CF">
      <w:pPr>
        <w:pStyle w:val="ListParagraph"/>
      </w:pPr>
    </w:p>
    <w:p w14:paraId="3C3CB29C" w14:textId="77777777" w:rsidR="008B11C8" w:rsidRDefault="008B11C8" w:rsidP="00AB29CF">
      <w:pPr>
        <w:pStyle w:val="ListParagraph"/>
      </w:pPr>
    </w:p>
    <w:p w14:paraId="4244B843" w14:textId="77777777" w:rsidR="008B11C8" w:rsidRDefault="008B11C8" w:rsidP="00AB29CF">
      <w:pPr>
        <w:pStyle w:val="ListParagraph"/>
      </w:pPr>
    </w:p>
    <w:p w14:paraId="6157216B" w14:textId="77777777" w:rsidR="008B11C8" w:rsidRDefault="008B11C8" w:rsidP="00AB29CF">
      <w:pPr>
        <w:pStyle w:val="ListParagraph"/>
      </w:pPr>
    </w:p>
    <w:p w14:paraId="2264A7D6" w14:textId="77777777" w:rsidR="008B11C8" w:rsidRDefault="008B11C8" w:rsidP="00AB29CF">
      <w:pPr>
        <w:pStyle w:val="ListParagraph"/>
      </w:pPr>
    </w:p>
    <w:p w14:paraId="0CBA3A0C" w14:textId="77777777" w:rsidR="008B11C8" w:rsidRDefault="008B11C8" w:rsidP="00AB29CF">
      <w:pPr>
        <w:pStyle w:val="ListParagraph"/>
      </w:pPr>
    </w:p>
    <w:p w14:paraId="5A00B1A2" w14:textId="77777777" w:rsidR="008B11C8" w:rsidRDefault="008B11C8" w:rsidP="00AB29CF">
      <w:pPr>
        <w:pStyle w:val="ListParagraph"/>
      </w:pPr>
    </w:p>
    <w:p w14:paraId="3908D50A" w14:textId="77777777" w:rsidR="008B11C8" w:rsidRDefault="008B11C8" w:rsidP="00AB29CF">
      <w:pPr>
        <w:pStyle w:val="ListParagraph"/>
      </w:pPr>
    </w:p>
    <w:p w14:paraId="477F53DB" w14:textId="77777777" w:rsidR="008B11C8" w:rsidRDefault="008B11C8" w:rsidP="00AB29CF">
      <w:pPr>
        <w:pStyle w:val="ListParagraph"/>
      </w:pPr>
    </w:p>
    <w:p w14:paraId="5134F1A9" w14:textId="77777777" w:rsidR="008B11C8" w:rsidRDefault="008B11C8" w:rsidP="00AB29CF">
      <w:pPr>
        <w:pStyle w:val="ListParagraph"/>
      </w:pPr>
    </w:p>
    <w:p w14:paraId="4899730F" w14:textId="77777777" w:rsidR="008B11C8" w:rsidRDefault="008B11C8" w:rsidP="00AB29CF">
      <w:pPr>
        <w:pStyle w:val="ListParagraph"/>
      </w:pPr>
    </w:p>
    <w:p w14:paraId="4261E2F0" w14:textId="77777777" w:rsidR="008B11C8" w:rsidRDefault="008B11C8" w:rsidP="00AB29CF">
      <w:pPr>
        <w:pStyle w:val="ListParagraph"/>
      </w:pPr>
    </w:p>
    <w:p w14:paraId="3AF483AF" w14:textId="77777777" w:rsidR="008B11C8" w:rsidRDefault="008B11C8" w:rsidP="00AB29CF">
      <w:pPr>
        <w:pStyle w:val="ListParagraph"/>
      </w:pPr>
    </w:p>
    <w:p w14:paraId="4D23A099" w14:textId="77777777" w:rsidR="008B11C8" w:rsidRDefault="008B11C8" w:rsidP="00AB29CF">
      <w:pPr>
        <w:pStyle w:val="ListParagraph"/>
      </w:pPr>
    </w:p>
    <w:p w14:paraId="06069D2B" w14:textId="77777777" w:rsidR="008B11C8" w:rsidRDefault="008B11C8" w:rsidP="00AB29CF">
      <w:pPr>
        <w:pStyle w:val="ListParagraph"/>
      </w:pPr>
    </w:p>
    <w:p w14:paraId="0721D7D4" w14:textId="77777777" w:rsidR="008B11C8" w:rsidRDefault="008B11C8" w:rsidP="00AB29CF">
      <w:pPr>
        <w:pStyle w:val="ListParagraph"/>
      </w:pPr>
    </w:p>
    <w:p w14:paraId="135B4F54" w14:textId="77777777" w:rsidR="008B11C8" w:rsidRDefault="008B11C8" w:rsidP="00AB29CF">
      <w:pPr>
        <w:pStyle w:val="ListParagraph"/>
      </w:pPr>
    </w:p>
    <w:p w14:paraId="3FCC7E80" w14:textId="77777777" w:rsidR="008B11C8" w:rsidRDefault="008B11C8" w:rsidP="00AB29CF">
      <w:pPr>
        <w:pStyle w:val="ListParagraph"/>
      </w:pPr>
    </w:p>
    <w:p w14:paraId="4800829B" w14:textId="77777777" w:rsidR="008B11C8" w:rsidRDefault="008B11C8" w:rsidP="00AB29CF">
      <w:pPr>
        <w:pStyle w:val="ListParagraph"/>
      </w:pPr>
    </w:p>
    <w:p w14:paraId="3AB94021" w14:textId="77777777" w:rsidR="008B11C8" w:rsidRDefault="008B11C8" w:rsidP="00AB29CF">
      <w:pPr>
        <w:pStyle w:val="ListParagraph"/>
      </w:pPr>
    </w:p>
    <w:p w14:paraId="3416DA16" w14:textId="77777777" w:rsidR="008B11C8" w:rsidRDefault="008B11C8" w:rsidP="00AB29CF">
      <w:pPr>
        <w:pStyle w:val="ListParagraph"/>
      </w:pPr>
    </w:p>
    <w:p w14:paraId="3E5A6FD9" w14:textId="77777777" w:rsidR="008B11C8" w:rsidRDefault="008B11C8" w:rsidP="00AB29CF">
      <w:pPr>
        <w:pStyle w:val="ListParagraph"/>
      </w:pPr>
    </w:p>
    <w:p w14:paraId="3F257531" w14:textId="77777777" w:rsidR="008B11C8" w:rsidRDefault="008B11C8" w:rsidP="00AB29CF">
      <w:pPr>
        <w:pStyle w:val="ListParagraph"/>
      </w:pPr>
    </w:p>
    <w:p w14:paraId="79513AD0" w14:textId="77777777" w:rsidR="008B11C8" w:rsidRDefault="008B11C8" w:rsidP="00AB29CF">
      <w:pPr>
        <w:pStyle w:val="ListParagraph"/>
      </w:pPr>
    </w:p>
    <w:p w14:paraId="074758EB" w14:textId="7A8ED3BA" w:rsidR="008B11C8" w:rsidRPr="00416AC6" w:rsidRDefault="008B11C8" w:rsidP="008B11C8">
      <w:pPr>
        <w:pStyle w:val="ListParagraph"/>
        <w:rPr>
          <w:sz w:val="24"/>
          <w:szCs w:val="24"/>
        </w:rPr>
      </w:pPr>
      <w:proofErr w:type="gramStart"/>
      <w:r w:rsidRPr="00416AC6">
        <w:rPr>
          <w:sz w:val="24"/>
          <w:szCs w:val="24"/>
        </w:rPr>
        <w:t>Therefore</w:t>
      </w:r>
      <w:proofErr w:type="gramEnd"/>
      <w:r w:rsidRPr="00416AC6">
        <w:rPr>
          <w:sz w:val="24"/>
          <w:szCs w:val="24"/>
        </w:rPr>
        <w:t xml:space="preserve"> the portfolio losses and sorted list of those losses are as follows:</w:t>
      </w:r>
    </w:p>
    <w:p w14:paraId="7BFBCA74" w14:textId="36AB6CBD" w:rsidR="008B11C8" w:rsidRPr="00416AC6" w:rsidRDefault="00C37BD9" w:rsidP="008B11C8">
      <w:pPr>
        <w:pStyle w:val="ListParagraph"/>
        <w:rPr>
          <w:sz w:val="24"/>
          <w:szCs w:val="24"/>
        </w:rPr>
      </w:pPr>
      <w:r w:rsidRPr="008B11C8">
        <w:rPr>
          <w:noProof/>
        </w:rPr>
        <w:drawing>
          <wp:anchor distT="0" distB="0" distL="114300" distR="114300" simplePos="0" relativeHeight="251675648" behindDoc="1" locked="0" layoutInCell="1" allowOverlap="1" wp14:anchorId="5B0AF5CD" wp14:editId="2B56CE9B">
            <wp:simplePos x="0" y="0"/>
            <wp:positionH relativeFrom="column">
              <wp:posOffset>1358900</wp:posOffset>
            </wp:positionH>
            <wp:positionV relativeFrom="paragraph">
              <wp:posOffset>123190</wp:posOffset>
            </wp:positionV>
            <wp:extent cx="2501265" cy="8951377"/>
            <wp:effectExtent l="0" t="0" r="0" b="2540"/>
            <wp:wrapNone/>
            <wp:docPr id="782266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1498" cy="89522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67BF1" w14:textId="6CA95193" w:rsidR="008B11C8" w:rsidRDefault="008B11C8" w:rsidP="00AB29CF">
      <w:pPr>
        <w:pStyle w:val="ListParagraph"/>
      </w:pPr>
    </w:p>
    <w:p w14:paraId="3C7E0214" w14:textId="77777777" w:rsidR="008B11C8" w:rsidRDefault="008B11C8" w:rsidP="00AB29CF">
      <w:pPr>
        <w:pStyle w:val="ListParagraph"/>
      </w:pPr>
    </w:p>
    <w:p w14:paraId="4EA8E206" w14:textId="77777777" w:rsidR="008B11C8" w:rsidRDefault="008B11C8" w:rsidP="00AB29CF">
      <w:pPr>
        <w:pStyle w:val="ListParagraph"/>
      </w:pPr>
    </w:p>
    <w:p w14:paraId="08B226FC" w14:textId="77777777" w:rsidR="008B11C8" w:rsidRDefault="008B11C8" w:rsidP="00AB29CF">
      <w:pPr>
        <w:pStyle w:val="ListParagraph"/>
      </w:pPr>
    </w:p>
    <w:p w14:paraId="2D56F039" w14:textId="77777777" w:rsidR="008B11C8" w:rsidRDefault="008B11C8" w:rsidP="00AB29CF">
      <w:pPr>
        <w:pStyle w:val="ListParagraph"/>
      </w:pPr>
    </w:p>
    <w:p w14:paraId="77D56928" w14:textId="77777777" w:rsidR="008B11C8" w:rsidRDefault="008B11C8" w:rsidP="00AB29CF">
      <w:pPr>
        <w:pStyle w:val="ListParagraph"/>
      </w:pPr>
    </w:p>
    <w:p w14:paraId="3E143DD7" w14:textId="77777777" w:rsidR="008B11C8" w:rsidRDefault="008B11C8" w:rsidP="00AB29CF">
      <w:pPr>
        <w:pStyle w:val="ListParagraph"/>
      </w:pPr>
    </w:p>
    <w:p w14:paraId="59FDEA60" w14:textId="77777777" w:rsidR="008B11C8" w:rsidRDefault="008B11C8" w:rsidP="00AB29CF">
      <w:pPr>
        <w:pStyle w:val="ListParagraph"/>
      </w:pPr>
    </w:p>
    <w:p w14:paraId="326A2BC9" w14:textId="77777777" w:rsidR="008B11C8" w:rsidRDefault="008B11C8" w:rsidP="00AB29CF">
      <w:pPr>
        <w:pStyle w:val="ListParagraph"/>
      </w:pPr>
    </w:p>
    <w:p w14:paraId="62D7D114" w14:textId="77777777" w:rsidR="008B11C8" w:rsidRDefault="008B11C8" w:rsidP="00AB29CF">
      <w:pPr>
        <w:pStyle w:val="ListParagraph"/>
      </w:pPr>
    </w:p>
    <w:p w14:paraId="2F324D26" w14:textId="77777777" w:rsidR="008B11C8" w:rsidRDefault="008B11C8" w:rsidP="00AB29CF">
      <w:pPr>
        <w:pStyle w:val="ListParagraph"/>
      </w:pPr>
    </w:p>
    <w:p w14:paraId="515233DC" w14:textId="77777777" w:rsidR="008B11C8" w:rsidRDefault="008B11C8" w:rsidP="00AB29CF">
      <w:pPr>
        <w:pStyle w:val="ListParagraph"/>
      </w:pPr>
    </w:p>
    <w:p w14:paraId="603F28E7" w14:textId="77777777" w:rsidR="008B11C8" w:rsidRDefault="008B11C8" w:rsidP="00AB29CF">
      <w:pPr>
        <w:pStyle w:val="ListParagraph"/>
      </w:pPr>
    </w:p>
    <w:p w14:paraId="1552578F" w14:textId="77777777" w:rsidR="008B11C8" w:rsidRDefault="008B11C8" w:rsidP="00AB29CF">
      <w:pPr>
        <w:pStyle w:val="ListParagraph"/>
      </w:pPr>
    </w:p>
    <w:p w14:paraId="7AF0D4BF" w14:textId="77777777" w:rsidR="008B11C8" w:rsidRDefault="008B11C8" w:rsidP="00AB29CF">
      <w:pPr>
        <w:pStyle w:val="ListParagraph"/>
      </w:pPr>
    </w:p>
    <w:p w14:paraId="246001A9" w14:textId="77777777" w:rsidR="008B11C8" w:rsidRDefault="008B11C8" w:rsidP="00AB29CF">
      <w:pPr>
        <w:pStyle w:val="ListParagraph"/>
      </w:pPr>
    </w:p>
    <w:p w14:paraId="4CDD89BA" w14:textId="77777777" w:rsidR="008B11C8" w:rsidRDefault="008B11C8" w:rsidP="00AB29CF">
      <w:pPr>
        <w:pStyle w:val="ListParagraph"/>
      </w:pPr>
    </w:p>
    <w:p w14:paraId="21D28692" w14:textId="77777777" w:rsidR="008B11C8" w:rsidRDefault="008B11C8" w:rsidP="00AB29CF">
      <w:pPr>
        <w:pStyle w:val="ListParagraph"/>
      </w:pPr>
    </w:p>
    <w:p w14:paraId="11204E41" w14:textId="77777777" w:rsidR="008B11C8" w:rsidRDefault="008B11C8" w:rsidP="00AB29CF">
      <w:pPr>
        <w:pStyle w:val="ListParagraph"/>
      </w:pPr>
    </w:p>
    <w:p w14:paraId="449D32C7" w14:textId="77777777" w:rsidR="008B11C8" w:rsidRDefault="008B11C8" w:rsidP="00AB29CF">
      <w:pPr>
        <w:pStyle w:val="ListParagraph"/>
      </w:pPr>
    </w:p>
    <w:p w14:paraId="0B09012C" w14:textId="77777777" w:rsidR="008B11C8" w:rsidRDefault="008B11C8" w:rsidP="00AB29CF">
      <w:pPr>
        <w:pStyle w:val="ListParagraph"/>
      </w:pPr>
    </w:p>
    <w:p w14:paraId="5EC39502" w14:textId="77777777" w:rsidR="008B11C8" w:rsidRDefault="008B11C8" w:rsidP="00AB29CF">
      <w:pPr>
        <w:pStyle w:val="ListParagraph"/>
      </w:pPr>
    </w:p>
    <w:p w14:paraId="5E8AE464" w14:textId="77777777" w:rsidR="008B11C8" w:rsidRDefault="008B11C8" w:rsidP="00AB29CF">
      <w:pPr>
        <w:pStyle w:val="ListParagraph"/>
      </w:pPr>
    </w:p>
    <w:p w14:paraId="7B265952" w14:textId="77777777" w:rsidR="008B11C8" w:rsidRDefault="008B11C8" w:rsidP="00AB29CF">
      <w:pPr>
        <w:pStyle w:val="ListParagraph"/>
      </w:pPr>
    </w:p>
    <w:p w14:paraId="18F5AB75" w14:textId="77777777" w:rsidR="008B11C8" w:rsidRDefault="008B11C8" w:rsidP="00AB29CF">
      <w:pPr>
        <w:pStyle w:val="ListParagraph"/>
      </w:pPr>
    </w:p>
    <w:p w14:paraId="028A58E6" w14:textId="77777777" w:rsidR="008B11C8" w:rsidRDefault="008B11C8" w:rsidP="00AB29CF">
      <w:pPr>
        <w:pStyle w:val="ListParagraph"/>
      </w:pPr>
    </w:p>
    <w:p w14:paraId="43FBE929" w14:textId="77777777" w:rsidR="008B11C8" w:rsidRDefault="008B11C8" w:rsidP="00AB29CF">
      <w:pPr>
        <w:pStyle w:val="ListParagraph"/>
      </w:pPr>
    </w:p>
    <w:p w14:paraId="74CEBDC3" w14:textId="77777777" w:rsidR="008B11C8" w:rsidRDefault="008B11C8" w:rsidP="00AB29CF">
      <w:pPr>
        <w:pStyle w:val="ListParagraph"/>
      </w:pPr>
    </w:p>
    <w:p w14:paraId="14A60090" w14:textId="77777777" w:rsidR="008B11C8" w:rsidRDefault="008B11C8" w:rsidP="00AB29CF">
      <w:pPr>
        <w:pStyle w:val="ListParagraph"/>
      </w:pPr>
    </w:p>
    <w:p w14:paraId="51D23E4E" w14:textId="77777777" w:rsidR="008B11C8" w:rsidRDefault="008B11C8" w:rsidP="00AB29CF">
      <w:pPr>
        <w:pStyle w:val="ListParagraph"/>
      </w:pPr>
    </w:p>
    <w:p w14:paraId="4E97886D" w14:textId="77777777" w:rsidR="008B11C8" w:rsidRDefault="008B11C8" w:rsidP="00AB29CF">
      <w:pPr>
        <w:pStyle w:val="ListParagraph"/>
      </w:pPr>
    </w:p>
    <w:p w14:paraId="55E8574C" w14:textId="77777777" w:rsidR="008B11C8" w:rsidRDefault="008B11C8" w:rsidP="00AB29CF">
      <w:pPr>
        <w:pStyle w:val="ListParagraph"/>
      </w:pPr>
    </w:p>
    <w:p w14:paraId="7413FDBE" w14:textId="77777777" w:rsidR="008B11C8" w:rsidRDefault="008B11C8" w:rsidP="00AB29CF">
      <w:pPr>
        <w:pStyle w:val="ListParagraph"/>
      </w:pPr>
    </w:p>
    <w:p w14:paraId="49A57C18" w14:textId="77777777" w:rsidR="008B11C8" w:rsidRDefault="008B11C8" w:rsidP="00AB29CF">
      <w:pPr>
        <w:pStyle w:val="ListParagraph"/>
      </w:pPr>
    </w:p>
    <w:p w14:paraId="671A07BF" w14:textId="77777777" w:rsidR="008B11C8" w:rsidRDefault="008B11C8" w:rsidP="00AB29CF">
      <w:pPr>
        <w:pStyle w:val="ListParagraph"/>
      </w:pPr>
    </w:p>
    <w:p w14:paraId="05B9AB1B" w14:textId="77777777" w:rsidR="008B11C8" w:rsidRDefault="008B11C8" w:rsidP="00AB29CF">
      <w:pPr>
        <w:pStyle w:val="ListParagraph"/>
      </w:pPr>
    </w:p>
    <w:p w14:paraId="1564D2FC" w14:textId="77777777" w:rsidR="008B11C8" w:rsidRDefault="008B11C8" w:rsidP="00AB29CF">
      <w:pPr>
        <w:pStyle w:val="ListParagraph"/>
      </w:pPr>
    </w:p>
    <w:p w14:paraId="6561FC47" w14:textId="77777777" w:rsidR="008B11C8" w:rsidRDefault="008B11C8" w:rsidP="00AB29CF">
      <w:pPr>
        <w:pStyle w:val="ListParagraph"/>
      </w:pPr>
    </w:p>
    <w:p w14:paraId="6789373E" w14:textId="77777777" w:rsidR="008B11C8" w:rsidRDefault="008B11C8" w:rsidP="00AB29CF">
      <w:pPr>
        <w:pStyle w:val="ListParagraph"/>
      </w:pPr>
    </w:p>
    <w:p w14:paraId="5DF47786" w14:textId="77777777" w:rsidR="008B11C8" w:rsidRDefault="008B11C8" w:rsidP="00AB29CF">
      <w:pPr>
        <w:pStyle w:val="ListParagraph"/>
      </w:pPr>
    </w:p>
    <w:p w14:paraId="64A1D4B1" w14:textId="77777777" w:rsidR="008B11C8" w:rsidRDefault="008B11C8" w:rsidP="00AB29CF">
      <w:pPr>
        <w:pStyle w:val="ListParagraph"/>
      </w:pPr>
    </w:p>
    <w:p w14:paraId="7BCE6CBE" w14:textId="77777777" w:rsidR="008B11C8" w:rsidRDefault="008B11C8" w:rsidP="00AB29CF">
      <w:pPr>
        <w:pStyle w:val="ListParagraph"/>
      </w:pPr>
    </w:p>
    <w:p w14:paraId="504CFF6B" w14:textId="77777777" w:rsidR="008B11C8" w:rsidRDefault="008B11C8" w:rsidP="00AB29CF">
      <w:pPr>
        <w:pStyle w:val="ListParagraph"/>
      </w:pPr>
    </w:p>
    <w:p w14:paraId="66E32684" w14:textId="77777777" w:rsidR="008B11C8" w:rsidRDefault="008B11C8" w:rsidP="00AB29CF">
      <w:pPr>
        <w:pStyle w:val="ListParagraph"/>
      </w:pPr>
    </w:p>
    <w:p w14:paraId="26520DE4" w14:textId="77777777" w:rsidR="008B11C8" w:rsidRDefault="008B11C8" w:rsidP="00AB29CF">
      <w:pPr>
        <w:pStyle w:val="ListParagraph"/>
      </w:pPr>
    </w:p>
    <w:p w14:paraId="4EDBA8B4" w14:textId="77777777" w:rsidR="008B11C8" w:rsidRDefault="008B11C8" w:rsidP="00AB29CF">
      <w:pPr>
        <w:pStyle w:val="ListParagraph"/>
      </w:pPr>
    </w:p>
    <w:p w14:paraId="50134FF5" w14:textId="03032B57" w:rsidR="008B11C8" w:rsidRPr="00416AC6" w:rsidRDefault="008B11C8" w:rsidP="00AB29CF">
      <w:pPr>
        <w:pStyle w:val="ListParagraph"/>
        <w:rPr>
          <w:sz w:val="24"/>
          <w:szCs w:val="24"/>
        </w:rPr>
      </w:pPr>
      <w:r w:rsidRPr="00416AC6">
        <w:rPr>
          <w:sz w:val="24"/>
          <w:szCs w:val="24"/>
        </w:rPr>
        <w:t>The 95% confidence level Var position is calculated with the following formula:</w:t>
      </w:r>
    </w:p>
    <w:p w14:paraId="100973EB" w14:textId="1F5B1F41" w:rsidR="008B11C8" w:rsidRDefault="008B11C8" w:rsidP="00AB29CF">
      <w:pPr>
        <w:pStyle w:val="ListParagraph"/>
      </w:pPr>
      <w:r>
        <w:rPr>
          <w:noProof/>
        </w:rPr>
        <mc:AlternateContent>
          <mc:Choice Requires="wps">
            <w:drawing>
              <wp:anchor distT="45720" distB="45720" distL="114300" distR="114300" simplePos="0" relativeHeight="251677696" behindDoc="0" locked="0" layoutInCell="1" allowOverlap="1" wp14:anchorId="05CABC09" wp14:editId="5ED6D042">
                <wp:simplePos x="0" y="0"/>
                <wp:positionH relativeFrom="column">
                  <wp:posOffset>825500</wp:posOffset>
                </wp:positionH>
                <wp:positionV relativeFrom="paragraph">
                  <wp:posOffset>184150</wp:posOffset>
                </wp:positionV>
                <wp:extent cx="3158490" cy="1404620"/>
                <wp:effectExtent l="0" t="0" r="22860" b="11430"/>
                <wp:wrapSquare wrapText="bothSides"/>
                <wp:docPr id="1058120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490" cy="1404620"/>
                        </a:xfrm>
                        <a:prstGeom prst="rect">
                          <a:avLst/>
                        </a:prstGeom>
                        <a:solidFill>
                          <a:srgbClr val="FFFFFF"/>
                        </a:solidFill>
                        <a:ln w="9525">
                          <a:solidFill>
                            <a:srgbClr val="000000"/>
                          </a:solidFill>
                          <a:miter lim="800000"/>
                          <a:headEnd/>
                          <a:tailEnd/>
                        </a:ln>
                      </wps:spPr>
                      <wps:txbx>
                        <w:txbxContent>
                          <w:p w14:paraId="2ACAE8EC" w14:textId="4047931C" w:rsidR="008B11C8" w:rsidRDefault="008B11C8">
                            <m:oMathPara>
                              <m:oMath>
                                <m:r>
                                  <w:rPr>
                                    <w:rFonts w:ascii="Cambria Math" w:hAnsi="Cambria Math"/>
                                    <w:sz w:val="28"/>
                                    <w:szCs w:val="28"/>
                                  </w:rPr>
                                  <m:t>95% Var position=</m:t>
                                </m:r>
                                <m:d>
                                  <m:dPr>
                                    <m:ctrlPr>
                                      <w:rPr>
                                        <w:rFonts w:ascii="Cambria Math" w:hAnsi="Cambria Math"/>
                                        <w:i/>
                                        <w:sz w:val="28"/>
                                        <w:szCs w:val="28"/>
                                      </w:rPr>
                                    </m:ctrlPr>
                                  </m:dPr>
                                  <m:e>
                                    <m:r>
                                      <w:rPr>
                                        <w:rFonts w:ascii="Cambria Math" w:hAnsi="Cambria Math"/>
                                        <w:sz w:val="28"/>
                                        <w:szCs w:val="28"/>
                                      </w:rPr>
                                      <m:t>1-0.95</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o</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ABC09" id="_x0000_s1028" type="#_x0000_t202" style="position:absolute;left:0;text-align:left;margin-left:65pt;margin-top:14.5pt;width:248.7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">
                <v:textbox style="mso-fit-shape-to-text:t">
                  <w:txbxContent>
                    <w:p w14:paraId="2ACAE8EC" w14:textId="4047931C" w:rsidR="008B11C8" w:rsidRDefault="008B11C8">
                      <m:oMathPara>
                        <m:oMath>
                          <m:r>
                            <w:rPr>
                              <w:rFonts w:ascii="Cambria Math" w:hAnsi="Cambria Math"/>
                              <w:sz w:val="28"/>
                              <w:szCs w:val="28"/>
                            </w:rPr>
                            <m:t>95% Var position=</m:t>
                          </m:r>
                          <m:d>
                            <m:dPr>
                              <m:ctrlPr>
                                <w:rPr>
                                  <w:rFonts w:ascii="Cambria Math" w:hAnsi="Cambria Math"/>
                                  <w:i/>
                                  <w:sz w:val="28"/>
                                  <w:szCs w:val="28"/>
                                </w:rPr>
                              </m:ctrlPr>
                            </m:dPr>
                            <m:e>
                              <m:r>
                                <w:rPr>
                                  <w:rFonts w:ascii="Cambria Math" w:hAnsi="Cambria Math"/>
                                  <w:sz w:val="28"/>
                                  <w:szCs w:val="28"/>
                                </w:rPr>
                                <m:t>1-0.95</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o</m:t>
                              </m:r>
                            </m:sub>
                          </m:sSub>
                        </m:oMath>
                      </m:oMathPara>
                    </w:p>
                  </w:txbxContent>
                </v:textbox>
                <w10:wrap type="square"/>
              </v:shape>
            </w:pict>
          </mc:Fallback>
        </mc:AlternateContent>
      </w:r>
    </w:p>
    <w:p w14:paraId="6A4F5886" w14:textId="77777777" w:rsidR="008B11C8" w:rsidRDefault="008B11C8" w:rsidP="00AB29CF">
      <w:pPr>
        <w:pStyle w:val="ListParagraph"/>
      </w:pPr>
    </w:p>
    <w:p w14:paraId="1291B5BC" w14:textId="77777777" w:rsidR="008B11C8" w:rsidRDefault="008B11C8" w:rsidP="00AB29CF">
      <w:pPr>
        <w:pStyle w:val="ListParagraph"/>
      </w:pPr>
    </w:p>
    <w:p w14:paraId="0FDD0594" w14:textId="77777777" w:rsidR="008B11C8" w:rsidRDefault="008B11C8" w:rsidP="00AB29CF">
      <w:pPr>
        <w:pStyle w:val="ListParagraph"/>
      </w:pPr>
    </w:p>
    <w:p w14:paraId="7F8FEFA2" w14:textId="77777777" w:rsidR="008B11C8" w:rsidRDefault="008B11C8" w:rsidP="00AB29CF">
      <w:pPr>
        <w:pStyle w:val="ListParagraph"/>
      </w:pPr>
    </w:p>
    <w:p w14:paraId="3B9F4802" w14:textId="19C8BE1E" w:rsidR="008B11C8" w:rsidRPr="007F5ADC" w:rsidRDefault="008B11C8" w:rsidP="00AB29CF">
      <w:pPr>
        <w:pStyle w:val="ListParagraph"/>
        <w:rPr>
          <w:sz w:val="24"/>
          <w:szCs w:val="24"/>
        </w:rPr>
      </w:pPr>
      <w:r w:rsidRPr="007F5ADC">
        <w:rPr>
          <w:sz w:val="24"/>
          <w:szCs w:val="24"/>
        </w:rPr>
        <w:t>Where:</w:t>
      </w:r>
    </w:p>
    <w:p w14:paraId="351C305B" w14:textId="26959F7C" w:rsidR="008B11C8" w:rsidRPr="007F5ADC" w:rsidRDefault="008B11C8" w:rsidP="00AB29CF">
      <w:pPr>
        <w:pStyle w:val="ListParagraph"/>
        <w:rPr>
          <w:sz w:val="24"/>
          <w:szCs w:val="24"/>
        </w:rPr>
      </w:pPr>
    </w:p>
    <w:p w14:paraId="01CDAE85" w14:textId="2BA8F2DF" w:rsidR="008B11C8" w:rsidRPr="007F5ADC" w:rsidRDefault="00000000" w:rsidP="00AB29CF">
      <w:pPr>
        <w:pStyle w:val="ListParagrap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o</m:t>
            </m:r>
          </m:sub>
        </m:sSub>
      </m:oMath>
      <w:r w:rsidR="00416AC6" w:rsidRPr="007F5ADC">
        <w:rPr>
          <w:rFonts w:eastAsiaTheme="minorEastAsia"/>
          <w:sz w:val="24"/>
          <w:szCs w:val="24"/>
        </w:rPr>
        <w:t xml:space="preserve"> = Number of Observations = 60</w:t>
      </w:r>
    </w:p>
    <w:p w14:paraId="592CD1ED" w14:textId="77777777" w:rsidR="00416AC6" w:rsidRPr="007F5ADC" w:rsidRDefault="00416AC6" w:rsidP="00AB29CF">
      <w:pPr>
        <w:pStyle w:val="ListParagraph"/>
        <w:rPr>
          <w:sz w:val="24"/>
          <w:szCs w:val="24"/>
        </w:rPr>
      </w:pPr>
    </w:p>
    <w:p w14:paraId="338F050A" w14:textId="50F0D313" w:rsidR="00416AC6" w:rsidRPr="007F5ADC" w:rsidRDefault="00416AC6" w:rsidP="00AB29CF">
      <w:pPr>
        <w:pStyle w:val="ListParagraph"/>
        <w:rPr>
          <w:sz w:val="24"/>
          <w:szCs w:val="24"/>
        </w:rPr>
      </w:pPr>
      <w:r w:rsidRPr="007F5ADC">
        <w:rPr>
          <w:sz w:val="24"/>
          <w:szCs w:val="24"/>
        </w:rPr>
        <w:t>Therefore, the Calculated 95% VaR position is 3.</w:t>
      </w:r>
    </w:p>
    <w:p w14:paraId="0B7030D4" w14:textId="714F4D4B" w:rsidR="00416AC6" w:rsidRPr="007F5ADC" w:rsidRDefault="00416AC6" w:rsidP="00AB29CF">
      <w:pPr>
        <w:pStyle w:val="ListParagraph"/>
        <w:rPr>
          <w:sz w:val="24"/>
          <w:szCs w:val="24"/>
        </w:rPr>
      </w:pPr>
    </w:p>
    <w:p w14:paraId="5566E284" w14:textId="77777777" w:rsidR="00416AC6" w:rsidRPr="007F5ADC" w:rsidRDefault="00416AC6" w:rsidP="00AB29CF">
      <w:pPr>
        <w:pStyle w:val="ListParagraph"/>
        <w:rPr>
          <w:sz w:val="24"/>
          <w:szCs w:val="24"/>
        </w:rPr>
      </w:pPr>
      <w:r w:rsidRPr="007F5ADC">
        <w:rPr>
          <w:sz w:val="24"/>
          <w:szCs w:val="24"/>
        </w:rPr>
        <w:t>This means that the 95% Var value is the 3</w:t>
      </w:r>
      <w:r w:rsidRPr="007F5ADC">
        <w:rPr>
          <w:sz w:val="24"/>
          <w:szCs w:val="24"/>
          <w:vertAlign w:val="superscript"/>
        </w:rPr>
        <w:t>rd</w:t>
      </w:r>
      <w:r w:rsidRPr="007F5ADC">
        <w:rPr>
          <w:sz w:val="24"/>
          <w:szCs w:val="24"/>
        </w:rPr>
        <w:t xml:space="preserve"> worst loss which in this case is =   </w:t>
      </w:r>
    </w:p>
    <w:p w14:paraId="02F9C163" w14:textId="55165926" w:rsidR="00416AC6" w:rsidRPr="007F5ADC" w:rsidRDefault="00416AC6" w:rsidP="00AB29CF">
      <w:pPr>
        <w:pStyle w:val="ListParagraph"/>
        <w:rPr>
          <w:sz w:val="24"/>
          <w:szCs w:val="24"/>
        </w:rPr>
      </w:pPr>
      <w:r w:rsidRPr="007F5ADC">
        <w:rPr>
          <w:sz w:val="24"/>
          <w:szCs w:val="24"/>
        </w:rPr>
        <w:t>Rs. 26101983088.49</w:t>
      </w:r>
    </w:p>
    <w:p w14:paraId="707016B0" w14:textId="77777777" w:rsidR="00416AC6" w:rsidRPr="007F5ADC" w:rsidRDefault="00416AC6" w:rsidP="00AB29CF">
      <w:pPr>
        <w:pStyle w:val="ListParagraph"/>
        <w:rPr>
          <w:sz w:val="24"/>
          <w:szCs w:val="24"/>
        </w:rPr>
      </w:pPr>
    </w:p>
    <w:p w14:paraId="428920B4" w14:textId="28B143A8" w:rsidR="00416AC6" w:rsidRPr="007F5ADC" w:rsidRDefault="00416AC6" w:rsidP="00AB29CF">
      <w:pPr>
        <w:pStyle w:val="ListParagraph"/>
        <w:rPr>
          <w:sz w:val="24"/>
          <w:szCs w:val="24"/>
        </w:rPr>
      </w:pPr>
      <w:r w:rsidRPr="007F5ADC">
        <w:rPr>
          <w:sz w:val="24"/>
          <w:szCs w:val="24"/>
        </w:rPr>
        <w:t>Interpretation:</w:t>
      </w:r>
    </w:p>
    <w:p w14:paraId="3DA3F7E7" w14:textId="60F39138" w:rsidR="008B11C8" w:rsidRPr="007F5ADC" w:rsidRDefault="00416AC6" w:rsidP="00416AC6">
      <w:pPr>
        <w:pStyle w:val="ListParagraph"/>
        <w:rPr>
          <w:sz w:val="24"/>
          <w:szCs w:val="24"/>
        </w:rPr>
      </w:pPr>
      <w:r w:rsidRPr="007F5ADC">
        <w:rPr>
          <w:sz w:val="24"/>
          <w:szCs w:val="24"/>
        </w:rPr>
        <w:t>This means we are 95% confident/certain that the loss on this portfolio will not be more than Rs. 26101983088.49 over the next 30 days.</w:t>
      </w:r>
    </w:p>
    <w:p w14:paraId="22038B69" w14:textId="77777777" w:rsidR="00975B7E" w:rsidRDefault="00975B7E" w:rsidP="00416AC6">
      <w:pPr>
        <w:pStyle w:val="ListParagraph"/>
        <w:rPr>
          <w:sz w:val="24"/>
          <w:szCs w:val="24"/>
        </w:rPr>
      </w:pPr>
    </w:p>
    <w:p w14:paraId="388A4B32" w14:textId="77777777" w:rsidR="00975B7E" w:rsidRDefault="00975B7E" w:rsidP="00416AC6">
      <w:pPr>
        <w:pStyle w:val="ListParagraph"/>
        <w:rPr>
          <w:sz w:val="24"/>
          <w:szCs w:val="24"/>
        </w:rPr>
      </w:pPr>
    </w:p>
    <w:p w14:paraId="6901D835" w14:textId="77777777" w:rsidR="00975B7E" w:rsidRDefault="00975B7E" w:rsidP="00416AC6">
      <w:pPr>
        <w:pStyle w:val="ListParagraph"/>
        <w:rPr>
          <w:sz w:val="24"/>
          <w:szCs w:val="24"/>
        </w:rPr>
      </w:pPr>
    </w:p>
    <w:p w14:paraId="6CE8F481" w14:textId="2EF406CD" w:rsidR="00975B7E" w:rsidRDefault="00A56483" w:rsidP="00975B7E">
      <w:pPr>
        <w:pStyle w:val="ListParagraph"/>
        <w:numPr>
          <w:ilvl w:val="0"/>
          <w:numId w:val="2"/>
        </w:numPr>
        <w:rPr>
          <w:sz w:val="32"/>
          <w:szCs w:val="32"/>
        </w:rPr>
      </w:pPr>
      <w:r>
        <w:rPr>
          <w:sz w:val="32"/>
          <w:szCs w:val="32"/>
        </w:rPr>
        <w:t>KPIs</w:t>
      </w:r>
    </w:p>
    <w:p w14:paraId="49F4DDAF" w14:textId="77777777" w:rsidR="002828CA" w:rsidRPr="002828CA" w:rsidRDefault="002828CA" w:rsidP="002828CA">
      <w:pPr>
        <w:rPr>
          <w:sz w:val="32"/>
          <w:szCs w:val="32"/>
        </w:rPr>
      </w:pPr>
    </w:p>
    <w:p w14:paraId="6F946645" w14:textId="0F2F122B" w:rsidR="00A56483" w:rsidRPr="007F5ADC" w:rsidRDefault="00A56483" w:rsidP="00A56483">
      <w:pPr>
        <w:pStyle w:val="ListParagraph"/>
        <w:ind w:left="360"/>
        <w:rPr>
          <w:sz w:val="24"/>
          <w:szCs w:val="24"/>
        </w:rPr>
      </w:pPr>
      <w:r w:rsidRPr="007F5ADC">
        <w:rPr>
          <w:sz w:val="24"/>
          <w:szCs w:val="24"/>
        </w:rPr>
        <w:t>Benchmarks:</w:t>
      </w:r>
    </w:p>
    <w:p w14:paraId="619CF0F2" w14:textId="17FD49B3" w:rsidR="00A56483" w:rsidRPr="007F5ADC" w:rsidRDefault="00A56483" w:rsidP="00A56483">
      <w:pPr>
        <w:pStyle w:val="ListParagraph"/>
        <w:ind w:left="360"/>
        <w:rPr>
          <w:sz w:val="24"/>
          <w:szCs w:val="24"/>
        </w:rPr>
      </w:pPr>
      <w:r w:rsidRPr="007F5ADC">
        <w:rPr>
          <w:sz w:val="24"/>
          <w:szCs w:val="24"/>
        </w:rPr>
        <w:tab/>
        <w:t>Market Return</w:t>
      </w:r>
    </w:p>
    <w:p w14:paraId="21702396" w14:textId="77777777" w:rsidR="00615565" w:rsidRPr="007F5ADC" w:rsidRDefault="00615565" w:rsidP="00A56483">
      <w:pPr>
        <w:pStyle w:val="ListParagraph"/>
        <w:ind w:left="360"/>
        <w:rPr>
          <w:sz w:val="24"/>
          <w:szCs w:val="24"/>
        </w:rPr>
      </w:pPr>
    </w:p>
    <w:p w14:paraId="240BCF8D" w14:textId="5060BDD0" w:rsidR="00A56483" w:rsidRPr="007F5ADC" w:rsidRDefault="00F5051F" w:rsidP="00A56483">
      <w:pPr>
        <w:pStyle w:val="ListParagraph"/>
        <w:ind w:left="360"/>
        <w:rPr>
          <w:sz w:val="24"/>
          <w:szCs w:val="24"/>
        </w:rPr>
      </w:pPr>
      <w:r w:rsidRPr="007F5ADC">
        <w:rPr>
          <w:sz w:val="24"/>
          <w:szCs w:val="24"/>
        </w:rPr>
        <w:t>Risk Adjusted performance measure:</w:t>
      </w:r>
    </w:p>
    <w:p w14:paraId="6576F15F" w14:textId="7264B4B8" w:rsidR="00F5051F" w:rsidRPr="007F5ADC" w:rsidRDefault="00F5051F" w:rsidP="00F5051F">
      <w:pPr>
        <w:pStyle w:val="ListParagraph"/>
        <w:ind w:left="360" w:firstLine="360"/>
        <w:rPr>
          <w:sz w:val="24"/>
          <w:szCs w:val="24"/>
        </w:rPr>
      </w:pPr>
      <w:r w:rsidRPr="007F5ADC">
        <w:rPr>
          <w:sz w:val="24"/>
          <w:szCs w:val="24"/>
        </w:rPr>
        <w:t>(Reward per unit of RISK)</w:t>
      </w:r>
    </w:p>
    <w:p w14:paraId="103DF599" w14:textId="0A40728B" w:rsidR="00F5051F" w:rsidRPr="007F5ADC" w:rsidRDefault="00F5051F" w:rsidP="00F5051F">
      <w:pPr>
        <w:pStyle w:val="ListParagraph"/>
        <w:ind w:left="360" w:firstLine="360"/>
        <w:rPr>
          <w:sz w:val="24"/>
          <w:szCs w:val="24"/>
        </w:rPr>
      </w:pPr>
      <w:r w:rsidRPr="007F5ADC">
        <w:rPr>
          <w:sz w:val="24"/>
          <w:szCs w:val="24"/>
        </w:rPr>
        <w:t>Sharpe Ratio:</w:t>
      </w:r>
    </w:p>
    <w:p w14:paraId="701E2C85" w14:textId="01561364" w:rsidR="00F5051F" w:rsidRDefault="00F5051F" w:rsidP="00F5051F">
      <w:pPr>
        <w:pStyle w:val="ListParagraph"/>
        <w:ind w:left="360" w:firstLine="360"/>
        <w:rPr>
          <w:sz w:val="32"/>
          <w:szCs w:val="32"/>
        </w:rPr>
      </w:pPr>
    </w:p>
    <w:p w14:paraId="5805D695" w14:textId="5E329468" w:rsidR="00F5051F" w:rsidRDefault="00F5051F" w:rsidP="00F5051F">
      <w:pPr>
        <w:pStyle w:val="ListParagraph"/>
        <w:ind w:left="360" w:firstLine="360"/>
        <w:rPr>
          <w:sz w:val="32"/>
          <w:szCs w:val="32"/>
        </w:rPr>
      </w:pPr>
      <w:r w:rsidRPr="00F5051F">
        <w:rPr>
          <w:noProof/>
          <w:sz w:val="32"/>
          <w:szCs w:val="32"/>
        </w:rPr>
        <mc:AlternateContent>
          <mc:Choice Requires="wps">
            <w:drawing>
              <wp:anchor distT="45720" distB="45720" distL="114300" distR="114300" simplePos="0" relativeHeight="251679744" behindDoc="0" locked="0" layoutInCell="1" allowOverlap="1" wp14:anchorId="5CD45C29" wp14:editId="0F1893EE">
                <wp:simplePos x="0" y="0"/>
                <wp:positionH relativeFrom="margin">
                  <wp:posOffset>1371600</wp:posOffset>
                </wp:positionH>
                <wp:positionV relativeFrom="paragraph">
                  <wp:posOffset>10795</wp:posOffset>
                </wp:positionV>
                <wp:extent cx="1193800" cy="596900"/>
                <wp:effectExtent l="0" t="0" r="25400" b="12700"/>
                <wp:wrapSquare wrapText="bothSides"/>
                <wp:docPr id="1299903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596900"/>
                        </a:xfrm>
                        <a:prstGeom prst="rect">
                          <a:avLst/>
                        </a:prstGeom>
                        <a:solidFill>
                          <a:srgbClr val="FFFFFF"/>
                        </a:solidFill>
                        <a:ln w="9525">
                          <a:solidFill>
                            <a:srgbClr val="000000"/>
                          </a:solidFill>
                          <a:miter lim="800000"/>
                          <a:headEnd/>
                          <a:tailEnd/>
                        </a:ln>
                      </wps:spPr>
                      <wps:txbx>
                        <w:txbxContent>
                          <w:p w14:paraId="368EBD0A" w14:textId="3D574D25" w:rsidR="00F5051F" w:rsidRPr="00F5051F" w:rsidRDefault="00F5051F">
                            <w:pPr>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p</m:t>
                                        </m:r>
                                      </m:sub>
                                    </m:sSub>
                                  </m:den>
                                </m:f>
                              </m:oMath>
                            </m:oMathPara>
                          </w:p>
                          <w:p w14:paraId="5B9E0145" w14:textId="77777777" w:rsidR="00F5051F" w:rsidRPr="00F5051F" w:rsidRDefault="00F5051F">
                            <w:pPr>
                              <w:rPr>
                                <w:rFonts w:eastAsiaTheme="minorEastAs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45C29" id="_x0000_s1029" type="#_x0000_t202" style="position:absolute;left:0;text-align:left;margin-left:108pt;margin-top:.85pt;width:94pt;height:4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">
                <v:textbox>
                  <w:txbxContent>
                    <w:p w14:paraId="368EBD0A" w14:textId="3D574D25" w:rsidR="00F5051F" w:rsidRPr="00F5051F" w:rsidRDefault="00F5051F">
                      <w:pPr>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p</m:t>
                                  </m:r>
                                </m:sub>
                              </m:sSub>
                            </m:den>
                          </m:f>
                        </m:oMath>
                      </m:oMathPara>
                    </w:p>
                    <w:p w14:paraId="5B9E0145" w14:textId="77777777" w:rsidR="00F5051F" w:rsidRPr="00F5051F" w:rsidRDefault="00F5051F">
                      <w:pPr>
                        <w:rPr>
                          <w:rFonts w:eastAsiaTheme="minorEastAsia"/>
                          <w:sz w:val="28"/>
                          <w:szCs w:val="28"/>
                        </w:rPr>
                      </w:pPr>
                    </w:p>
                  </w:txbxContent>
                </v:textbox>
                <w10:wrap type="square" anchorx="margin"/>
              </v:shape>
            </w:pict>
          </mc:Fallback>
        </mc:AlternateContent>
      </w:r>
    </w:p>
    <w:p w14:paraId="441AE7B3" w14:textId="77777777" w:rsidR="00F5051F" w:rsidRDefault="00F5051F" w:rsidP="00F5051F">
      <w:pPr>
        <w:pStyle w:val="ListParagraph"/>
        <w:ind w:left="360" w:firstLine="360"/>
        <w:rPr>
          <w:sz w:val="32"/>
          <w:szCs w:val="32"/>
        </w:rPr>
      </w:pPr>
    </w:p>
    <w:p w14:paraId="60FC0DB6" w14:textId="77777777" w:rsidR="00913BE4" w:rsidRPr="007F5ADC" w:rsidRDefault="00913BE4" w:rsidP="00F5051F">
      <w:pPr>
        <w:pStyle w:val="ListParagraph"/>
        <w:ind w:left="360" w:firstLine="360"/>
        <w:rPr>
          <w:sz w:val="24"/>
          <w:szCs w:val="24"/>
        </w:rPr>
      </w:pPr>
    </w:p>
    <w:p w14:paraId="5EDA9E46" w14:textId="16C3B262" w:rsidR="00913BE4" w:rsidRPr="007F5ADC" w:rsidRDefault="00913BE4" w:rsidP="00F5051F">
      <w:pPr>
        <w:pStyle w:val="ListParagraph"/>
        <w:ind w:left="360" w:firstLine="360"/>
        <w:rPr>
          <w:sz w:val="24"/>
          <w:szCs w:val="24"/>
        </w:rPr>
      </w:pPr>
      <w:r w:rsidRPr="007F5ADC">
        <w:rPr>
          <w:sz w:val="24"/>
          <w:szCs w:val="24"/>
        </w:rPr>
        <w:t xml:space="preserve">Monthly </w:t>
      </w:r>
      <w:proofErr w:type="gramStart"/>
      <w:r w:rsidRPr="007F5ADC">
        <w:rPr>
          <w:sz w:val="24"/>
          <w:szCs w:val="24"/>
        </w:rPr>
        <w:t>Risk free</w:t>
      </w:r>
      <w:proofErr w:type="gramEnd"/>
      <w:r w:rsidRPr="007F5ADC">
        <w:rPr>
          <w:sz w:val="24"/>
          <w:szCs w:val="24"/>
        </w:rPr>
        <w:t xml:space="preserve"> rate = </w:t>
      </w:r>
      <w:r w:rsidRPr="007F5ADC">
        <w:rPr>
          <w:sz w:val="24"/>
          <w:szCs w:val="24"/>
        </w:rPr>
        <w:t>6.982</w:t>
      </w:r>
      <w:r w:rsidRPr="007F5ADC">
        <w:rPr>
          <w:sz w:val="24"/>
          <w:szCs w:val="24"/>
        </w:rPr>
        <w:t>/12 = 0.582</w:t>
      </w:r>
    </w:p>
    <w:p w14:paraId="23E71FBE" w14:textId="7F0BFE67" w:rsidR="002828CA" w:rsidRPr="007F5ADC" w:rsidRDefault="002828CA" w:rsidP="00F5051F">
      <w:pPr>
        <w:pStyle w:val="ListParagraph"/>
        <w:ind w:left="360" w:firstLine="360"/>
        <w:rPr>
          <w:sz w:val="24"/>
          <w:szCs w:val="24"/>
        </w:rPr>
      </w:pPr>
      <w:r w:rsidRPr="007F5ADC">
        <w:rPr>
          <w:sz w:val="24"/>
          <w:szCs w:val="24"/>
        </w:rPr>
        <w:t xml:space="preserve">Sharpe Ratio: </w:t>
      </w:r>
      <w:r w:rsidR="00615565" w:rsidRPr="007F5ADC">
        <w:rPr>
          <w:sz w:val="24"/>
          <w:szCs w:val="24"/>
        </w:rPr>
        <w:t>0.908506013</w:t>
      </w:r>
    </w:p>
    <w:p w14:paraId="3CCEFDAE" w14:textId="77777777" w:rsidR="00F5051F" w:rsidRPr="007F5ADC" w:rsidRDefault="00F5051F" w:rsidP="00F5051F">
      <w:pPr>
        <w:pStyle w:val="ListParagraph"/>
        <w:ind w:left="360" w:firstLine="360"/>
        <w:rPr>
          <w:sz w:val="24"/>
          <w:szCs w:val="24"/>
        </w:rPr>
      </w:pPr>
    </w:p>
    <w:p w14:paraId="37E12803" w14:textId="70695873" w:rsidR="00F5051F" w:rsidRPr="007F5ADC" w:rsidRDefault="00615565" w:rsidP="00615565">
      <w:pPr>
        <w:ind w:left="720"/>
        <w:rPr>
          <w:sz w:val="24"/>
          <w:szCs w:val="24"/>
        </w:rPr>
      </w:pPr>
      <w:r w:rsidRPr="007F5ADC">
        <w:rPr>
          <w:sz w:val="24"/>
          <w:szCs w:val="24"/>
        </w:rPr>
        <w:t>We are considering the Sharpe Ratio as a KPI because the portfolio is not well diversified.</w:t>
      </w:r>
    </w:p>
    <w:p w14:paraId="69F3D641" w14:textId="6611FD2B" w:rsidR="00F5051F" w:rsidRDefault="00F5051F" w:rsidP="00F5051F">
      <w:pPr>
        <w:rPr>
          <w:sz w:val="32"/>
          <w:szCs w:val="32"/>
        </w:rPr>
      </w:pPr>
    </w:p>
    <w:p w14:paraId="7FCC0646" w14:textId="5F0C2C12" w:rsidR="00615565" w:rsidRDefault="00615565" w:rsidP="00615565">
      <w:pPr>
        <w:pStyle w:val="ListParagraph"/>
        <w:numPr>
          <w:ilvl w:val="0"/>
          <w:numId w:val="2"/>
        </w:numPr>
        <w:rPr>
          <w:sz w:val="32"/>
          <w:szCs w:val="32"/>
        </w:rPr>
      </w:pPr>
      <w:r>
        <w:rPr>
          <w:sz w:val="32"/>
          <w:szCs w:val="32"/>
        </w:rPr>
        <w:lastRenderedPageBreak/>
        <w:t>Recommendations</w:t>
      </w:r>
    </w:p>
    <w:p w14:paraId="68E6936D" w14:textId="15B190F1" w:rsidR="00615565" w:rsidRPr="00615565" w:rsidRDefault="00615565" w:rsidP="00615565">
      <w:pPr>
        <w:rPr>
          <w:sz w:val="24"/>
          <w:szCs w:val="24"/>
          <w:lang w:eastAsia="en-IN"/>
        </w:rPr>
      </w:pPr>
      <w:r w:rsidRPr="00615565">
        <w:rPr>
          <w:b/>
          <w:bCs/>
          <w:sz w:val="24"/>
          <w:szCs w:val="24"/>
          <w:lang w:eastAsia="en-IN"/>
        </w:rPr>
        <w:t>Diversify the Portfolio</w:t>
      </w:r>
      <w:r w:rsidRPr="00615565">
        <w:rPr>
          <w:sz w:val="24"/>
          <w:szCs w:val="24"/>
          <w:lang w:eastAsia="en-IN"/>
        </w:rPr>
        <w:t>: While the current selection shows promising returns, consider further diversifying the portfolio by adding stocks from different sectors or industries to mitigate risk and enhance overall stability.</w:t>
      </w:r>
      <w:r w:rsidR="007F5ADC">
        <w:rPr>
          <w:sz w:val="24"/>
          <w:szCs w:val="24"/>
          <w:lang w:eastAsia="en-IN"/>
        </w:rPr>
        <w:t xml:space="preserve"> The low Sharpe ratio is clearly indicating a need for more diversified portfolio.</w:t>
      </w:r>
    </w:p>
    <w:p w14:paraId="1346FE8E" w14:textId="77777777" w:rsidR="00615565" w:rsidRPr="00615565" w:rsidRDefault="00615565" w:rsidP="00615565">
      <w:pPr>
        <w:rPr>
          <w:sz w:val="24"/>
          <w:szCs w:val="24"/>
          <w:lang w:eastAsia="en-IN"/>
        </w:rPr>
      </w:pPr>
      <w:r w:rsidRPr="00615565">
        <w:rPr>
          <w:b/>
          <w:bCs/>
          <w:sz w:val="24"/>
          <w:szCs w:val="24"/>
          <w:lang w:eastAsia="en-IN"/>
        </w:rPr>
        <w:t xml:space="preserve">Implement Risk Management: </w:t>
      </w:r>
      <w:r w:rsidRPr="00615565">
        <w:rPr>
          <w:sz w:val="24"/>
          <w:szCs w:val="24"/>
          <w:lang w:eastAsia="en-IN"/>
        </w:rPr>
        <w:t>Use stop-loss orders and regularly review the portfolio's performance against established benchmarks. The VaR analysis indicates potential losses; therefore, it is crucial to have contingency plans in place to address adverse market movements.</w:t>
      </w:r>
    </w:p>
    <w:p w14:paraId="25A04004" w14:textId="77777777" w:rsidR="00615565" w:rsidRPr="00615565" w:rsidRDefault="00615565" w:rsidP="00615565">
      <w:pPr>
        <w:rPr>
          <w:sz w:val="24"/>
          <w:szCs w:val="24"/>
          <w:lang w:eastAsia="en-IN"/>
        </w:rPr>
      </w:pPr>
      <w:r w:rsidRPr="00615565">
        <w:rPr>
          <w:b/>
          <w:bCs/>
          <w:sz w:val="24"/>
          <w:szCs w:val="24"/>
          <w:lang w:eastAsia="en-IN"/>
        </w:rPr>
        <w:t>Evaluate Performance:</w:t>
      </w:r>
      <w:r w:rsidRPr="00615565">
        <w:rPr>
          <w:sz w:val="24"/>
          <w:szCs w:val="24"/>
          <w:lang w:eastAsia="en-IN"/>
        </w:rPr>
        <w:t xml:space="preserve"> Regularly assess key performance indicators (KPIs) such as return on investment (ROI), Sharpe ratio, and alpha to ensure the portfolio continues to meet the desired performance metrics and risk tolerance levels.</w:t>
      </w:r>
    </w:p>
    <w:p w14:paraId="0FC4964C" w14:textId="77777777" w:rsidR="00615565" w:rsidRPr="00615565" w:rsidRDefault="00615565" w:rsidP="00615565">
      <w:pPr>
        <w:rPr>
          <w:sz w:val="24"/>
          <w:szCs w:val="24"/>
          <w:lang w:eastAsia="en-IN"/>
        </w:rPr>
      </w:pPr>
      <w:r w:rsidRPr="00615565">
        <w:rPr>
          <w:b/>
          <w:bCs/>
          <w:sz w:val="24"/>
          <w:szCs w:val="24"/>
          <w:lang w:eastAsia="en-IN"/>
        </w:rPr>
        <w:t>Invest in Innovation</w:t>
      </w:r>
      <w:r w:rsidRPr="00615565">
        <w:rPr>
          <w:sz w:val="24"/>
          <w:szCs w:val="24"/>
          <w:lang w:eastAsia="en-IN"/>
        </w:rPr>
        <w:t xml:space="preserve">: Given </w:t>
      </w:r>
      <w:proofErr w:type="spellStart"/>
      <w:r w:rsidRPr="00615565">
        <w:rPr>
          <w:sz w:val="24"/>
          <w:szCs w:val="24"/>
          <w:lang w:eastAsia="en-IN"/>
        </w:rPr>
        <w:t>Pidilite's</w:t>
      </w:r>
      <w:proofErr w:type="spellEnd"/>
      <w:r w:rsidRPr="00615565">
        <w:rPr>
          <w:sz w:val="24"/>
          <w:szCs w:val="24"/>
          <w:lang w:eastAsia="en-IN"/>
        </w:rPr>
        <w:t xml:space="preserve"> focus on innovation in the specialty chemicals space, consider investing in companies that demonstrate strong R&amp;D capabilities and a commitment to sustainability to align with global trends toward eco-friendly products.</w:t>
      </w:r>
    </w:p>
    <w:p w14:paraId="32934062" w14:textId="03C6A7F9" w:rsidR="00615565" w:rsidRPr="00615565" w:rsidRDefault="00615565" w:rsidP="00615565">
      <w:pPr>
        <w:rPr>
          <w:sz w:val="24"/>
          <w:szCs w:val="24"/>
        </w:rPr>
      </w:pPr>
      <w:r w:rsidRPr="00615565">
        <w:rPr>
          <w:sz w:val="24"/>
          <w:szCs w:val="24"/>
          <w:lang w:eastAsia="en-IN"/>
        </w:rPr>
        <w:t>By implementing these recommendations, Pidilite Industries can enhance its investment strategy, manage risks effectively, and align its portfolio with its strategic goals, ultimately leading to sustainable growth and profitability.</w:t>
      </w:r>
    </w:p>
    <w:p w14:paraId="58C61557" w14:textId="536FE2F0" w:rsidR="00F5051F" w:rsidRDefault="00F5051F" w:rsidP="00F5051F">
      <w:pPr>
        <w:pStyle w:val="ListParagraph"/>
        <w:ind w:left="360" w:firstLine="360"/>
        <w:rPr>
          <w:sz w:val="32"/>
          <w:szCs w:val="32"/>
        </w:rPr>
      </w:pPr>
    </w:p>
    <w:p w14:paraId="576629F2" w14:textId="74949E16" w:rsidR="00F5051F" w:rsidRDefault="00F5051F" w:rsidP="00F5051F">
      <w:pPr>
        <w:pStyle w:val="ListParagraph"/>
        <w:ind w:left="360" w:firstLine="360"/>
        <w:rPr>
          <w:sz w:val="32"/>
          <w:szCs w:val="32"/>
        </w:rPr>
      </w:pPr>
    </w:p>
    <w:p w14:paraId="1A8B724A" w14:textId="77777777" w:rsidR="00975B7E" w:rsidRDefault="00975B7E" w:rsidP="00975B7E">
      <w:pPr>
        <w:rPr>
          <w:sz w:val="32"/>
          <w:szCs w:val="32"/>
        </w:rPr>
      </w:pPr>
    </w:p>
    <w:p w14:paraId="004E6E83" w14:textId="5A4169FA" w:rsidR="00975B7E" w:rsidRDefault="00975B7E" w:rsidP="00975B7E">
      <w:pPr>
        <w:rPr>
          <w:sz w:val="32"/>
          <w:szCs w:val="32"/>
        </w:rPr>
      </w:pPr>
      <w:r w:rsidRPr="00975B7E">
        <w:rPr>
          <w:sz w:val="32"/>
          <w:szCs w:val="32"/>
        </w:rPr>
        <w:t xml:space="preserve"> </w:t>
      </w:r>
    </w:p>
    <w:p w14:paraId="4A89DB37" w14:textId="77777777" w:rsidR="007F5ADC" w:rsidRDefault="007F5ADC" w:rsidP="00975B7E">
      <w:pPr>
        <w:rPr>
          <w:sz w:val="32"/>
          <w:szCs w:val="32"/>
        </w:rPr>
      </w:pPr>
    </w:p>
    <w:p w14:paraId="451A58BD" w14:textId="77777777" w:rsidR="007F5ADC" w:rsidRDefault="007F5ADC" w:rsidP="00975B7E">
      <w:pPr>
        <w:rPr>
          <w:sz w:val="32"/>
          <w:szCs w:val="32"/>
        </w:rPr>
      </w:pPr>
    </w:p>
    <w:p w14:paraId="7027AC7C" w14:textId="77777777" w:rsidR="007F5ADC" w:rsidRDefault="007F5ADC" w:rsidP="00975B7E">
      <w:pPr>
        <w:rPr>
          <w:sz w:val="32"/>
          <w:szCs w:val="32"/>
        </w:rPr>
      </w:pPr>
    </w:p>
    <w:p w14:paraId="4E1E0C0E" w14:textId="77777777" w:rsidR="007F5ADC" w:rsidRDefault="007F5ADC" w:rsidP="00975B7E">
      <w:pPr>
        <w:rPr>
          <w:sz w:val="32"/>
          <w:szCs w:val="32"/>
        </w:rPr>
      </w:pPr>
    </w:p>
    <w:p w14:paraId="206806FD" w14:textId="77777777" w:rsidR="007F5ADC" w:rsidRDefault="007F5ADC" w:rsidP="00975B7E">
      <w:pPr>
        <w:rPr>
          <w:sz w:val="32"/>
          <w:szCs w:val="32"/>
        </w:rPr>
      </w:pPr>
    </w:p>
    <w:p w14:paraId="37FE659A" w14:textId="77777777" w:rsidR="007F5ADC" w:rsidRDefault="007F5ADC" w:rsidP="00975B7E">
      <w:pPr>
        <w:rPr>
          <w:sz w:val="32"/>
          <w:szCs w:val="32"/>
        </w:rPr>
      </w:pPr>
    </w:p>
    <w:p w14:paraId="6F720E27" w14:textId="77777777" w:rsidR="007F5ADC" w:rsidRDefault="007F5ADC" w:rsidP="00975B7E">
      <w:pPr>
        <w:rPr>
          <w:sz w:val="32"/>
          <w:szCs w:val="32"/>
        </w:rPr>
      </w:pPr>
    </w:p>
    <w:p w14:paraId="19A4A731" w14:textId="77777777" w:rsidR="007F5ADC" w:rsidRDefault="007F5ADC" w:rsidP="00975B7E">
      <w:pPr>
        <w:rPr>
          <w:sz w:val="32"/>
          <w:szCs w:val="32"/>
        </w:rPr>
      </w:pPr>
    </w:p>
    <w:p w14:paraId="3631AC5A" w14:textId="056C1143" w:rsidR="007F5ADC" w:rsidRDefault="007F5ADC" w:rsidP="00975B7E">
      <w:pPr>
        <w:rPr>
          <w:sz w:val="32"/>
          <w:szCs w:val="32"/>
        </w:rPr>
      </w:pPr>
      <w:r>
        <w:rPr>
          <w:sz w:val="32"/>
          <w:szCs w:val="32"/>
        </w:rPr>
        <w:lastRenderedPageBreak/>
        <w:t xml:space="preserve">References: </w:t>
      </w:r>
    </w:p>
    <w:p w14:paraId="0BA9A830" w14:textId="77777777" w:rsidR="007F5ADC" w:rsidRDefault="007F5ADC" w:rsidP="00975B7E">
      <w:pPr>
        <w:rPr>
          <w:sz w:val="32"/>
          <w:szCs w:val="32"/>
        </w:rPr>
      </w:pPr>
    </w:p>
    <w:p w14:paraId="0CD8C39A" w14:textId="1E44E213" w:rsidR="002C4288" w:rsidRPr="00CE1730" w:rsidRDefault="002C4288" w:rsidP="002C4288">
      <w:pPr>
        <w:pStyle w:val="ListParagraph"/>
        <w:numPr>
          <w:ilvl w:val="0"/>
          <w:numId w:val="33"/>
        </w:numPr>
      </w:pPr>
      <w:r w:rsidRPr="00CE1730">
        <w:t xml:space="preserve">Yahoo! (2024, July 17). </w:t>
      </w:r>
      <w:proofErr w:type="gramStart"/>
      <w:r>
        <w:rPr>
          <w:i/>
          <w:iCs/>
        </w:rPr>
        <w:t xml:space="preserve">Astral </w:t>
      </w:r>
      <w:r w:rsidRPr="00CE1730">
        <w:rPr>
          <w:i/>
          <w:iCs/>
        </w:rPr>
        <w:t xml:space="preserve"> Limited</w:t>
      </w:r>
      <w:proofErr w:type="gramEnd"/>
      <w:r w:rsidRPr="00CE1730">
        <w:rPr>
          <w:i/>
          <w:iCs/>
        </w:rPr>
        <w:t xml:space="preserve"> (</w:t>
      </w:r>
      <w:r>
        <w:rPr>
          <w:i/>
          <w:iCs/>
        </w:rPr>
        <w:t>ASTRAL</w:t>
      </w:r>
      <w:r w:rsidRPr="00CE1730">
        <w:rPr>
          <w:i/>
          <w:iCs/>
        </w:rPr>
        <w:t>.</w:t>
      </w:r>
      <w:r>
        <w:rPr>
          <w:i/>
          <w:iCs/>
        </w:rPr>
        <w:t>BO</w:t>
      </w:r>
      <w:r w:rsidRPr="00CE1730">
        <w:rPr>
          <w:i/>
          <w:iCs/>
        </w:rPr>
        <w:t>) stock historical prices &amp; data – yahoo finance</w:t>
      </w:r>
      <w:r w:rsidRPr="00CE1730">
        <w:t>. Yahoo! Finance. https://nz.finance.yahoo.com/quote/</w:t>
      </w:r>
      <w:r w:rsidRPr="002C4288">
        <w:rPr>
          <w:i/>
          <w:iCs/>
        </w:rPr>
        <w:t xml:space="preserve"> </w:t>
      </w:r>
      <w:r>
        <w:rPr>
          <w:i/>
          <w:iCs/>
        </w:rPr>
        <w:t>ASTRAL</w:t>
      </w:r>
      <w:r w:rsidRPr="00CE1730">
        <w:t>.</w:t>
      </w:r>
      <w:r>
        <w:t>BO</w:t>
      </w:r>
      <w:r w:rsidRPr="00CE1730">
        <w:t xml:space="preserve">/history/ </w:t>
      </w:r>
    </w:p>
    <w:p w14:paraId="72D4AA68" w14:textId="3956B577" w:rsidR="002C4288" w:rsidRPr="00CE1730" w:rsidRDefault="002C4288" w:rsidP="002C4288">
      <w:pPr>
        <w:pStyle w:val="ListParagraph"/>
        <w:numPr>
          <w:ilvl w:val="0"/>
          <w:numId w:val="33"/>
        </w:numPr>
      </w:pPr>
      <w:r w:rsidRPr="00CE1730">
        <w:t xml:space="preserve">Yahoo! (2024, July 17). </w:t>
      </w:r>
      <w:r>
        <w:rPr>
          <w:i/>
          <w:iCs/>
        </w:rPr>
        <w:t>Atul</w:t>
      </w:r>
      <w:r w:rsidRPr="00CE1730">
        <w:rPr>
          <w:i/>
          <w:iCs/>
        </w:rPr>
        <w:t xml:space="preserve"> Limited (</w:t>
      </w:r>
      <w:r>
        <w:rPr>
          <w:i/>
          <w:iCs/>
        </w:rPr>
        <w:t>ATUL</w:t>
      </w:r>
      <w:r w:rsidRPr="00CE1730">
        <w:rPr>
          <w:i/>
          <w:iCs/>
        </w:rPr>
        <w:t>.</w:t>
      </w:r>
      <w:r>
        <w:rPr>
          <w:i/>
          <w:iCs/>
        </w:rPr>
        <w:t>BO</w:t>
      </w:r>
      <w:r w:rsidRPr="00CE1730">
        <w:rPr>
          <w:i/>
          <w:iCs/>
        </w:rPr>
        <w:t>) stock historical prices &amp; data – yahoo finance</w:t>
      </w:r>
      <w:r w:rsidRPr="00CE1730">
        <w:t>. Yahoo! Finance. https://nz.finance.yahoo.com/quote/</w:t>
      </w:r>
      <w:r w:rsidRPr="002C4288">
        <w:rPr>
          <w:i/>
          <w:iCs/>
        </w:rPr>
        <w:t xml:space="preserve"> </w:t>
      </w:r>
      <w:r>
        <w:rPr>
          <w:i/>
          <w:iCs/>
        </w:rPr>
        <w:t>ATUL</w:t>
      </w:r>
      <w:r w:rsidRPr="00CE1730">
        <w:t>.</w:t>
      </w:r>
      <w:r>
        <w:t>BO</w:t>
      </w:r>
      <w:r w:rsidRPr="00CE1730">
        <w:t xml:space="preserve">/history/ </w:t>
      </w:r>
    </w:p>
    <w:p w14:paraId="0323B038" w14:textId="37B08E31" w:rsidR="002C4288" w:rsidRPr="00CE1730" w:rsidRDefault="002C4288" w:rsidP="002C4288">
      <w:pPr>
        <w:pStyle w:val="ListParagraph"/>
        <w:numPr>
          <w:ilvl w:val="0"/>
          <w:numId w:val="33"/>
        </w:numPr>
      </w:pPr>
      <w:r w:rsidRPr="00CE1730">
        <w:t xml:space="preserve">Yahoo! (2024, July 17). </w:t>
      </w:r>
      <w:r>
        <w:rPr>
          <w:i/>
          <w:iCs/>
        </w:rPr>
        <w:t>Vinati</w:t>
      </w:r>
      <w:r w:rsidRPr="00CE1730">
        <w:rPr>
          <w:i/>
          <w:iCs/>
        </w:rPr>
        <w:t xml:space="preserve"> Limited (</w:t>
      </w:r>
      <w:r>
        <w:rPr>
          <w:i/>
          <w:iCs/>
        </w:rPr>
        <w:t>VINATI</w:t>
      </w:r>
      <w:r w:rsidRPr="00CE1730">
        <w:rPr>
          <w:i/>
          <w:iCs/>
        </w:rPr>
        <w:t>.</w:t>
      </w:r>
      <w:r>
        <w:rPr>
          <w:i/>
          <w:iCs/>
        </w:rPr>
        <w:t>BO</w:t>
      </w:r>
      <w:r w:rsidRPr="00CE1730">
        <w:rPr>
          <w:i/>
          <w:iCs/>
        </w:rPr>
        <w:t>) stock historical prices &amp; data – yahoo finance</w:t>
      </w:r>
      <w:r w:rsidRPr="00CE1730">
        <w:t>. Yahoo! Finance. https://nz.finance.yahoo.com/quote/</w:t>
      </w:r>
      <w:r>
        <w:rPr>
          <w:i/>
          <w:iCs/>
        </w:rPr>
        <w:t>VINAT</w:t>
      </w:r>
      <w:r>
        <w:rPr>
          <w:i/>
          <w:iCs/>
        </w:rPr>
        <w:t>I</w:t>
      </w:r>
      <w:r w:rsidRPr="00CE1730">
        <w:t>.</w:t>
      </w:r>
      <w:r>
        <w:t>BO</w:t>
      </w:r>
      <w:r w:rsidRPr="00CE1730">
        <w:t xml:space="preserve">/history/ </w:t>
      </w:r>
    </w:p>
    <w:p w14:paraId="773379E8" w14:textId="77777777" w:rsidR="002C4288" w:rsidRDefault="002C4288" w:rsidP="00975B7E">
      <w:pPr>
        <w:rPr>
          <w:sz w:val="32"/>
          <w:szCs w:val="32"/>
        </w:rPr>
      </w:pPr>
    </w:p>
    <w:p w14:paraId="751431CD" w14:textId="77777777" w:rsidR="002C4288" w:rsidRDefault="002C4288" w:rsidP="00975B7E">
      <w:pPr>
        <w:rPr>
          <w:sz w:val="32"/>
          <w:szCs w:val="32"/>
        </w:rPr>
      </w:pPr>
    </w:p>
    <w:p w14:paraId="57387F72" w14:textId="77777777" w:rsidR="002C4288" w:rsidRDefault="002C4288" w:rsidP="00975B7E">
      <w:pPr>
        <w:rPr>
          <w:sz w:val="32"/>
          <w:szCs w:val="32"/>
        </w:rPr>
      </w:pPr>
    </w:p>
    <w:p w14:paraId="58137ED8" w14:textId="77777777" w:rsidR="002C4288" w:rsidRDefault="002C4288" w:rsidP="00975B7E">
      <w:pPr>
        <w:rPr>
          <w:sz w:val="32"/>
          <w:szCs w:val="32"/>
        </w:rPr>
      </w:pPr>
    </w:p>
    <w:p w14:paraId="41A7E627" w14:textId="77777777" w:rsidR="002C4288" w:rsidRDefault="002C4288" w:rsidP="00975B7E">
      <w:pPr>
        <w:rPr>
          <w:sz w:val="32"/>
          <w:szCs w:val="32"/>
        </w:rPr>
      </w:pPr>
    </w:p>
    <w:p w14:paraId="507E3A13" w14:textId="77777777" w:rsidR="002C4288" w:rsidRDefault="002C4288" w:rsidP="00975B7E">
      <w:pPr>
        <w:rPr>
          <w:sz w:val="32"/>
          <w:szCs w:val="32"/>
        </w:rPr>
      </w:pPr>
    </w:p>
    <w:p w14:paraId="6E14003F" w14:textId="77777777" w:rsidR="002C4288" w:rsidRDefault="002C4288" w:rsidP="00975B7E">
      <w:pPr>
        <w:rPr>
          <w:sz w:val="32"/>
          <w:szCs w:val="32"/>
        </w:rPr>
      </w:pPr>
    </w:p>
    <w:p w14:paraId="179BB90A" w14:textId="16D5C0B3" w:rsidR="002C4288" w:rsidRPr="00975B7E" w:rsidRDefault="002C4288" w:rsidP="00975B7E">
      <w:pPr>
        <w:rPr>
          <w:sz w:val="32"/>
          <w:szCs w:val="32"/>
        </w:rPr>
      </w:pPr>
    </w:p>
    <w:sectPr w:rsidR="002C4288" w:rsidRPr="00975B7E" w:rsidSect="00C37B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6565"/>
    <w:multiLevelType w:val="multilevel"/>
    <w:tmpl w:val="38A4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999"/>
    <w:multiLevelType w:val="multilevel"/>
    <w:tmpl w:val="6B30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86F13"/>
    <w:multiLevelType w:val="multilevel"/>
    <w:tmpl w:val="DF4E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B7CC8"/>
    <w:multiLevelType w:val="multilevel"/>
    <w:tmpl w:val="C8E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375E8"/>
    <w:multiLevelType w:val="multilevel"/>
    <w:tmpl w:val="0E7C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00602"/>
    <w:multiLevelType w:val="multilevel"/>
    <w:tmpl w:val="533C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977FC"/>
    <w:multiLevelType w:val="multilevel"/>
    <w:tmpl w:val="8484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15FE9"/>
    <w:multiLevelType w:val="multilevel"/>
    <w:tmpl w:val="78E2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A20BF"/>
    <w:multiLevelType w:val="hybridMultilevel"/>
    <w:tmpl w:val="7416CBE8"/>
    <w:lvl w:ilvl="0" w:tplc="AA867254">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F72BCD"/>
    <w:multiLevelType w:val="multilevel"/>
    <w:tmpl w:val="44EA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D5211"/>
    <w:multiLevelType w:val="multilevel"/>
    <w:tmpl w:val="1BFE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8A1"/>
    <w:multiLevelType w:val="multilevel"/>
    <w:tmpl w:val="56A2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573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185585"/>
    <w:multiLevelType w:val="multilevel"/>
    <w:tmpl w:val="19D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D2F0B"/>
    <w:multiLevelType w:val="multilevel"/>
    <w:tmpl w:val="086E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C1114"/>
    <w:multiLevelType w:val="multilevel"/>
    <w:tmpl w:val="AFA6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F4B19"/>
    <w:multiLevelType w:val="hybridMultilevel"/>
    <w:tmpl w:val="A4B8D618"/>
    <w:lvl w:ilvl="0" w:tplc="0826191A">
      <w:start w:val="1"/>
      <w:numFmt w:val="low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D17DB1"/>
    <w:multiLevelType w:val="multilevel"/>
    <w:tmpl w:val="6E8C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25176B"/>
    <w:multiLevelType w:val="multilevel"/>
    <w:tmpl w:val="404E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A0F95"/>
    <w:multiLevelType w:val="hybridMultilevel"/>
    <w:tmpl w:val="5AD4E1A4"/>
    <w:lvl w:ilvl="0" w:tplc="E2E4D4D4">
      <w:start w:val="1"/>
      <w:numFmt w:val="decimal"/>
      <w:lvlText w:val="%1."/>
      <w:lvlJc w:val="left"/>
      <w:pPr>
        <w:ind w:left="786" w:hanging="360"/>
      </w:pPr>
      <w:rPr>
        <w:rFonts w:hint="default"/>
        <w:sz w:val="22"/>
        <w:szCs w:val="2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40361AB0"/>
    <w:multiLevelType w:val="multilevel"/>
    <w:tmpl w:val="0912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C03A3"/>
    <w:multiLevelType w:val="multilevel"/>
    <w:tmpl w:val="7C1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37A55"/>
    <w:multiLevelType w:val="multilevel"/>
    <w:tmpl w:val="BCA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F73622"/>
    <w:multiLevelType w:val="multilevel"/>
    <w:tmpl w:val="FC12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62CD3"/>
    <w:multiLevelType w:val="multilevel"/>
    <w:tmpl w:val="B5B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35E4C"/>
    <w:multiLevelType w:val="multilevel"/>
    <w:tmpl w:val="940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24A49"/>
    <w:multiLevelType w:val="hybridMultilevel"/>
    <w:tmpl w:val="F7AADA5E"/>
    <w:lvl w:ilvl="0" w:tplc="EACC1A02">
      <w:start w:val="1"/>
      <w:numFmt w:val="decimal"/>
      <w:lvlText w:val="%1."/>
      <w:lvlJc w:val="left"/>
      <w:pPr>
        <w:ind w:left="1146" w:hanging="360"/>
      </w:pPr>
      <w:rPr>
        <w:rFonts w:hint="default"/>
        <w:sz w:val="32"/>
        <w:szCs w:val="48"/>
        <w:u w:val="none"/>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7" w15:restartNumberingAfterBreak="0">
    <w:nsid w:val="66713B19"/>
    <w:multiLevelType w:val="multilevel"/>
    <w:tmpl w:val="EF40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113F1"/>
    <w:multiLevelType w:val="multilevel"/>
    <w:tmpl w:val="51F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A6BBA"/>
    <w:multiLevelType w:val="multilevel"/>
    <w:tmpl w:val="83D8842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B7935AB"/>
    <w:multiLevelType w:val="multilevel"/>
    <w:tmpl w:val="43B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24083">
    <w:abstractNumId w:val="0"/>
  </w:num>
  <w:num w:numId="2" w16cid:durableId="574706951">
    <w:abstractNumId w:val="12"/>
  </w:num>
  <w:num w:numId="3" w16cid:durableId="1956981904">
    <w:abstractNumId w:val="18"/>
  </w:num>
  <w:num w:numId="4" w16cid:durableId="1081636658">
    <w:abstractNumId w:val="22"/>
  </w:num>
  <w:num w:numId="5" w16cid:durableId="1283345808">
    <w:abstractNumId w:val="19"/>
  </w:num>
  <w:num w:numId="6" w16cid:durableId="639305977">
    <w:abstractNumId w:val="26"/>
  </w:num>
  <w:num w:numId="7" w16cid:durableId="11915580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8" w16cid:durableId="103084322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16cid:durableId="202185240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0" w16cid:durableId="1439325313">
    <w:abstractNumId w:val="23"/>
  </w:num>
  <w:num w:numId="11" w16cid:durableId="1543864065">
    <w:abstractNumId w:val="30"/>
  </w:num>
  <w:num w:numId="12" w16cid:durableId="708459390">
    <w:abstractNumId w:val="13"/>
  </w:num>
  <w:num w:numId="13" w16cid:durableId="1966151573">
    <w:abstractNumId w:val="5"/>
  </w:num>
  <w:num w:numId="14" w16cid:durableId="77144930">
    <w:abstractNumId w:val="27"/>
  </w:num>
  <w:num w:numId="15" w16cid:durableId="201064924">
    <w:abstractNumId w:val="9"/>
  </w:num>
  <w:num w:numId="16" w16cid:durableId="642344653">
    <w:abstractNumId w:val="1"/>
  </w:num>
  <w:num w:numId="17" w16cid:durableId="1917203566">
    <w:abstractNumId w:val="6"/>
  </w:num>
  <w:num w:numId="18" w16cid:durableId="720251574">
    <w:abstractNumId w:val="3"/>
  </w:num>
  <w:num w:numId="19" w16cid:durableId="849180812">
    <w:abstractNumId w:val="21"/>
  </w:num>
  <w:num w:numId="20" w16cid:durableId="245918393">
    <w:abstractNumId w:val="28"/>
  </w:num>
  <w:num w:numId="21" w16cid:durableId="1596283056">
    <w:abstractNumId w:val="4"/>
  </w:num>
  <w:num w:numId="22" w16cid:durableId="1602713233">
    <w:abstractNumId w:val="11"/>
  </w:num>
  <w:num w:numId="23" w16cid:durableId="464853547">
    <w:abstractNumId w:val="24"/>
  </w:num>
  <w:num w:numId="24" w16cid:durableId="387068154">
    <w:abstractNumId w:val="14"/>
  </w:num>
  <w:num w:numId="25" w16cid:durableId="196158616">
    <w:abstractNumId w:val="10"/>
  </w:num>
  <w:num w:numId="26" w16cid:durableId="871723748">
    <w:abstractNumId w:val="2"/>
  </w:num>
  <w:num w:numId="27" w16cid:durableId="2034068074">
    <w:abstractNumId w:val="25"/>
  </w:num>
  <w:num w:numId="28" w16cid:durableId="1125927440">
    <w:abstractNumId w:val="20"/>
  </w:num>
  <w:num w:numId="29" w16cid:durableId="1517962874">
    <w:abstractNumId w:val="7"/>
  </w:num>
  <w:num w:numId="30" w16cid:durableId="2043283249">
    <w:abstractNumId w:val="16"/>
  </w:num>
  <w:num w:numId="31" w16cid:durableId="1427118064">
    <w:abstractNumId w:val="29"/>
  </w:num>
  <w:num w:numId="32" w16cid:durableId="206992885">
    <w:abstractNumId w:val="17"/>
  </w:num>
  <w:num w:numId="33" w16cid:durableId="12362859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83"/>
    <w:rsid w:val="000E1E3C"/>
    <w:rsid w:val="001B161B"/>
    <w:rsid w:val="002828CA"/>
    <w:rsid w:val="0029532F"/>
    <w:rsid w:val="002B3C91"/>
    <w:rsid w:val="002C4288"/>
    <w:rsid w:val="0037788C"/>
    <w:rsid w:val="003813A3"/>
    <w:rsid w:val="003903FB"/>
    <w:rsid w:val="00416AC6"/>
    <w:rsid w:val="00436368"/>
    <w:rsid w:val="005569D6"/>
    <w:rsid w:val="00615565"/>
    <w:rsid w:val="0064288D"/>
    <w:rsid w:val="00663EB3"/>
    <w:rsid w:val="007F5ADC"/>
    <w:rsid w:val="00875A83"/>
    <w:rsid w:val="008840A2"/>
    <w:rsid w:val="008B11C8"/>
    <w:rsid w:val="00913BE4"/>
    <w:rsid w:val="00962194"/>
    <w:rsid w:val="00975B7E"/>
    <w:rsid w:val="00986FD6"/>
    <w:rsid w:val="00A56483"/>
    <w:rsid w:val="00AA509B"/>
    <w:rsid w:val="00AB29CF"/>
    <w:rsid w:val="00B6476A"/>
    <w:rsid w:val="00B83D5B"/>
    <w:rsid w:val="00C37BD9"/>
    <w:rsid w:val="00CB1692"/>
    <w:rsid w:val="00CC2148"/>
    <w:rsid w:val="00ED2F7C"/>
    <w:rsid w:val="00F5051F"/>
    <w:rsid w:val="00F87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845A"/>
  <w15:chartTrackingRefBased/>
  <w15:docId w15:val="{8BAA7377-DB93-4098-AB7D-6BB03D78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8C"/>
    <w:pPr>
      <w:ind w:left="720"/>
      <w:contextualSpacing/>
    </w:pPr>
  </w:style>
  <w:style w:type="character" w:styleId="PlaceholderText">
    <w:name w:val="Placeholder Text"/>
    <w:basedOn w:val="DefaultParagraphFont"/>
    <w:uiPriority w:val="99"/>
    <w:semiHidden/>
    <w:rsid w:val="005569D6"/>
    <w:rPr>
      <w:color w:val="666666"/>
    </w:rPr>
  </w:style>
  <w:style w:type="character" w:styleId="Strong">
    <w:name w:val="Strong"/>
    <w:basedOn w:val="DefaultParagraphFont"/>
    <w:uiPriority w:val="22"/>
    <w:qFormat/>
    <w:rsid w:val="00615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3890">
      <w:bodyDiv w:val="1"/>
      <w:marLeft w:val="0"/>
      <w:marRight w:val="0"/>
      <w:marTop w:val="0"/>
      <w:marBottom w:val="0"/>
      <w:divBdr>
        <w:top w:val="none" w:sz="0" w:space="0" w:color="auto"/>
        <w:left w:val="none" w:sz="0" w:space="0" w:color="auto"/>
        <w:bottom w:val="none" w:sz="0" w:space="0" w:color="auto"/>
        <w:right w:val="none" w:sz="0" w:space="0" w:color="auto"/>
      </w:divBdr>
    </w:div>
    <w:div w:id="69810755">
      <w:bodyDiv w:val="1"/>
      <w:marLeft w:val="0"/>
      <w:marRight w:val="0"/>
      <w:marTop w:val="0"/>
      <w:marBottom w:val="0"/>
      <w:divBdr>
        <w:top w:val="none" w:sz="0" w:space="0" w:color="auto"/>
        <w:left w:val="none" w:sz="0" w:space="0" w:color="auto"/>
        <w:bottom w:val="none" w:sz="0" w:space="0" w:color="auto"/>
        <w:right w:val="none" w:sz="0" w:space="0" w:color="auto"/>
      </w:divBdr>
    </w:div>
    <w:div w:id="147140805">
      <w:bodyDiv w:val="1"/>
      <w:marLeft w:val="0"/>
      <w:marRight w:val="0"/>
      <w:marTop w:val="0"/>
      <w:marBottom w:val="0"/>
      <w:divBdr>
        <w:top w:val="none" w:sz="0" w:space="0" w:color="auto"/>
        <w:left w:val="none" w:sz="0" w:space="0" w:color="auto"/>
        <w:bottom w:val="none" w:sz="0" w:space="0" w:color="auto"/>
        <w:right w:val="none" w:sz="0" w:space="0" w:color="auto"/>
      </w:divBdr>
    </w:div>
    <w:div w:id="151531508">
      <w:bodyDiv w:val="1"/>
      <w:marLeft w:val="0"/>
      <w:marRight w:val="0"/>
      <w:marTop w:val="0"/>
      <w:marBottom w:val="0"/>
      <w:divBdr>
        <w:top w:val="none" w:sz="0" w:space="0" w:color="auto"/>
        <w:left w:val="none" w:sz="0" w:space="0" w:color="auto"/>
        <w:bottom w:val="none" w:sz="0" w:space="0" w:color="auto"/>
        <w:right w:val="none" w:sz="0" w:space="0" w:color="auto"/>
      </w:divBdr>
    </w:div>
    <w:div w:id="232932412">
      <w:bodyDiv w:val="1"/>
      <w:marLeft w:val="0"/>
      <w:marRight w:val="0"/>
      <w:marTop w:val="0"/>
      <w:marBottom w:val="0"/>
      <w:divBdr>
        <w:top w:val="none" w:sz="0" w:space="0" w:color="auto"/>
        <w:left w:val="none" w:sz="0" w:space="0" w:color="auto"/>
        <w:bottom w:val="none" w:sz="0" w:space="0" w:color="auto"/>
        <w:right w:val="none" w:sz="0" w:space="0" w:color="auto"/>
      </w:divBdr>
    </w:div>
    <w:div w:id="260378200">
      <w:bodyDiv w:val="1"/>
      <w:marLeft w:val="0"/>
      <w:marRight w:val="0"/>
      <w:marTop w:val="0"/>
      <w:marBottom w:val="0"/>
      <w:divBdr>
        <w:top w:val="none" w:sz="0" w:space="0" w:color="auto"/>
        <w:left w:val="none" w:sz="0" w:space="0" w:color="auto"/>
        <w:bottom w:val="none" w:sz="0" w:space="0" w:color="auto"/>
        <w:right w:val="none" w:sz="0" w:space="0" w:color="auto"/>
      </w:divBdr>
    </w:div>
    <w:div w:id="273632018">
      <w:bodyDiv w:val="1"/>
      <w:marLeft w:val="0"/>
      <w:marRight w:val="0"/>
      <w:marTop w:val="0"/>
      <w:marBottom w:val="0"/>
      <w:divBdr>
        <w:top w:val="none" w:sz="0" w:space="0" w:color="auto"/>
        <w:left w:val="none" w:sz="0" w:space="0" w:color="auto"/>
        <w:bottom w:val="none" w:sz="0" w:space="0" w:color="auto"/>
        <w:right w:val="none" w:sz="0" w:space="0" w:color="auto"/>
      </w:divBdr>
    </w:div>
    <w:div w:id="341010870">
      <w:bodyDiv w:val="1"/>
      <w:marLeft w:val="0"/>
      <w:marRight w:val="0"/>
      <w:marTop w:val="0"/>
      <w:marBottom w:val="0"/>
      <w:divBdr>
        <w:top w:val="none" w:sz="0" w:space="0" w:color="auto"/>
        <w:left w:val="none" w:sz="0" w:space="0" w:color="auto"/>
        <w:bottom w:val="none" w:sz="0" w:space="0" w:color="auto"/>
        <w:right w:val="none" w:sz="0" w:space="0" w:color="auto"/>
      </w:divBdr>
    </w:div>
    <w:div w:id="370037978">
      <w:bodyDiv w:val="1"/>
      <w:marLeft w:val="0"/>
      <w:marRight w:val="0"/>
      <w:marTop w:val="0"/>
      <w:marBottom w:val="0"/>
      <w:divBdr>
        <w:top w:val="none" w:sz="0" w:space="0" w:color="auto"/>
        <w:left w:val="none" w:sz="0" w:space="0" w:color="auto"/>
        <w:bottom w:val="none" w:sz="0" w:space="0" w:color="auto"/>
        <w:right w:val="none" w:sz="0" w:space="0" w:color="auto"/>
      </w:divBdr>
    </w:div>
    <w:div w:id="610825604">
      <w:bodyDiv w:val="1"/>
      <w:marLeft w:val="0"/>
      <w:marRight w:val="0"/>
      <w:marTop w:val="0"/>
      <w:marBottom w:val="0"/>
      <w:divBdr>
        <w:top w:val="none" w:sz="0" w:space="0" w:color="auto"/>
        <w:left w:val="none" w:sz="0" w:space="0" w:color="auto"/>
        <w:bottom w:val="none" w:sz="0" w:space="0" w:color="auto"/>
        <w:right w:val="none" w:sz="0" w:space="0" w:color="auto"/>
      </w:divBdr>
    </w:div>
    <w:div w:id="919293301">
      <w:bodyDiv w:val="1"/>
      <w:marLeft w:val="0"/>
      <w:marRight w:val="0"/>
      <w:marTop w:val="0"/>
      <w:marBottom w:val="0"/>
      <w:divBdr>
        <w:top w:val="none" w:sz="0" w:space="0" w:color="auto"/>
        <w:left w:val="none" w:sz="0" w:space="0" w:color="auto"/>
        <w:bottom w:val="none" w:sz="0" w:space="0" w:color="auto"/>
        <w:right w:val="none" w:sz="0" w:space="0" w:color="auto"/>
      </w:divBdr>
    </w:div>
    <w:div w:id="968785670">
      <w:bodyDiv w:val="1"/>
      <w:marLeft w:val="0"/>
      <w:marRight w:val="0"/>
      <w:marTop w:val="0"/>
      <w:marBottom w:val="0"/>
      <w:divBdr>
        <w:top w:val="none" w:sz="0" w:space="0" w:color="auto"/>
        <w:left w:val="none" w:sz="0" w:space="0" w:color="auto"/>
        <w:bottom w:val="none" w:sz="0" w:space="0" w:color="auto"/>
        <w:right w:val="none" w:sz="0" w:space="0" w:color="auto"/>
      </w:divBdr>
    </w:div>
    <w:div w:id="974530687">
      <w:bodyDiv w:val="1"/>
      <w:marLeft w:val="0"/>
      <w:marRight w:val="0"/>
      <w:marTop w:val="0"/>
      <w:marBottom w:val="0"/>
      <w:divBdr>
        <w:top w:val="none" w:sz="0" w:space="0" w:color="auto"/>
        <w:left w:val="none" w:sz="0" w:space="0" w:color="auto"/>
        <w:bottom w:val="none" w:sz="0" w:space="0" w:color="auto"/>
        <w:right w:val="none" w:sz="0" w:space="0" w:color="auto"/>
      </w:divBdr>
    </w:div>
    <w:div w:id="1088964109">
      <w:bodyDiv w:val="1"/>
      <w:marLeft w:val="0"/>
      <w:marRight w:val="0"/>
      <w:marTop w:val="0"/>
      <w:marBottom w:val="0"/>
      <w:divBdr>
        <w:top w:val="none" w:sz="0" w:space="0" w:color="auto"/>
        <w:left w:val="none" w:sz="0" w:space="0" w:color="auto"/>
        <w:bottom w:val="none" w:sz="0" w:space="0" w:color="auto"/>
        <w:right w:val="none" w:sz="0" w:space="0" w:color="auto"/>
      </w:divBdr>
    </w:div>
    <w:div w:id="1150514089">
      <w:bodyDiv w:val="1"/>
      <w:marLeft w:val="0"/>
      <w:marRight w:val="0"/>
      <w:marTop w:val="0"/>
      <w:marBottom w:val="0"/>
      <w:divBdr>
        <w:top w:val="none" w:sz="0" w:space="0" w:color="auto"/>
        <w:left w:val="none" w:sz="0" w:space="0" w:color="auto"/>
        <w:bottom w:val="none" w:sz="0" w:space="0" w:color="auto"/>
        <w:right w:val="none" w:sz="0" w:space="0" w:color="auto"/>
      </w:divBdr>
    </w:div>
    <w:div w:id="1160579999">
      <w:bodyDiv w:val="1"/>
      <w:marLeft w:val="0"/>
      <w:marRight w:val="0"/>
      <w:marTop w:val="0"/>
      <w:marBottom w:val="0"/>
      <w:divBdr>
        <w:top w:val="none" w:sz="0" w:space="0" w:color="auto"/>
        <w:left w:val="none" w:sz="0" w:space="0" w:color="auto"/>
        <w:bottom w:val="none" w:sz="0" w:space="0" w:color="auto"/>
        <w:right w:val="none" w:sz="0" w:space="0" w:color="auto"/>
      </w:divBdr>
    </w:div>
    <w:div w:id="1208029002">
      <w:bodyDiv w:val="1"/>
      <w:marLeft w:val="0"/>
      <w:marRight w:val="0"/>
      <w:marTop w:val="0"/>
      <w:marBottom w:val="0"/>
      <w:divBdr>
        <w:top w:val="none" w:sz="0" w:space="0" w:color="auto"/>
        <w:left w:val="none" w:sz="0" w:space="0" w:color="auto"/>
        <w:bottom w:val="none" w:sz="0" w:space="0" w:color="auto"/>
        <w:right w:val="none" w:sz="0" w:space="0" w:color="auto"/>
      </w:divBdr>
    </w:div>
    <w:div w:id="1231966081">
      <w:bodyDiv w:val="1"/>
      <w:marLeft w:val="0"/>
      <w:marRight w:val="0"/>
      <w:marTop w:val="0"/>
      <w:marBottom w:val="0"/>
      <w:divBdr>
        <w:top w:val="none" w:sz="0" w:space="0" w:color="auto"/>
        <w:left w:val="none" w:sz="0" w:space="0" w:color="auto"/>
        <w:bottom w:val="none" w:sz="0" w:space="0" w:color="auto"/>
        <w:right w:val="none" w:sz="0" w:space="0" w:color="auto"/>
      </w:divBdr>
    </w:div>
    <w:div w:id="1278870178">
      <w:bodyDiv w:val="1"/>
      <w:marLeft w:val="0"/>
      <w:marRight w:val="0"/>
      <w:marTop w:val="0"/>
      <w:marBottom w:val="0"/>
      <w:divBdr>
        <w:top w:val="none" w:sz="0" w:space="0" w:color="auto"/>
        <w:left w:val="none" w:sz="0" w:space="0" w:color="auto"/>
        <w:bottom w:val="none" w:sz="0" w:space="0" w:color="auto"/>
        <w:right w:val="none" w:sz="0" w:space="0" w:color="auto"/>
      </w:divBdr>
    </w:div>
    <w:div w:id="1396203390">
      <w:bodyDiv w:val="1"/>
      <w:marLeft w:val="0"/>
      <w:marRight w:val="0"/>
      <w:marTop w:val="0"/>
      <w:marBottom w:val="0"/>
      <w:divBdr>
        <w:top w:val="none" w:sz="0" w:space="0" w:color="auto"/>
        <w:left w:val="none" w:sz="0" w:space="0" w:color="auto"/>
        <w:bottom w:val="none" w:sz="0" w:space="0" w:color="auto"/>
        <w:right w:val="none" w:sz="0" w:space="0" w:color="auto"/>
      </w:divBdr>
    </w:div>
    <w:div w:id="1438138382">
      <w:bodyDiv w:val="1"/>
      <w:marLeft w:val="0"/>
      <w:marRight w:val="0"/>
      <w:marTop w:val="0"/>
      <w:marBottom w:val="0"/>
      <w:divBdr>
        <w:top w:val="none" w:sz="0" w:space="0" w:color="auto"/>
        <w:left w:val="none" w:sz="0" w:space="0" w:color="auto"/>
        <w:bottom w:val="none" w:sz="0" w:space="0" w:color="auto"/>
        <w:right w:val="none" w:sz="0" w:space="0" w:color="auto"/>
      </w:divBdr>
    </w:div>
    <w:div w:id="1452086604">
      <w:bodyDiv w:val="1"/>
      <w:marLeft w:val="0"/>
      <w:marRight w:val="0"/>
      <w:marTop w:val="0"/>
      <w:marBottom w:val="0"/>
      <w:divBdr>
        <w:top w:val="none" w:sz="0" w:space="0" w:color="auto"/>
        <w:left w:val="none" w:sz="0" w:space="0" w:color="auto"/>
        <w:bottom w:val="none" w:sz="0" w:space="0" w:color="auto"/>
        <w:right w:val="none" w:sz="0" w:space="0" w:color="auto"/>
      </w:divBdr>
    </w:div>
    <w:div w:id="1461072098">
      <w:bodyDiv w:val="1"/>
      <w:marLeft w:val="0"/>
      <w:marRight w:val="0"/>
      <w:marTop w:val="0"/>
      <w:marBottom w:val="0"/>
      <w:divBdr>
        <w:top w:val="none" w:sz="0" w:space="0" w:color="auto"/>
        <w:left w:val="none" w:sz="0" w:space="0" w:color="auto"/>
        <w:bottom w:val="none" w:sz="0" w:space="0" w:color="auto"/>
        <w:right w:val="none" w:sz="0" w:space="0" w:color="auto"/>
      </w:divBdr>
    </w:div>
    <w:div w:id="1465394633">
      <w:bodyDiv w:val="1"/>
      <w:marLeft w:val="0"/>
      <w:marRight w:val="0"/>
      <w:marTop w:val="0"/>
      <w:marBottom w:val="0"/>
      <w:divBdr>
        <w:top w:val="none" w:sz="0" w:space="0" w:color="auto"/>
        <w:left w:val="none" w:sz="0" w:space="0" w:color="auto"/>
        <w:bottom w:val="none" w:sz="0" w:space="0" w:color="auto"/>
        <w:right w:val="none" w:sz="0" w:space="0" w:color="auto"/>
      </w:divBdr>
    </w:div>
    <w:div w:id="1650672735">
      <w:bodyDiv w:val="1"/>
      <w:marLeft w:val="0"/>
      <w:marRight w:val="0"/>
      <w:marTop w:val="0"/>
      <w:marBottom w:val="0"/>
      <w:divBdr>
        <w:top w:val="none" w:sz="0" w:space="0" w:color="auto"/>
        <w:left w:val="none" w:sz="0" w:space="0" w:color="auto"/>
        <w:bottom w:val="none" w:sz="0" w:space="0" w:color="auto"/>
        <w:right w:val="none" w:sz="0" w:space="0" w:color="auto"/>
      </w:divBdr>
    </w:div>
    <w:div w:id="1712539161">
      <w:bodyDiv w:val="1"/>
      <w:marLeft w:val="0"/>
      <w:marRight w:val="0"/>
      <w:marTop w:val="0"/>
      <w:marBottom w:val="0"/>
      <w:divBdr>
        <w:top w:val="none" w:sz="0" w:space="0" w:color="auto"/>
        <w:left w:val="none" w:sz="0" w:space="0" w:color="auto"/>
        <w:bottom w:val="none" w:sz="0" w:space="0" w:color="auto"/>
        <w:right w:val="none" w:sz="0" w:space="0" w:color="auto"/>
      </w:divBdr>
    </w:div>
    <w:div w:id="1721591564">
      <w:bodyDiv w:val="1"/>
      <w:marLeft w:val="0"/>
      <w:marRight w:val="0"/>
      <w:marTop w:val="0"/>
      <w:marBottom w:val="0"/>
      <w:divBdr>
        <w:top w:val="none" w:sz="0" w:space="0" w:color="auto"/>
        <w:left w:val="none" w:sz="0" w:space="0" w:color="auto"/>
        <w:bottom w:val="none" w:sz="0" w:space="0" w:color="auto"/>
        <w:right w:val="none" w:sz="0" w:space="0" w:color="auto"/>
      </w:divBdr>
    </w:div>
    <w:div w:id="1748072625">
      <w:bodyDiv w:val="1"/>
      <w:marLeft w:val="0"/>
      <w:marRight w:val="0"/>
      <w:marTop w:val="0"/>
      <w:marBottom w:val="0"/>
      <w:divBdr>
        <w:top w:val="none" w:sz="0" w:space="0" w:color="auto"/>
        <w:left w:val="none" w:sz="0" w:space="0" w:color="auto"/>
        <w:bottom w:val="none" w:sz="0" w:space="0" w:color="auto"/>
        <w:right w:val="none" w:sz="0" w:space="0" w:color="auto"/>
      </w:divBdr>
    </w:div>
    <w:div w:id="1763600382">
      <w:bodyDiv w:val="1"/>
      <w:marLeft w:val="0"/>
      <w:marRight w:val="0"/>
      <w:marTop w:val="0"/>
      <w:marBottom w:val="0"/>
      <w:divBdr>
        <w:top w:val="none" w:sz="0" w:space="0" w:color="auto"/>
        <w:left w:val="none" w:sz="0" w:space="0" w:color="auto"/>
        <w:bottom w:val="none" w:sz="0" w:space="0" w:color="auto"/>
        <w:right w:val="none" w:sz="0" w:space="0" w:color="auto"/>
      </w:divBdr>
    </w:div>
    <w:div w:id="1767119489">
      <w:bodyDiv w:val="1"/>
      <w:marLeft w:val="0"/>
      <w:marRight w:val="0"/>
      <w:marTop w:val="0"/>
      <w:marBottom w:val="0"/>
      <w:divBdr>
        <w:top w:val="none" w:sz="0" w:space="0" w:color="auto"/>
        <w:left w:val="none" w:sz="0" w:space="0" w:color="auto"/>
        <w:bottom w:val="none" w:sz="0" w:space="0" w:color="auto"/>
        <w:right w:val="none" w:sz="0" w:space="0" w:color="auto"/>
      </w:divBdr>
    </w:div>
    <w:div w:id="1782456873">
      <w:bodyDiv w:val="1"/>
      <w:marLeft w:val="0"/>
      <w:marRight w:val="0"/>
      <w:marTop w:val="0"/>
      <w:marBottom w:val="0"/>
      <w:divBdr>
        <w:top w:val="none" w:sz="0" w:space="0" w:color="auto"/>
        <w:left w:val="none" w:sz="0" w:space="0" w:color="auto"/>
        <w:bottom w:val="none" w:sz="0" w:space="0" w:color="auto"/>
        <w:right w:val="none" w:sz="0" w:space="0" w:color="auto"/>
      </w:divBdr>
    </w:div>
    <w:div w:id="1838838048">
      <w:bodyDiv w:val="1"/>
      <w:marLeft w:val="0"/>
      <w:marRight w:val="0"/>
      <w:marTop w:val="0"/>
      <w:marBottom w:val="0"/>
      <w:divBdr>
        <w:top w:val="none" w:sz="0" w:space="0" w:color="auto"/>
        <w:left w:val="none" w:sz="0" w:space="0" w:color="auto"/>
        <w:bottom w:val="none" w:sz="0" w:space="0" w:color="auto"/>
        <w:right w:val="none" w:sz="0" w:space="0" w:color="auto"/>
      </w:divBdr>
    </w:div>
    <w:div w:id="1872643408">
      <w:bodyDiv w:val="1"/>
      <w:marLeft w:val="0"/>
      <w:marRight w:val="0"/>
      <w:marTop w:val="0"/>
      <w:marBottom w:val="0"/>
      <w:divBdr>
        <w:top w:val="none" w:sz="0" w:space="0" w:color="auto"/>
        <w:left w:val="none" w:sz="0" w:space="0" w:color="auto"/>
        <w:bottom w:val="none" w:sz="0" w:space="0" w:color="auto"/>
        <w:right w:val="none" w:sz="0" w:space="0" w:color="auto"/>
      </w:divBdr>
    </w:div>
    <w:div w:id="1901624394">
      <w:bodyDiv w:val="1"/>
      <w:marLeft w:val="0"/>
      <w:marRight w:val="0"/>
      <w:marTop w:val="0"/>
      <w:marBottom w:val="0"/>
      <w:divBdr>
        <w:top w:val="none" w:sz="0" w:space="0" w:color="auto"/>
        <w:left w:val="none" w:sz="0" w:space="0" w:color="auto"/>
        <w:bottom w:val="none" w:sz="0" w:space="0" w:color="auto"/>
        <w:right w:val="none" w:sz="0" w:space="0" w:color="auto"/>
      </w:divBdr>
    </w:div>
    <w:div w:id="1926304110">
      <w:bodyDiv w:val="1"/>
      <w:marLeft w:val="0"/>
      <w:marRight w:val="0"/>
      <w:marTop w:val="0"/>
      <w:marBottom w:val="0"/>
      <w:divBdr>
        <w:top w:val="none" w:sz="0" w:space="0" w:color="auto"/>
        <w:left w:val="none" w:sz="0" w:space="0" w:color="auto"/>
        <w:bottom w:val="none" w:sz="0" w:space="0" w:color="auto"/>
        <w:right w:val="none" w:sz="0" w:space="0" w:color="auto"/>
      </w:divBdr>
    </w:div>
    <w:div w:id="2010522802">
      <w:bodyDiv w:val="1"/>
      <w:marLeft w:val="0"/>
      <w:marRight w:val="0"/>
      <w:marTop w:val="0"/>
      <w:marBottom w:val="0"/>
      <w:divBdr>
        <w:top w:val="none" w:sz="0" w:space="0" w:color="auto"/>
        <w:left w:val="none" w:sz="0" w:space="0" w:color="auto"/>
        <w:bottom w:val="none" w:sz="0" w:space="0" w:color="auto"/>
        <w:right w:val="none" w:sz="0" w:space="0" w:color="auto"/>
      </w:divBdr>
    </w:div>
    <w:div w:id="2028284392">
      <w:bodyDiv w:val="1"/>
      <w:marLeft w:val="0"/>
      <w:marRight w:val="0"/>
      <w:marTop w:val="0"/>
      <w:marBottom w:val="0"/>
      <w:divBdr>
        <w:top w:val="none" w:sz="0" w:space="0" w:color="auto"/>
        <w:left w:val="none" w:sz="0" w:space="0" w:color="auto"/>
        <w:bottom w:val="none" w:sz="0" w:space="0" w:color="auto"/>
        <w:right w:val="none" w:sz="0" w:space="0" w:color="auto"/>
      </w:divBdr>
    </w:div>
    <w:div w:id="2059352306">
      <w:bodyDiv w:val="1"/>
      <w:marLeft w:val="0"/>
      <w:marRight w:val="0"/>
      <w:marTop w:val="0"/>
      <w:marBottom w:val="0"/>
      <w:divBdr>
        <w:top w:val="none" w:sz="0" w:space="0" w:color="auto"/>
        <w:left w:val="none" w:sz="0" w:space="0" w:color="auto"/>
        <w:bottom w:val="none" w:sz="0" w:space="0" w:color="auto"/>
        <w:right w:val="none" w:sz="0" w:space="0" w:color="auto"/>
      </w:divBdr>
    </w:div>
    <w:div w:id="2098089643">
      <w:bodyDiv w:val="1"/>
      <w:marLeft w:val="0"/>
      <w:marRight w:val="0"/>
      <w:marTop w:val="0"/>
      <w:marBottom w:val="0"/>
      <w:divBdr>
        <w:top w:val="none" w:sz="0" w:space="0" w:color="auto"/>
        <w:left w:val="none" w:sz="0" w:space="0" w:color="auto"/>
        <w:bottom w:val="none" w:sz="0" w:space="0" w:color="auto"/>
        <w:right w:val="none" w:sz="0" w:space="0" w:color="auto"/>
      </w:divBdr>
    </w:div>
    <w:div w:id="20985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chart" Target="charts/chart1.xml"/><Relationship Id="rId18" Type="http://schemas.openxmlformats.org/officeDocument/2006/relationships/image" Target="media/image13.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0.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Group%20Proje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Efficient Frontier</c:v>
          </c:tx>
          <c:spPr>
            <a:ln w="25400" cap="rnd">
              <a:noFill/>
              <a:round/>
            </a:ln>
            <a:effectLst/>
          </c:spPr>
          <c:marker>
            <c:symbol val="circle"/>
            <c:size val="5"/>
            <c:spPr>
              <a:solidFill>
                <a:schemeClr val="accent1"/>
              </a:solidFill>
              <a:ln w="9525">
                <a:solidFill>
                  <a:schemeClr val="accent1"/>
                </a:solidFill>
              </a:ln>
              <a:effectLst/>
            </c:spPr>
          </c:marker>
          <c:xVal>
            <c:numRef>
              <c:f>Sheet4!$I$3:$I$102</c:f>
              <c:numCache>
                <c:formatCode>General</c:formatCode>
                <c:ptCount val="100"/>
                <c:pt idx="0">
                  <c:v>28.130792732566746</c:v>
                </c:pt>
                <c:pt idx="1">
                  <c:v>24.521964521805391</c:v>
                </c:pt>
                <c:pt idx="2">
                  <c:v>25.454392103226606</c:v>
                </c:pt>
                <c:pt idx="3">
                  <c:v>25.251571143792038</c:v>
                </c:pt>
                <c:pt idx="4">
                  <c:v>24.714577051241736</c:v>
                </c:pt>
                <c:pt idx="5">
                  <c:v>29.259333535987004</c:v>
                </c:pt>
                <c:pt idx="6">
                  <c:v>28.288763374727935</c:v>
                </c:pt>
                <c:pt idx="7">
                  <c:v>29.093026266378637</c:v>
                </c:pt>
                <c:pt idx="8">
                  <c:v>28.079576607464286</c:v>
                </c:pt>
                <c:pt idx="9">
                  <c:v>24.474298532292533</c:v>
                </c:pt>
                <c:pt idx="10">
                  <c:v>25.867541196019179</c:v>
                </c:pt>
                <c:pt idx="11">
                  <c:v>25.90845139467076</c:v>
                </c:pt>
                <c:pt idx="12">
                  <c:v>24.411730923392287</c:v>
                </c:pt>
                <c:pt idx="13">
                  <c:v>25.545367976601664</c:v>
                </c:pt>
                <c:pt idx="14">
                  <c:v>24.458216191971449</c:v>
                </c:pt>
                <c:pt idx="15">
                  <c:v>25.492955185134907</c:v>
                </c:pt>
                <c:pt idx="16">
                  <c:v>25.166877020169302</c:v>
                </c:pt>
                <c:pt idx="17">
                  <c:v>24.549872214481802</c:v>
                </c:pt>
                <c:pt idx="18">
                  <c:v>24.792895677031687</c:v>
                </c:pt>
                <c:pt idx="19">
                  <c:v>26.10846900418716</c:v>
                </c:pt>
                <c:pt idx="20">
                  <c:v>25.813757511992158</c:v>
                </c:pt>
                <c:pt idx="21">
                  <c:v>30.939276723667099</c:v>
                </c:pt>
                <c:pt idx="22">
                  <c:v>25.38130849162938</c:v>
                </c:pt>
                <c:pt idx="23">
                  <c:v>24.489162311277255</c:v>
                </c:pt>
                <c:pt idx="24">
                  <c:v>25.236910549314658</c:v>
                </c:pt>
                <c:pt idx="25">
                  <c:v>25.285866564681246</c:v>
                </c:pt>
                <c:pt idx="26">
                  <c:v>25.528790928060303</c:v>
                </c:pt>
                <c:pt idx="27">
                  <c:v>24.943552565362261</c:v>
                </c:pt>
                <c:pt idx="28">
                  <c:v>25.243993398490954</c:v>
                </c:pt>
                <c:pt idx="29">
                  <c:v>26.169681346702177</c:v>
                </c:pt>
                <c:pt idx="30">
                  <c:v>24.890732097175533</c:v>
                </c:pt>
                <c:pt idx="31">
                  <c:v>25.549557103056994</c:v>
                </c:pt>
                <c:pt idx="32">
                  <c:v>25.701401108746275</c:v>
                </c:pt>
                <c:pt idx="33">
                  <c:v>25.816630894134676</c:v>
                </c:pt>
                <c:pt idx="34">
                  <c:v>26.517506534050703</c:v>
                </c:pt>
                <c:pt idx="35">
                  <c:v>24.971733291936609</c:v>
                </c:pt>
                <c:pt idx="36">
                  <c:v>25.501151873947208</c:v>
                </c:pt>
                <c:pt idx="37">
                  <c:v>24.411444951655191</c:v>
                </c:pt>
                <c:pt idx="38">
                  <c:v>27.199398071202431</c:v>
                </c:pt>
                <c:pt idx="39">
                  <c:v>25.004009076779326</c:v>
                </c:pt>
                <c:pt idx="40">
                  <c:v>25.051966652967376</c:v>
                </c:pt>
                <c:pt idx="41">
                  <c:v>24.641129067708473</c:v>
                </c:pt>
                <c:pt idx="42">
                  <c:v>25.553996309208632</c:v>
                </c:pt>
                <c:pt idx="43">
                  <c:v>25.724683911609898</c:v>
                </c:pt>
                <c:pt idx="44">
                  <c:v>24.456590074094581</c:v>
                </c:pt>
                <c:pt idx="45">
                  <c:v>27.023947340746787</c:v>
                </c:pt>
                <c:pt idx="46">
                  <c:v>24.528072041482027</c:v>
                </c:pt>
                <c:pt idx="47">
                  <c:v>25.010511001835113</c:v>
                </c:pt>
                <c:pt idx="48">
                  <c:v>25.702817216911612</c:v>
                </c:pt>
                <c:pt idx="49">
                  <c:v>25.257857216747148</c:v>
                </c:pt>
                <c:pt idx="50">
                  <c:v>26.269394601656447</c:v>
                </c:pt>
                <c:pt idx="51">
                  <c:v>25.374569214805653</c:v>
                </c:pt>
                <c:pt idx="52">
                  <c:v>27.553365870782802</c:v>
                </c:pt>
                <c:pt idx="53">
                  <c:v>27.028175897405827</c:v>
                </c:pt>
                <c:pt idx="54">
                  <c:v>24.446621079780289</c:v>
                </c:pt>
                <c:pt idx="55">
                  <c:v>26.321893944850771</c:v>
                </c:pt>
                <c:pt idx="56">
                  <c:v>26.504452679802966</c:v>
                </c:pt>
                <c:pt idx="57">
                  <c:v>25.930867964952078</c:v>
                </c:pt>
                <c:pt idx="58">
                  <c:v>26.676202478744823</c:v>
                </c:pt>
                <c:pt idx="59">
                  <c:v>24.493037649399646</c:v>
                </c:pt>
                <c:pt idx="60">
                  <c:v>26.848615518603154</c:v>
                </c:pt>
                <c:pt idx="61">
                  <c:v>27.361922587043736</c:v>
                </c:pt>
                <c:pt idx="62">
                  <c:v>26.245553554985463</c:v>
                </c:pt>
                <c:pt idx="63">
                  <c:v>29.410259043682771</c:v>
                </c:pt>
                <c:pt idx="64">
                  <c:v>24.400048799573291</c:v>
                </c:pt>
                <c:pt idx="65">
                  <c:v>26.32319601098737</c:v>
                </c:pt>
                <c:pt idx="66">
                  <c:v>24.903724397222689</c:v>
                </c:pt>
                <c:pt idx="67">
                  <c:v>25.415919955994948</c:v>
                </c:pt>
                <c:pt idx="68">
                  <c:v>25.168385404424345</c:v>
                </c:pt>
                <c:pt idx="69">
                  <c:v>24.496244910672559</c:v>
                </c:pt>
                <c:pt idx="70">
                  <c:v>24.696903992509448</c:v>
                </c:pt>
                <c:pt idx="71">
                  <c:v>24.758730102688585</c:v>
                </c:pt>
                <c:pt idx="72">
                  <c:v>26.947964610592138</c:v>
                </c:pt>
                <c:pt idx="73">
                  <c:v>25.604982793453335</c:v>
                </c:pt>
                <c:pt idx="74">
                  <c:v>26.356144147265212</c:v>
                </c:pt>
                <c:pt idx="75">
                  <c:v>25.482559942155518</c:v>
                </c:pt>
                <c:pt idx="76">
                  <c:v>24.397107369555108</c:v>
                </c:pt>
                <c:pt idx="77">
                  <c:v>24.669992471667573</c:v>
                </c:pt>
                <c:pt idx="78">
                  <c:v>24.395384445770279</c:v>
                </c:pt>
                <c:pt idx="79">
                  <c:v>24.546582858275826</c:v>
                </c:pt>
                <c:pt idx="80">
                  <c:v>25.930425137379132</c:v>
                </c:pt>
                <c:pt idx="81">
                  <c:v>27.004307389166179</c:v>
                </c:pt>
                <c:pt idx="82">
                  <c:v>24.446754027153119</c:v>
                </c:pt>
                <c:pt idx="83">
                  <c:v>24.978178793983851</c:v>
                </c:pt>
                <c:pt idx="84">
                  <c:v>24.418184699018202</c:v>
                </c:pt>
                <c:pt idx="85">
                  <c:v>24.954725332715157</c:v>
                </c:pt>
                <c:pt idx="86">
                  <c:v>24.846230401225263</c:v>
                </c:pt>
                <c:pt idx="87">
                  <c:v>25.359995114408946</c:v>
                </c:pt>
                <c:pt idx="88">
                  <c:v>24.676977678996312</c:v>
                </c:pt>
                <c:pt idx="89">
                  <c:v>25.315663769823317</c:v>
                </c:pt>
                <c:pt idx="90">
                  <c:v>26.928342002184809</c:v>
                </c:pt>
                <c:pt idx="91">
                  <c:v>26.065396811856584</c:v>
                </c:pt>
                <c:pt idx="92">
                  <c:v>28.910496241216553</c:v>
                </c:pt>
                <c:pt idx="93">
                  <c:v>24.611300656449831</c:v>
                </c:pt>
                <c:pt idx="94">
                  <c:v>24.592319100788469</c:v>
                </c:pt>
                <c:pt idx="95">
                  <c:v>25.168363773727197</c:v>
                </c:pt>
                <c:pt idx="96">
                  <c:v>24.871236503440194</c:v>
                </c:pt>
                <c:pt idx="97">
                  <c:v>24.396906650144754</c:v>
                </c:pt>
                <c:pt idx="98">
                  <c:v>25.865492804722944</c:v>
                </c:pt>
                <c:pt idx="99">
                  <c:v>27.023613234721264</c:v>
                </c:pt>
              </c:numCache>
            </c:numRef>
          </c:xVal>
          <c:yVal>
            <c:numRef>
              <c:f>Sheet4!$H$3:$H$102</c:f>
              <c:numCache>
                <c:formatCode>General</c:formatCode>
                <c:ptCount val="100"/>
                <c:pt idx="0">
                  <c:v>18.342314835881005</c:v>
                </c:pt>
                <c:pt idx="1">
                  <c:v>23.270925101147121</c:v>
                </c:pt>
                <c:pt idx="2">
                  <c:v>20.463526245897022</c:v>
                </c:pt>
                <c:pt idx="3">
                  <c:v>23.44990489671445</c:v>
                </c:pt>
                <c:pt idx="4">
                  <c:v>23.572627818950579</c:v>
                </c:pt>
                <c:pt idx="5">
                  <c:v>19.416508342854552</c:v>
                </c:pt>
                <c:pt idx="6">
                  <c:v>20.327967589475982</c:v>
                </c:pt>
                <c:pt idx="7">
                  <c:v>26.945241770110822</c:v>
                </c:pt>
                <c:pt idx="8">
                  <c:v>18.88911589840059</c:v>
                </c:pt>
                <c:pt idx="9">
                  <c:v>22.120857577548456</c:v>
                </c:pt>
                <c:pt idx="10">
                  <c:v>19.947805526489951</c:v>
                </c:pt>
                <c:pt idx="11">
                  <c:v>22.772125744807362</c:v>
                </c:pt>
                <c:pt idx="12">
                  <c:v>22.574298427493581</c:v>
                </c:pt>
                <c:pt idx="13">
                  <c:v>20.31758390680595</c:v>
                </c:pt>
                <c:pt idx="14">
                  <c:v>22.802436482159596</c:v>
                </c:pt>
                <c:pt idx="15">
                  <c:v>20.301052796799574</c:v>
                </c:pt>
                <c:pt idx="16">
                  <c:v>23.892632943138604</c:v>
                </c:pt>
                <c:pt idx="17">
                  <c:v>21.863185184244788</c:v>
                </c:pt>
                <c:pt idx="18">
                  <c:v>23.776176412370361</c:v>
                </c:pt>
                <c:pt idx="19">
                  <c:v>20.927818206174852</c:v>
                </c:pt>
                <c:pt idx="20">
                  <c:v>22.554181745813246</c:v>
                </c:pt>
                <c:pt idx="21">
                  <c:v>19.930947410966699</c:v>
                </c:pt>
                <c:pt idx="22">
                  <c:v>21.472458912055977</c:v>
                </c:pt>
                <c:pt idx="23">
                  <c:v>21.929292047994497</c:v>
                </c:pt>
                <c:pt idx="24">
                  <c:v>22.568188151345026</c:v>
                </c:pt>
                <c:pt idx="25">
                  <c:v>21.537680162394</c:v>
                </c:pt>
                <c:pt idx="26">
                  <c:v>24.420244361675771</c:v>
                </c:pt>
                <c:pt idx="27">
                  <c:v>21.012485604632381</c:v>
                </c:pt>
                <c:pt idx="28">
                  <c:v>24.204844785647005</c:v>
                </c:pt>
                <c:pt idx="29">
                  <c:v>20.515951149978065</c:v>
                </c:pt>
                <c:pt idx="30">
                  <c:v>21.055859897281604</c:v>
                </c:pt>
                <c:pt idx="31">
                  <c:v>22.131621552119963</c:v>
                </c:pt>
                <c:pt idx="32">
                  <c:v>23.238311072926869</c:v>
                </c:pt>
                <c:pt idx="33">
                  <c:v>22.408356755462091</c:v>
                </c:pt>
                <c:pt idx="34">
                  <c:v>19.45708160200703</c:v>
                </c:pt>
                <c:pt idx="35">
                  <c:v>22.429663979266159</c:v>
                </c:pt>
                <c:pt idx="36">
                  <c:v>24.227676568991598</c:v>
                </c:pt>
                <c:pt idx="37">
                  <c:v>22.730480322721132</c:v>
                </c:pt>
                <c:pt idx="38">
                  <c:v>20.780199486191485</c:v>
                </c:pt>
                <c:pt idx="39">
                  <c:v>23.387883599601686</c:v>
                </c:pt>
                <c:pt idx="40">
                  <c:v>24.160955301126645</c:v>
                </c:pt>
                <c:pt idx="41">
                  <c:v>21.741450629627366</c:v>
                </c:pt>
                <c:pt idx="42">
                  <c:v>24.361852817279633</c:v>
                </c:pt>
                <c:pt idx="43">
                  <c:v>21.41077075973336</c:v>
                </c:pt>
                <c:pt idx="44">
                  <c:v>22.026195633049138</c:v>
                </c:pt>
                <c:pt idx="45">
                  <c:v>19.227336261023293</c:v>
                </c:pt>
                <c:pt idx="46">
                  <c:v>23.055222630403989</c:v>
                </c:pt>
                <c:pt idx="47">
                  <c:v>21.046698915161031</c:v>
                </c:pt>
                <c:pt idx="48">
                  <c:v>21.826322496264005</c:v>
                </c:pt>
                <c:pt idx="49">
                  <c:v>20.588818110514094</c:v>
                </c:pt>
                <c:pt idx="50">
                  <c:v>19.871108111172006</c:v>
                </c:pt>
                <c:pt idx="51">
                  <c:v>21.211296231344981</c:v>
                </c:pt>
                <c:pt idx="52">
                  <c:v>18.666832943071054</c:v>
                </c:pt>
                <c:pt idx="53">
                  <c:v>19.062480035553985</c:v>
                </c:pt>
                <c:pt idx="54">
                  <c:v>22.940021165619143</c:v>
                </c:pt>
                <c:pt idx="55">
                  <c:v>20.063098459444451</c:v>
                </c:pt>
                <c:pt idx="56">
                  <c:v>19.422446155852477</c:v>
                </c:pt>
                <c:pt idx="57">
                  <c:v>25.164343827293123</c:v>
                </c:pt>
                <c:pt idx="58">
                  <c:v>19.592337767237836</c:v>
                </c:pt>
                <c:pt idx="59">
                  <c:v>22.42253926209824</c:v>
                </c:pt>
                <c:pt idx="60">
                  <c:v>25.232220985415609</c:v>
                </c:pt>
                <c:pt idx="61">
                  <c:v>19.067742111320612</c:v>
                </c:pt>
                <c:pt idx="62">
                  <c:v>21.592191702858376</c:v>
                </c:pt>
                <c:pt idx="63">
                  <c:v>19.340854216350479</c:v>
                </c:pt>
                <c:pt idx="64">
                  <c:v>22.699534531725618</c:v>
                </c:pt>
                <c:pt idx="65">
                  <c:v>19.551440133221142</c:v>
                </c:pt>
                <c:pt idx="66">
                  <c:v>24.001228668363417</c:v>
                </c:pt>
                <c:pt idx="67">
                  <c:v>20.505383736248479</c:v>
                </c:pt>
                <c:pt idx="68">
                  <c:v>24.083940603397636</c:v>
                </c:pt>
                <c:pt idx="69">
                  <c:v>22.739003203487137</c:v>
                </c:pt>
                <c:pt idx="70">
                  <c:v>21.41148394053446</c:v>
                </c:pt>
                <c:pt idx="71">
                  <c:v>23.190185526468586</c:v>
                </c:pt>
                <c:pt idx="72">
                  <c:v>19.49510658450647</c:v>
                </c:pt>
                <c:pt idx="73">
                  <c:v>21.55143239607429</c:v>
                </c:pt>
                <c:pt idx="74">
                  <c:v>25.451592762967323</c:v>
                </c:pt>
                <c:pt idx="75">
                  <c:v>24.548234515718558</c:v>
                </c:pt>
                <c:pt idx="76">
                  <c:v>22.6159319941898</c:v>
                </c:pt>
                <c:pt idx="77">
                  <c:v>21.635214535293393</c:v>
                </c:pt>
                <c:pt idx="78">
                  <c:v>22.588452363111802</c:v>
                </c:pt>
                <c:pt idx="79">
                  <c:v>23.253132197105266</c:v>
                </c:pt>
                <c:pt idx="80">
                  <c:v>19.922165041264968</c:v>
                </c:pt>
                <c:pt idx="81">
                  <c:v>25.921260415255297</c:v>
                </c:pt>
                <c:pt idx="82">
                  <c:v>22.070541167780181</c:v>
                </c:pt>
                <c:pt idx="83">
                  <c:v>22.433662595053885</c:v>
                </c:pt>
                <c:pt idx="84">
                  <c:v>22.708338614550904</c:v>
                </c:pt>
                <c:pt idx="85">
                  <c:v>22.90752794952947</c:v>
                </c:pt>
                <c:pt idx="86">
                  <c:v>21.311035478480186</c:v>
                </c:pt>
                <c:pt idx="87">
                  <c:v>23.092669831914517</c:v>
                </c:pt>
                <c:pt idx="88">
                  <c:v>22.096426249008417</c:v>
                </c:pt>
                <c:pt idx="89">
                  <c:v>24.415967082428431</c:v>
                </c:pt>
                <c:pt idx="90">
                  <c:v>19.298910289782043</c:v>
                </c:pt>
                <c:pt idx="91">
                  <c:v>25.295549261506917</c:v>
                </c:pt>
                <c:pt idx="92">
                  <c:v>20.235186698221078</c:v>
                </c:pt>
                <c:pt idx="93">
                  <c:v>23.493959735430781</c:v>
                </c:pt>
                <c:pt idx="94">
                  <c:v>22.516516064700937</c:v>
                </c:pt>
                <c:pt idx="95">
                  <c:v>24.308408564522217</c:v>
                </c:pt>
                <c:pt idx="96">
                  <c:v>23.084553110016166</c:v>
                </c:pt>
                <c:pt idx="97">
                  <c:v>22.660422592618421</c:v>
                </c:pt>
                <c:pt idx="98">
                  <c:v>20.603034860768673</c:v>
                </c:pt>
                <c:pt idx="99">
                  <c:v>19.048566465459558</c:v>
                </c:pt>
              </c:numCache>
            </c:numRef>
          </c:yVal>
          <c:smooth val="0"/>
          <c:extLst>
            <c:ext xmlns:c16="http://schemas.microsoft.com/office/drawing/2014/chart" uri="{C3380CC4-5D6E-409C-BE32-E72D297353CC}">
              <c16:uniqueId val="{00000000-53B9-4165-B49D-79FE89D388B9}"/>
            </c:ext>
          </c:extLst>
        </c:ser>
        <c:dLbls>
          <c:showLegendKey val="0"/>
          <c:showVal val="0"/>
          <c:showCatName val="0"/>
          <c:showSerName val="0"/>
          <c:showPercent val="0"/>
          <c:showBubbleSize val="0"/>
        </c:dLbls>
        <c:axId val="908370064"/>
        <c:axId val="908373424"/>
      </c:scatterChart>
      <c:valAx>
        <c:axId val="908370064"/>
        <c:scaling>
          <c:orientation val="minMax"/>
          <c:min val="2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Portfolio</a:t>
                </a:r>
                <a:r>
                  <a:rPr lang="en-IN" baseline="0"/>
                  <a:t> Volatility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373424"/>
        <c:crosses val="autoZero"/>
        <c:crossBetween val="midCat"/>
      </c:valAx>
      <c:valAx>
        <c:axId val="908373424"/>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Portfolio</a:t>
                </a:r>
                <a:r>
                  <a:rPr lang="en-IN" baseline="0"/>
                  <a:t> Returns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370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22</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Hiremath</dc:creator>
  <cp:keywords/>
  <dc:description/>
  <cp:lastModifiedBy>Bhuvan Hiremath</cp:lastModifiedBy>
  <cp:revision>8</cp:revision>
  <dcterms:created xsi:type="dcterms:W3CDTF">2024-08-06T04:42:00Z</dcterms:created>
  <dcterms:modified xsi:type="dcterms:W3CDTF">2024-08-06T14:52:00Z</dcterms:modified>
</cp:coreProperties>
</file>