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color w:val="0F1B26"/>
          <w:sz w:val="44"/>
        </w:rPr>
        <w:t>Bhuvann Vinodh Ram</w:t>
      </w:r>
    </w:p>
    <w:p>
      <w:pPr>
        <w:spacing w:before="0" w:after="40"/>
      </w:pPr>
      <w:r>
        <w:rPr>
          <w:b/>
          <w:i w:val="0"/>
          <w:color w:val="0B6E75"/>
          <w:sz w:val="23"/>
        </w:rPr>
        <w:t>Graduate AI / Machine Learning Engineer</w:t>
      </w:r>
    </w:p>
    <w:p>
      <w:pPr>
        <w:spacing w:before="0" w:after="20"/>
      </w:pPr>
      <w:r>
        <w:rPr>
          <w:b w:val="0"/>
          <w:i w:val="0"/>
          <w:color w:val="566273"/>
          <w:sz w:val="19"/>
        </w:rPr>
        <w:t xml:space="preserve">Dublin, Ireland  ·  </w:t>
      </w:r>
      <w:hyperlink r:id="rId9">
        <w:r>
          <w:rPr>
            <w:color w:val="0B6E75"/>
            <w:sz w:val="19"/>
          </w:rPr>
          <w:t xml:space="preserve">bhuvannvinodhram@gmail.com</w:t>
        </w:r>
      </w:hyperlink>
      <w:r>
        <w:rPr>
          <w:b w:val="0"/>
          <w:i w:val="0"/>
          <w:color w:val="566273"/>
          <w:sz w:val="19"/>
        </w:rPr>
        <w:t xml:space="preserve">  ·  </w:t>
      </w:r>
      <w:hyperlink r:id="rId10">
        <w:r>
          <w:rPr>
            <w:color w:val="0B6E75"/>
            <w:sz w:val="19"/>
          </w:rPr>
          <w:t xml:space="preserve">bhuvannv13.github.io</w:t>
        </w:r>
      </w:hyperlink>
      <w:r>
        <w:rPr>
          <w:b w:val="0"/>
          <w:i w:val="0"/>
          <w:color w:val="566273"/>
          <w:sz w:val="19"/>
        </w:rPr>
        <w:t xml:space="preserve">  ·  </w:t>
      </w:r>
      <w:hyperlink r:id="rId11">
        <w:r>
          <w:rPr>
            <w:color w:val="0B6E75"/>
            <w:sz w:val="19"/>
          </w:rPr>
          <w:t xml:space="preserve">github.com/bhuvannv13</w:t>
        </w:r>
      </w:hyperlink>
      <w:r>
        <w:rPr>
          <w:b w:val="0"/>
          <w:i w:val="0"/>
          <w:color w:val="566273"/>
          <w:sz w:val="19"/>
        </w:rPr>
        <w:t xml:space="preserve">  ·  </w:t>
      </w:r>
      <w:hyperlink r:id="rId12">
        <w:r>
          <w:rPr>
            <w:color w:val="0B6E75"/>
            <w:sz w:val="19"/>
          </w:rPr>
          <w:t xml:space="preserve">linkedin.com/in/bhuvann-vinodh-ram-5545b3210</w:t>
        </w:r>
      </w:hyperlink>
    </w:p>
    <w:p>
      <w:pPr>
        <w:spacing w:before="0" w:after="40"/>
        <w:pBdr>
          <w:bottom w:val="single" w:sz="12" w:space="1" w:color="0B6E75"/>
        </w:pBdr>
      </w:pPr>
      <w:r>
        <w:rPr>
          <w:b w:val="0"/>
          <w:i w:val="0"/>
          <w:color w:val="566273"/>
          <w:sz w:val="18"/>
        </w:rPr>
        <w:t>Stamp 1G holder: eligible to work full-time in Ireland without a work permit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PROFILE</w:t>
      </w:r>
    </w:p>
    <w:p>
      <w:pPr>
        <w:spacing w:before="0" w:after="0"/>
      </w:pPr>
      <w:r>
        <w:rPr>
          <w:b w:val="0"/>
          <w:i w:val="0"/>
        </w:rPr>
        <w:t>MSc AI for Medicine graduate (UCD) who builds and ships machine learning: CNNs, BiLSTMs, VAEs and gradient boosting on imaging, signal, text and genomics data, with SHAP explanations, leakage checks, tests and CI. Deploys models as Streamlit and Gradio apps and in-browser tools that cost nothing to run. Currently a Trust and Safety Associate at Accenture, Dublin.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EDUCATION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MSc Artificial Intelligence for Medicine and Medical Research</w:t>
      </w:r>
      <w:r>
        <w:rPr>
          <w:b/>
          <w:i w:val="0"/>
          <w:color w:val="566273"/>
          <w:sz w:val="18"/>
        </w:rPr>
        <w:tab/>
        <w:t>2024 – 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University College Dublin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GPA 3.37 / 4.2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BTech Computer Science and Medical Engineering</w:t>
      </w:r>
      <w:r>
        <w:rPr>
          <w:b/>
          <w:i w:val="0"/>
          <w:color w:val="566273"/>
          <w:sz w:val="18"/>
        </w:rPr>
        <w:tab/>
        <w:t>2020 – 2024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Sri Ramachandra Institute of Higher Education and Research, Chennai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CGPA 3.18 / 4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TECHNICAL SKILLS</w:t>
      </w:r>
    </w:p>
    <w:p>
      <w:pPr>
        <w:spacing w:before="0" w:after="20"/>
      </w:pPr>
      <w:r>
        <w:rPr>
          <w:b/>
          <w:i w:val="0"/>
        </w:rPr>
        <w:t xml:space="preserve">Languages: </w:t>
      </w:r>
      <w:r>
        <w:rPr>
          <w:b w:val="0"/>
          <w:i w:val="0"/>
        </w:rPr>
        <w:t>Python, SQL, JavaScript, R (basic)</w:t>
      </w:r>
    </w:p>
    <w:p>
      <w:pPr>
        <w:spacing w:before="0" w:after="20"/>
      </w:pPr>
      <w:r>
        <w:rPr>
          <w:b/>
          <w:i w:val="0"/>
        </w:rPr>
        <w:t xml:space="preserve">Machine learning: </w:t>
      </w:r>
      <w:r>
        <w:rPr>
          <w:b w:val="0"/>
          <w:i w:val="0"/>
        </w:rPr>
        <w:t>scikit-learn, XGBoost, ensembles, hyperparameter tuning, leakage checks, time-based validation</w:t>
      </w:r>
    </w:p>
    <w:p>
      <w:pPr>
        <w:spacing w:before="0" w:after="20"/>
      </w:pPr>
      <w:r>
        <w:rPr>
          <w:b/>
          <w:i w:val="0"/>
        </w:rPr>
        <w:t xml:space="preserve">Deep learning: </w:t>
      </w:r>
      <w:r>
        <w:rPr>
          <w:b w:val="0"/>
          <w:i w:val="0"/>
        </w:rPr>
        <w:t>TensorFlow/Keras, PyTorch; CNNs, BiLSTM, VAEs, U-Net; transfer learning (ResNet50, VGG16, EfficientNet, MobileNet)</w:t>
      </w:r>
    </w:p>
    <w:p>
      <w:pPr>
        <w:spacing w:before="0" w:after="20"/>
      </w:pPr>
      <w:r>
        <w:rPr>
          <w:b/>
          <w:i w:val="0"/>
        </w:rPr>
        <w:t xml:space="preserve">Vision and language: </w:t>
      </w:r>
      <w:r>
        <w:rPr>
          <w:b w:val="0"/>
          <w:i w:val="0"/>
        </w:rPr>
        <w:t>OpenCV, OpenCV.js, Detectron2, Tesseract.js; text classification, embeddings, TF-IDF retrieval</w:t>
      </w:r>
    </w:p>
    <w:p>
      <w:pPr>
        <w:spacing w:before="0" w:after="20"/>
      </w:pPr>
      <w:r>
        <w:rPr>
          <w:b/>
          <w:i w:val="0"/>
        </w:rPr>
        <w:t xml:space="preserve">Explainability: </w:t>
      </w:r>
      <w:r>
        <w:rPr>
          <w:b w:val="0"/>
          <w:i w:val="0"/>
        </w:rPr>
        <w:t>SHAP, model interpretation</w:t>
      </w:r>
    </w:p>
    <w:p>
      <w:pPr>
        <w:spacing w:before="0" w:after="20"/>
      </w:pPr>
      <w:r>
        <w:rPr>
          <w:b/>
          <w:i w:val="0"/>
        </w:rPr>
        <w:t xml:space="preserve">Shipping models: </w:t>
      </w:r>
      <w:r>
        <w:rPr>
          <w:b w:val="0"/>
          <w:i w:val="0"/>
        </w:rPr>
        <w:t>Streamlit, Gradio, GitHub Pages, Docker, GitHub Actions, pytest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EXPERIENCE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Trust and Safety Associate</w:t>
      </w:r>
      <w:r>
        <w:rPr>
          <w:b/>
          <w:i w:val="0"/>
          <w:color w:val="566273"/>
          <w:sz w:val="18"/>
        </w:rPr>
        <w:tab/>
        <w:t>Mar 2026 – Present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Accenture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Dublin, Ireland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Evaluate, classify and moderate user-generated content against client platform policies to keep online communities safe and compliant.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Research Intern</w:t>
      </w:r>
      <w:r>
        <w:rPr>
          <w:b/>
          <w:i w:val="0"/>
          <w:color w:val="566273"/>
          <w:sz w:val="18"/>
        </w:rPr>
        <w:tab/>
        <w:t>Apr 2025 – Sep 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University College Dublin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Dublin, Ireland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Designed and trained a variational autoencoder over RNA-seq, copy-number and methylation data, then clustered the latent space (K-Means, HDBSCAN).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Explained the results with SHAP, differential expression and STRING networks, and assessed survival differences with Kaplan–Meier and log-rank tests.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Project Intern</w:t>
      </w:r>
      <w:r>
        <w:rPr>
          <w:b/>
          <w:i w:val="0"/>
          <w:color w:val="566273"/>
          <w:sz w:val="18"/>
        </w:rPr>
        <w:tab/>
        <w:t>Jan 2024 – Jun 2024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Centre for Toxicology and Development, SRIHER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Chennai, India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Built a video-to-data pipeline for zebrafish behaviour analysis used in drug testing: tracked fish across tanks and layers, computed speed and velocity, and produced charts and reports.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Research Intern</w:t>
      </w:r>
      <w:r>
        <w:rPr>
          <w:b/>
          <w:i w:val="0"/>
          <w:color w:val="566273"/>
          <w:sz w:val="18"/>
        </w:rPr>
        <w:tab/>
        <w:t>Dec 2022 – Feb 2023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IIITDM Kancheepuram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Chennai, India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Developed and compared CNN breast cancer classifiers using pre-trained VGG16, ResNet, MobileNet and EfficientNet models.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Intern</w:t>
      </w:r>
      <w:r>
        <w:rPr>
          <w:b/>
          <w:i w:val="0"/>
          <w:color w:val="566273"/>
          <w:sz w:val="18"/>
        </w:rPr>
        <w:tab/>
        <w:t>Feb 2022 – Apr 2022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Smartail Pvt. Ltd.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Chennai, India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Containerised web applications with Docker and deployed them through GitLab CI/CD pipelines.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Worked on image processing with Detectron2, including hyperparameter tuning.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PROJECTS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Tamil Thedal (தமிழ் தேடல்)</w:t>
      </w:r>
      <w:r>
        <w:rPr>
          <w:b/>
          <w:i w:val="0"/>
          <w:color w:val="566273"/>
          <w:sz w:val="18"/>
        </w:rPr>
        <w:tab/>
        <w:t>2026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JavaScript · OpenCV.js · Tesseract.js · Python ETL</w:t>
      </w:r>
      <w:r>
        <w:rPr>
          <w:b w:val="0"/>
          <w:i w:val="0"/>
        </w:rPr>
        <w:tab/>
      </w:r>
      <w:hyperlink r:id="rId13">
        <w:r>
          <w:rPr>
            <w:color w:val="0B6E75"/>
            <w:b/>
            <w:sz w:val="18"/>
          </w:rPr>
          <w:t xml:space="preserve">Live demo</w:t>
        </w:r>
      </w:hyperlink>
      <w:r>
        <w:rPr>
          <w:b w:val="0"/>
          <w:i w:val="0"/>
          <w:color w:val="566273"/>
          <w:sz w:val="18"/>
        </w:rPr>
        <w:t xml:space="preserve">  ·  </w:t>
      </w:r>
      <w:hyperlink r:id="rId14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Search engine for Tamil literature (1,549 verses) with sound-alike matching of romanised Tamil and a TF-IDF chat helper that runs fully in the browser.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Inscription reader: OpenCV.js enhancement (CLAHE, adaptive threshold), letter segmentation and Hu-moment comparison with Tamil-Brahmi, Grantha and Tamil reference letters; Tesseract.js OCR for modern Tamil.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Conflict Risk Monitor</w:t>
      </w:r>
      <w:r>
        <w:rPr>
          <w:b/>
          <w:i w:val="0"/>
          <w:color w:val="566273"/>
          <w:sz w:val="18"/>
        </w:rPr>
        <w:tab/>
        <w:t>2026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Python · pandas · scikit-learn · GitHub Actions · JavaScript</w:t>
      </w:r>
      <w:r>
        <w:rPr>
          <w:b w:val="0"/>
          <w:i w:val="0"/>
        </w:rPr>
        <w:tab/>
      </w:r>
      <w:hyperlink r:id="rId15">
        <w:r>
          <w:rPr>
            <w:color w:val="0B6E75"/>
            <w:b/>
            <w:sz w:val="18"/>
          </w:rPr>
          <w:t xml:space="preserve">Live demo</w:t>
        </w:r>
      </w:hyperlink>
      <w:r>
        <w:rPr>
          <w:b w:val="0"/>
          <w:i w:val="0"/>
          <w:color w:val="566273"/>
          <w:sz w:val="18"/>
        </w:rPr>
        <w:t xml:space="preserve">  ·  </w:t>
      </w:r>
      <w:hyperlink r:id="rId16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Estimates the probability of 25+ battle deaths per country in the next three months; gradient boosting chosen on a validation period scored ROC AUC 0.989 and average precision 0.959 on unseen 2022–26 data.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In-browser chat assistant (TF-IDF retrieval, no paid API) answers questions from the published data.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ECG heartbeat classification</w:t>
      </w:r>
      <w:r>
        <w:rPr>
          <w:b/>
          <w:i w:val="0"/>
          <w:color w:val="566273"/>
          <w:sz w:val="18"/>
        </w:rPr>
        <w:tab/>
        <w:t>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1D CNN · Keras</w:t>
      </w:r>
      <w:r>
        <w:rPr>
          <w:b w:val="0"/>
          <w:i w:val="0"/>
        </w:rPr>
        <w:tab/>
      </w:r>
      <w:hyperlink r:id="rId17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1D CNN classifying MIT-BIH heartbeats into five classes: 96.01% test accuracy on 21,892 held-out beats, reproduced by an automated GitHub Actions rerun.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Ovarian cancer survival prediction (HGSOC)</w:t>
      </w:r>
      <w:r>
        <w:rPr>
          <w:b/>
          <w:i w:val="0"/>
          <w:color w:val="566273"/>
          <w:sz w:val="18"/>
        </w:rPr>
        <w:tab/>
        <w:t>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XGBoost · SHAP · TCGA</w:t>
      </w:r>
      <w:r>
        <w:rPr>
          <w:b w:val="0"/>
          <w:i w:val="0"/>
        </w:rPr>
        <w:tab/>
      </w:r>
      <w:hyperlink r:id="rId18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XGBoost on TCGA clinical and mutation data with SHAP explanations; found and removed follow-up variables that leaked the outcome, then reran the notebook end to end in GitHub Actions: test accuracy 0.78, ROC AUC 0.91.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Emotion classification from tweets</w:t>
      </w:r>
      <w:r>
        <w:rPr>
          <w:b/>
          <w:i w:val="0"/>
          <w:color w:val="566273"/>
          <w:sz w:val="18"/>
        </w:rPr>
        <w:tab/>
        <w:t>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BiLSTM · TensorFlow · Gradio</w:t>
      </w:r>
      <w:r>
        <w:rPr>
          <w:b w:val="0"/>
          <w:i w:val="0"/>
        </w:rPr>
        <w:tab/>
      </w:r>
      <w:hyperlink r:id="rId19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Dual-input BiLSTM combining word embeddings with sentiment polarity: 90.63% test accuracy, served as a Gradio app.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Brain tumour classification from MRI</w:t>
      </w:r>
      <w:r>
        <w:rPr>
          <w:b/>
          <w:i w:val="0"/>
          <w:color w:val="566273"/>
          <w:sz w:val="18"/>
        </w:rPr>
        <w:tab/>
        <w:t>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CNN · OpenCV · Streamlit · pytest</w:t>
      </w:r>
      <w:r>
        <w:rPr>
          <w:b w:val="0"/>
          <w:i w:val="0"/>
        </w:rPr>
        <w:tab/>
      </w:r>
      <w:hyperlink r:id="rId20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Four-class CNN (0.80 accuracy, 0.77 macro F1 on 2,258 test images) and ResNet50 transfer learning, deployed as a Streamlit app with unit tests and CI.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OTHER PROJECTS</w:t>
      </w:r>
    </w:p>
    <w:p>
      <w:pPr>
        <w:pStyle w:val="ListBullet"/>
        <w:spacing w:after="20"/>
        <w:ind w:left="283"/>
      </w:pPr>
      <w:hyperlink r:id="rId21">
        <w:r>
          <w:rPr>
            <w:color w:val="0B6E75"/>
            <w:b/>
          </w:rPr>
          <w:t xml:space="preserve">Handwritten prescription reader</w:t>
        </w:r>
      </w:hyperlink>
      <w:r>
        <w:rPr>
          <w:b w:val="0"/>
          <w:i w:val="0"/>
        </w:rPr>
        <w:t xml:space="preserve"> (Detectron2 · object detection, 2023): Detectron2 model that locates handwritten medicine names in prescription images, trained on a custom annotated dataset.</w:t>
      </w:r>
    </w:p>
    <w:p>
      <w:pPr>
        <w:pStyle w:val="ListBullet"/>
        <w:spacing w:after="20"/>
        <w:ind w:left="283"/>
      </w:pPr>
      <w:hyperlink r:id="rId22">
        <w:r>
          <w:rPr>
            <w:color w:val="0B6E75"/>
            <w:b/>
          </w:rPr>
          <w:t xml:space="preserve">Multi-omics subtyping of colon cancer</w:t>
        </w:r>
      </w:hyperlink>
      <w:r>
        <w:rPr>
          <w:b w:val="0"/>
          <w:i w:val="0"/>
        </w:rPr>
        <w:t xml:space="preserve"> (VAE · HDBSCAN · SHAP · survival analysis, 2025): Research project behind the UCD internship: VAE integration of three omics layers, clustering, and survival and pathway analysis, with negative findings reported honestly.</w:t>
      </w:r>
    </w:p>
    <w:p>
      <w:pPr>
        <w:pStyle w:val="ListBullet"/>
        <w:spacing w:after="20"/>
        <w:ind w:left="283"/>
      </w:pPr>
      <w:r>
        <w:rPr>
          <w:b/>
          <w:i w:val="0"/>
        </w:rPr>
        <w:t>Teeth segmentation in dental X-rays</w:t>
      </w:r>
      <w:r>
        <w:rPr>
          <w:b w:val="0"/>
          <w:i w:val="0"/>
        </w:rPr>
        <w:t xml:space="preserve"> (U-Net, 2024): Semantic segmentation of panoramic dental X-rays with U-Net for diagnostic measurement.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AWARDS AND ACTIVITIES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UCD Innovation Challenge 2024: Innovation Spark Award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NASA Space Apps Challenge 2024: built a climate storytelling website with a team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UCD Advantage Award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First place, Tamil poetry competition (Agal Tamil Club)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Second place, Palaestra intramural volleyball tournament</w:t>
      </w:r>
    </w:p>
    <w:sectPr w:rsidR="00FC693F" w:rsidRPr="0006063C" w:rsidSect="00034616">
      <w:pgSz w:w="11906" w:h="16838"/>
      <w:pgMar w:top="794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huvannvinodhram@gmail.com" TargetMode="External"/><Relationship Id="rId10" Type="http://schemas.openxmlformats.org/officeDocument/2006/relationships/hyperlink" Target="https://bhuvannv13.github.io/" TargetMode="External"/><Relationship Id="rId11" Type="http://schemas.openxmlformats.org/officeDocument/2006/relationships/hyperlink" Target="https://github.com/bhuvannv13" TargetMode="External"/><Relationship Id="rId12" Type="http://schemas.openxmlformats.org/officeDocument/2006/relationships/hyperlink" Target="https://www.linkedin.com/in/bhuvann-vinodh-ram-5545b3210/" TargetMode="External"/><Relationship Id="rId13" Type="http://schemas.openxmlformats.org/officeDocument/2006/relationships/hyperlink" Target="https://bhuvannv13.github.io/tamil-thedal/" TargetMode="External"/><Relationship Id="rId14" Type="http://schemas.openxmlformats.org/officeDocument/2006/relationships/hyperlink" Target="https://github.com/bhuvannv13/tamil-thedal" TargetMode="External"/><Relationship Id="rId15" Type="http://schemas.openxmlformats.org/officeDocument/2006/relationships/hyperlink" Target="https://bhuvannv13.github.io/conflict-risk-monitor/" TargetMode="External"/><Relationship Id="rId16" Type="http://schemas.openxmlformats.org/officeDocument/2006/relationships/hyperlink" Target="https://github.com/bhuvannv13/conflict-risk-monitor" TargetMode="External"/><Relationship Id="rId17" Type="http://schemas.openxmlformats.org/officeDocument/2006/relationships/hyperlink" Target="https://github.com/bhuvannv13/ECG_Classification_CNN" TargetMode="External"/><Relationship Id="rId18" Type="http://schemas.openxmlformats.org/officeDocument/2006/relationships/hyperlink" Target="https://github.com/bhuvannv13/HGSOC-survival" TargetMode="External"/><Relationship Id="rId19" Type="http://schemas.openxmlformats.org/officeDocument/2006/relationships/hyperlink" Target="https://github.com/bhuvannv13/Twitter-Emotional-Classification" TargetMode="External"/><Relationship Id="rId20" Type="http://schemas.openxmlformats.org/officeDocument/2006/relationships/hyperlink" Target="https://github.com/bhuvannv13/Brain_Tumour_classification_api" TargetMode="External"/><Relationship Id="rId21" Type="http://schemas.openxmlformats.org/officeDocument/2006/relationships/hyperlink" Target="https://github.com/bhuvannv13/Prescription-Reader" TargetMode="External"/><Relationship Id="rId22" Type="http://schemas.openxmlformats.org/officeDocument/2006/relationships/hyperlink" Target="https://github.com/bhuvannv13/Integrative-Multi-Omics-Subtyping-of-Colon-Adenocarcinoma-Using-Deep-Learning-and-Explainabl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Bhuvann Vinodh Ram – AI Engineer CV</dc:title>
  <dc:subject/>
  <dc:creator>Bhuvann Vinodh Ram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