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11827"/>
          <w:sz w:val="52"/>
          <w:szCs w:val="52"/>
        </w:rPr>
        <w:t xml:space="preserve">BHUVESH KUMAR</w:t>
      </w:r>
    </w:p>
    <w:p>
      <w:pPr>
        <w:spacing w:after="40" w:before="0"/>
        <w:jc w:val="center"/>
      </w:pPr>
      <w:r>
        <w:rPr>
          <w:rFonts w:ascii="Arial" w:cs="Arial" w:eastAsia="Arial" w:hAnsi="Arial"/>
          <w:color w:val="6B7280"/>
          <w:sz w:val="20"/>
          <w:szCs w:val="20"/>
        </w:rPr>
        <w:t xml:space="preserve">Singapore  •  </w:t>
      </w:r>
      <w:r>
        <w:rPr>
          <w:rFonts w:ascii="Arial" w:cs="Arial" w:eastAsia="Arial" w:hAnsi="Arial"/>
          <w:color w:val="1a56db"/>
          <w:sz w:val="20"/>
          <w:szCs w:val="20"/>
        </w:rPr>
        <w:t xml:space="preserve">bhuveshsharma09@gmail.com</w:t>
      </w:r>
      <w:r>
        <w:rPr>
          <w:rFonts w:ascii="Arial" w:cs="Arial" w:eastAsia="Arial" w:hAnsi="Arial"/>
          <w:color w:val="6B7280"/>
          <w:sz w:val="20"/>
          <w:szCs w:val="20"/>
        </w:rPr>
        <w:t xml:space="preserve">  •  +65-90919488  •  </w:t>
      </w:r>
      <w:r>
        <w:rPr>
          <w:rFonts w:ascii="Arial" w:cs="Arial" w:eastAsia="Arial" w:hAnsi="Arial"/>
          <w:color w:val="1a56db"/>
          <w:sz w:val="20"/>
          <w:szCs w:val="20"/>
        </w:rPr>
        <w:t xml:space="preserve">linkedin.com/in/bhuvesh-kumar-9732821b1</w:t>
      </w:r>
      <w:r>
        <w:rPr>
          <w:rFonts w:ascii="Arial" w:cs="Arial" w:eastAsia="Arial" w:hAnsi="Arial"/>
          <w:color w:val="6B7280"/>
          <w:sz w:val="20"/>
          <w:szCs w:val="20"/>
        </w:rPr>
        <w:t xml:space="preserve">  •  </w:t>
      </w:r>
      <w:r>
        <w:rPr>
          <w:rFonts w:ascii="Arial" w:cs="Arial" w:eastAsia="Arial" w:hAnsi="Arial"/>
          <w:color w:val="1a56db"/>
          <w:sz w:val="20"/>
          <w:szCs w:val="20"/>
        </w:rPr>
        <w:t xml:space="preserve">github.com/bhuveshsharma09</w:t>
      </w:r>
      <w:r>
        <w:rPr>
          <w:rFonts w:ascii="Arial" w:cs="Arial" w:eastAsia="Arial" w:hAnsi="Arial"/>
          <w:color w:val="6B7280"/>
          <w:sz w:val="20"/>
          <w:szCs w:val="20"/>
        </w:rPr>
        <w:t xml:space="preserve">  •  </w:t>
      </w:r>
      <w:r>
        <w:rPr>
          <w:rFonts w:ascii="Arial" w:cs="Arial" w:eastAsia="Arial" w:hAnsi="Arial"/>
          <w:color w:val="1a56db"/>
          <w:sz w:val="20"/>
          <w:szCs w:val="20"/>
        </w:rPr>
        <w:t xml:space="preserve">bhuveshsharma09.vercel.app</w:t>
      </w:r>
    </w:p>
    <w:p>
      <w:pPr>
        <w:spacing w:after="80" w:before="80"/>
      </w:pPr>
    </w:p>
    <w:p>
      <w:pPr>
        <w:pBdr>
          <w:bottom w:val="single" w:color="1a56db" w:sz="4" w:space="2"/>
        </w:pBdr>
        <w:spacing w:after="60" w:before="200"/>
      </w:pPr>
      <w:r>
        <w:rPr>
          <w:rFonts w:ascii="Arial" w:cs="Arial" w:eastAsia="Arial" w:hAnsi="Arial"/>
          <w:b/>
          <w:bCs/>
          <w:color w:val="1a56db"/>
          <w:spacing w:val="40"/>
          <w:sz w:val="22"/>
          <w:szCs w:val="22"/>
        </w:rPr>
        <w:t xml:space="preserve">SUMMARY</w:t>
      </w:r>
    </w:p>
    <w:p>
      <w:pPr>
        <w:spacing w:after="80" w:before="80"/>
      </w:pPr>
      <w:r>
        <w:rPr>
          <w:rFonts w:ascii="Arial" w:cs="Arial" w:eastAsia="Arial" w:hAnsi="Arial"/>
          <w:color w:val="111827"/>
          <w:sz w:val="20"/>
          <w:szCs w:val="20"/>
        </w:rPr>
        <w:t xml:space="preserve">Software Engineer with 3.5 years at Oracle Singapore owning quality engineering and AI tooling across Java Management Service (v6.0–v11). Self-initiated and shipped 3 enterprise AI tools on OCI — a RAG pipeline (60% faster test spec generation), a computer vision redaction system (85% manual effort reduction), and an open source MCP server (PR #175, oracle/mcp). Now pursuing MTech in AI Systems at NUS-ISS full-time, targeting AI/ML engineering roles where production rigour matters.</w:t>
      </w:r>
    </w:p>
    <w:p>
      <w:pPr>
        <w:pBdr>
          <w:bottom w:val="single" w:color="1a56db" w:sz="4" w:space="2"/>
        </w:pBdr>
        <w:spacing w:after="60" w:before="200"/>
      </w:pPr>
      <w:r>
        <w:rPr>
          <w:rFonts w:ascii="Arial" w:cs="Arial" w:eastAsia="Arial" w:hAnsi="Arial"/>
          <w:b/>
          <w:bCs/>
          <w:color w:val="1a56db"/>
          <w:spacing w:val="40"/>
          <w:sz w:val="22"/>
          <w:szCs w:val="22"/>
        </w:rPr>
        <w:t xml:space="preserve">SKILLS</w:t>
      </w:r>
    </w:p>
    <w:p>
      <w:pPr>
        <w:tabs>
          <w:tab w:val="left" w:pos="2000"/>
        </w:tabs>
        <w:spacing w:after="30" w:before="30"/>
      </w:pPr>
      <w:r>
        <w:rPr>
          <w:rFonts w:ascii="Arial" w:cs="Arial" w:eastAsia="Arial" w:hAnsi="Arial"/>
          <w:b/>
          <w:bCs/>
          <w:color w:val="111827"/>
          <w:sz w:val="20"/>
          <w:szCs w:val="20"/>
        </w:rPr>
        <w:t xml:space="preserve">Languages:</w:t>
      </w:r>
      <w:r>
        <w:rPr>
          <w:rFonts w:ascii="Arial" w:cs="Arial" w:eastAsia="Arial" w:hAnsi="Arial"/>
          <w:color w:val="111827"/>
          <w:sz w:val="20"/>
          <w:szCs w:val="20"/>
        </w:rPr>
        <w:t xml:space="preserve">	Java, Python, SQL, TypeScript, C#, .NET, Shell Scripting</w:t>
      </w:r>
    </w:p>
    <w:p>
      <w:pPr>
        <w:tabs>
          <w:tab w:val="left" w:pos="2000"/>
        </w:tabs>
        <w:spacing w:after="30" w:before="30"/>
      </w:pPr>
      <w:r>
        <w:rPr>
          <w:rFonts w:ascii="Arial" w:cs="Arial" w:eastAsia="Arial" w:hAnsi="Arial"/>
          <w:b/>
          <w:bCs/>
          <w:color w:val="111827"/>
          <w:sz w:val="20"/>
          <w:szCs w:val="20"/>
        </w:rPr>
        <w:t xml:space="preserve">LLMs &amp; Agents:</w:t>
      </w:r>
      <w:r>
        <w:rPr>
          <w:rFonts w:ascii="Arial" w:cs="Arial" w:eastAsia="Arial" w:hAnsi="Arial"/>
          <w:color w:val="111827"/>
          <w:sz w:val="20"/>
          <w:szCs w:val="20"/>
        </w:rPr>
        <w:t xml:space="preserve">	RAG Pipelines, LLM Orchestration, Agentic AI, MCP, LLM Evaluation (LLM-as-judge, HITL), Prompt Engineering, LangChain, FastMCP</w:t>
      </w:r>
    </w:p>
    <w:p>
      <w:pPr>
        <w:tabs>
          <w:tab w:val="left" w:pos="2000"/>
        </w:tabs>
        <w:spacing w:after="30" w:before="30"/>
      </w:pPr>
      <w:r>
        <w:rPr>
          <w:rFonts w:ascii="Arial" w:cs="Arial" w:eastAsia="Arial" w:hAnsi="Arial"/>
          <w:b/>
          <w:bCs/>
          <w:color w:val="111827"/>
          <w:sz w:val="20"/>
          <w:szCs w:val="20"/>
        </w:rPr>
        <w:t xml:space="preserve">ML Core:</w:t>
      </w:r>
      <w:r>
        <w:rPr>
          <w:rFonts w:ascii="Arial" w:cs="Arial" w:eastAsia="Arial" w:hAnsi="Arial"/>
          <w:color w:val="111827"/>
          <w:sz w:val="20"/>
          <w:szCs w:val="20"/>
        </w:rPr>
        <w:t xml:space="preserve">	Supervised &amp; Unsupervised Learning, Ensemble Methods, Feature Engineering, Recommender Systems, XGBoost, scikit-learn</w:t>
      </w:r>
    </w:p>
    <w:p>
      <w:pPr>
        <w:tabs>
          <w:tab w:val="left" w:pos="2000"/>
        </w:tabs>
        <w:spacing w:after="30" w:before="30"/>
      </w:pPr>
      <w:r>
        <w:rPr>
          <w:rFonts w:ascii="Arial" w:cs="Arial" w:eastAsia="Arial" w:hAnsi="Arial"/>
          <w:b/>
          <w:bCs/>
          <w:color w:val="111827"/>
          <w:sz w:val="20"/>
          <w:szCs w:val="20"/>
        </w:rPr>
        <w:t xml:space="preserve">Deep Learning:</w:t>
      </w:r>
      <w:r>
        <w:rPr>
          <w:rFonts w:ascii="Arial" w:cs="Arial" w:eastAsia="Arial" w:hAnsi="Arial"/>
          <w:color w:val="111827"/>
          <w:sz w:val="20"/>
          <w:szCs w:val="20"/>
        </w:rPr>
        <w:t xml:space="preserve">	PyTorch, TensorFlow, CNNs, Transfer Learning, Object Detection, Image Classification</w:t>
      </w:r>
    </w:p>
    <w:p>
      <w:pPr>
        <w:tabs>
          <w:tab w:val="left" w:pos="2000"/>
        </w:tabs>
        <w:spacing w:after="30" w:before="30"/>
      </w:pPr>
      <w:r>
        <w:rPr>
          <w:rFonts w:ascii="Arial" w:cs="Arial" w:eastAsia="Arial" w:hAnsi="Arial"/>
          <w:b/>
          <w:bCs/>
          <w:color w:val="111827"/>
          <w:sz w:val="20"/>
          <w:szCs w:val="20"/>
        </w:rPr>
        <w:t xml:space="preserve">NLP:</w:t>
      </w:r>
      <w:r>
        <w:rPr>
          <w:rFonts w:ascii="Arial" w:cs="Arial" w:eastAsia="Arial" w:hAnsi="Arial"/>
          <w:color w:val="111827"/>
          <w:sz w:val="20"/>
          <w:szCs w:val="20"/>
        </w:rPr>
        <w:t xml:space="preserve">	Transformers, Hugging Face, Text Classification, NER, Small Language Models</w:t>
      </w:r>
    </w:p>
    <w:p>
      <w:pPr>
        <w:tabs>
          <w:tab w:val="left" w:pos="2000"/>
        </w:tabs>
        <w:spacing w:after="30" w:before="30"/>
      </w:pPr>
      <w:r>
        <w:rPr>
          <w:rFonts w:ascii="Arial" w:cs="Arial" w:eastAsia="Arial" w:hAnsi="Arial"/>
          <w:b/>
          <w:bCs/>
          <w:color w:val="111827"/>
          <w:sz w:val="20"/>
          <w:szCs w:val="20"/>
        </w:rPr>
        <w:t xml:space="preserve">Frameworks:</w:t>
      </w:r>
      <w:r>
        <w:rPr>
          <w:rFonts w:ascii="Arial" w:cs="Arial" w:eastAsia="Arial" w:hAnsi="Arial"/>
          <w:color w:val="111827"/>
          <w:sz w:val="20"/>
          <w:szCs w:val="20"/>
        </w:rPr>
        <w:t xml:space="preserve">	FastAPI, Flask, Spring Boot, Helidon SE, Neo4j, LangChain, Dash, OR-Tools</w:t>
      </w:r>
    </w:p>
    <w:p>
      <w:pPr>
        <w:tabs>
          <w:tab w:val="left" w:pos="2000"/>
        </w:tabs>
        <w:spacing w:after="30" w:before="30"/>
      </w:pPr>
      <w:r>
        <w:rPr>
          <w:rFonts w:ascii="Arial" w:cs="Arial" w:eastAsia="Arial" w:hAnsi="Arial"/>
          <w:b/>
          <w:bCs/>
          <w:color w:val="111827"/>
          <w:sz w:val="20"/>
          <w:szCs w:val="20"/>
        </w:rPr>
        <w:t xml:space="preserve">AI Services:</w:t>
      </w:r>
      <w:r>
        <w:rPr>
          <w:rFonts w:ascii="Arial" w:cs="Arial" w:eastAsia="Arial" w:hAnsi="Arial"/>
          <w:color w:val="111827"/>
          <w:sz w:val="20"/>
          <w:szCs w:val="20"/>
        </w:rPr>
        <w:t xml:space="preserve">	OCI GenAI, OCI Vision, OCI AI Agents, Gemini, OCI GenAI Agent</w:t>
      </w:r>
    </w:p>
    <w:p>
      <w:pPr>
        <w:tabs>
          <w:tab w:val="left" w:pos="2000"/>
        </w:tabs>
        <w:spacing w:after="30" w:before="30"/>
      </w:pPr>
      <w:r>
        <w:rPr>
          <w:rFonts w:ascii="Arial" w:cs="Arial" w:eastAsia="Arial" w:hAnsi="Arial"/>
          <w:b/>
          <w:bCs/>
          <w:color w:val="111827"/>
          <w:sz w:val="20"/>
          <w:szCs w:val="20"/>
        </w:rPr>
        <w:t xml:space="preserve">Infrastructure:</w:t>
      </w:r>
      <w:r>
        <w:rPr>
          <w:rFonts w:ascii="Arial" w:cs="Arial" w:eastAsia="Arial" w:hAnsi="Arial"/>
          <w:color w:val="111827"/>
          <w:sz w:val="20"/>
          <w:szCs w:val="20"/>
        </w:rPr>
        <w:t xml:space="preserve">	Oracle Cloud (OCI), AWS, Docker, Jenkins, CI/CD, Git, Grafana, Canary Deployments</w:t>
      </w:r>
    </w:p>
    <w:p>
      <w:pPr>
        <w:tabs>
          <w:tab w:val="left" w:pos="2000"/>
        </w:tabs>
        <w:spacing w:after="30" w:before="30"/>
      </w:pPr>
      <w:r>
        <w:rPr>
          <w:rFonts w:ascii="Arial" w:cs="Arial" w:eastAsia="Arial" w:hAnsi="Arial"/>
          <w:b/>
          <w:bCs/>
          <w:color w:val="111827"/>
          <w:sz w:val="20"/>
          <w:szCs w:val="20"/>
        </w:rPr>
        <w:t xml:space="preserve">Currently:</w:t>
      </w:r>
      <w:r>
        <w:rPr>
          <w:rFonts w:ascii="Arial" w:cs="Arial" w:eastAsia="Arial" w:hAnsi="Arial"/>
          <w:color w:val="111827"/>
          <w:sz w:val="20"/>
          <w:szCs w:val="20"/>
        </w:rPr>
        <w:t xml:space="preserve">	LangGraph, LoRA / QLoRA, RAGAS, Responsible AI, Multimodal Models</w:t>
      </w:r>
    </w:p>
    <w:p>
      <w:pPr>
        <w:pBdr>
          <w:bottom w:val="single" w:color="1a56db" w:sz="4" w:space="2"/>
        </w:pBdr>
        <w:spacing w:after="60" w:before="200"/>
      </w:pPr>
      <w:r>
        <w:rPr>
          <w:rFonts w:ascii="Arial" w:cs="Arial" w:eastAsia="Arial" w:hAnsi="Arial"/>
          <w:b/>
          <w:bCs/>
          <w:color w:val="1a56db"/>
          <w:spacing w:val="40"/>
          <w:sz w:val="22"/>
          <w:szCs w:val="22"/>
        </w:rPr>
        <w:t xml:space="preserve">EXPERIENCE</w:t>
      </w:r>
    </w:p>
    <w:p>
      <w:pPr>
        <w:tabs>
          <w:tab w:val="right" w:pos="10224"/>
        </w:tabs>
        <w:spacing w:after="40" w:before="160"/>
      </w:pPr>
      <w:r>
        <w:rPr>
          <w:rFonts w:ascii="Arial" w:cs="Arial" w:eastAsia="Arial" w:hAnsi="Arial"/>
          <w:b/>
          <w:bCs/>
          <w:color w:val="111827"/>
          <w:sz w:val="22"/>
          <w:szCs w:val="22"/>
        </w:rPr>
        <w:t xml:space="preserve">Software Engineer</w:t>
      </w:r>
      <w:r>
        <w:rPr>
          <w:rFonts w:ascii="Arial" w:cs="Arial" w:eastAsia="Arial" w:hAnsi="Arial"/>
          <w:color w:val="6B7280"/>
          <w:sz w:val="22"/>
          <w:szCs w:val="22"/>
        </w:rPr>
        <w:t xml:space="preserve">  |  </w:t>
      </w:r>
      <w:r>
        <w:rPr>
          <w:rFonts w:ascii="Arial" w:cs="Arial" w:eastAsia="Arial" w:hAnsi="Arial"/>
          <w:b/>
          <w:bCs/>
          <w:color w:val="1a56db"/>
          <w:sz w:val="22"/>
          <w:szCs w:val="22"/>
        </w:rPr>
        <w:t xml:space="preserve">Oracle</w:t>
      </w:r>
      <w:r>
        <w:rPr>
          <w:rFonts w:ascii="Arial" w:cs="Arial" w:eastAsia="Arial" w:hAnsi="Arial"/>
          <w:color w:val="6B7280"/>
          <w:sz w:val="20"/>
          <w:szCs w:val="20"/>
        </w:rPr>
        <w:t xml:space="preserve">  |  Singapore</w:t>
      </w:r>
      <w:r>
        <w:rPr>
          <w:rFonts w:ascii="Arial" w:cs="Arial" w:eastAsia="Arial" w:hAnsi="Arial"/>
          <w:i/>
          <w:iCs/>
          <w:color w:val="6B7280"/>
          <w:sz w:val="20"/>
          <w:szCs w:val="20"/>
        </w:rPr>
        <w:t xml:space="preserve">	Oct 2022 – Apr 2026</w:t>
      </w:r>
    </w:p>
    <w:p>
      <w:pPr>
        <w:spacing w:after="60" w:before="0"/>
        <w:jc w:val="left"/>
      </w:pPr>
      <w:r>
        <w:rPr>
          <w:rFonts w:ascii="Arial" w:cs="Arial" w:eastAsia="Arial" w:hAnsi="Arial"/>
          <w:color w:val="6B7280"/>
          <w:sz w:val="20"/>
          <w:szCs w:val="20"/>
        </w:rPr>
        <w:t xml:space="preserve">Quality-focused Software Engineer on Java Management Service — owning test coverage across 6 major releases (v6.0–v11) and self-initiating 3 AI tools that went into production on OCI.</w:t>
      </w:r>
    </w:p>
    <w:p>
      <w:pPr>
        <w:pStyle w:val="ListParagraph"/>
        <w:numPr>
          <w:ilvl w:val="0"/>
          <w:numId w:val="2"/>
        </w:numPr>
        <w:spacing w:after="30" w:before="30"/>
      </w:pPr>
      <w:r>
        <w:rPr>
          <w:rFonts w:ascii="Arial" w:cs="Arial" w:eastAsia="Arial" w:hAnsi="Arial"/>
          <w:color w:val="111827"/>
          <w:sz w:val="20"/>
          <w:szCs w:val="20"/>
        </w:rPr>
        <w:t xml:space="preserve">Owned end-to-end test coverage for JMS platform features: Dynamic and Static Java Library Scanning (SCA), Vulnerability Scan and Risk Scoring, Automatic Java Update distribution, Performance Analysis Reports (JDK Flight Recording), Java Migration Analysis Reports, and Deployment Rule Set (DRS) management.</w:t>
      </w:r>
    </w:p>
    <w:p>
      <w:pPr>
        <w:pStyle w:val="ListParagraph"/>
        <w:numPr>
          <w:ilvl w:val="0"/>
          <w:numId w:val="2"/>
        </w:numPr>
        <w:spacing w:after="30" w:before="30"/>
      </w:pPr>
      <w:r>
        <w:rPr>
          <w:rFonts w:ascii="Arial" w:cs="Arial" w:eastAsia="Arial" w:hAnsi="Arial"/>
          <w:color w:val="111827"/>
          <w:sz w:val="20"/>
          <w:szCs w:val="20"/>
        </w:rPr>
        <w:t xml:space="preserve">Designed and maintained automated test infrastructure with canary deployments and Grafana-based alerting for regression detection before release rollout.</w:t>
      </w:r>
    </w:p>
    <w:p>
      <w:pPr>
        <w:pStyle w:val="ListParagraph"/>
        <w:numPr>
          <w:ilvl w:val="0"/>
          <w:numId w:val="2"/>
        </w:numPr>
        <w:spacing w:after="30" w:before="30"/>
      </w:pPr>
      <w:r>
        <w:rPr>
          <w:rFonts w:ascii="Arial" w:cs="Arial" w:eastAsia="Arial" w:hAnsi="Arial"/>
          <w:color w:val="111827"/>
          <w:sz w:val="20"/>
          <w:szCs w:val="20"/>
        </w:rPr>
        <w:t xml:space="preserve">Self-initiated and shipped JMS AI Toolkit — a 5-stage RAG pipeline (OCI GenAI Agent + Gemini) with citation traceability, LLM-as-judge evaluation, and HITL review; reduced test spec creation time by 60% for the SQE team.</w:t>
      </w:r>
    </w:p>
    <w:p>
      <w:pPr>
        <w:pStyle w:val="ListParagraph"/>
        <w:numPr>
          <w:ilvl w:val="0"/>
          <w:numId w:val="2"/>
        </w:numPr>
        <w:spacing w:after="30" w:before="30"/>
      </w:pPr>
      <w:r>
        <w:rPr>
          <w:rFonts w:ascii="Arial" w:cs="Arial" w:eastAsia="Arial" w:hAnsi="Arial"/>
          <w:color w:val="111827"/>
          <w:sz w:val="20"/>
          <w:szCs w:val="20"/>
        </w:rPr>
        <w:t xml:space="preserve">Built Sensitive Data Redaction pipeline (Helidon SE + OCI Vision + OCI GenAI) for automated PII masking in LiveLabs content; reduced manual effort by 85%.</w:t>
      </w:r>
    </w:p>
    <w:p>
      <w:pPr>
        <w:pStyle w:val="ListParagraph"/>
        <w:numPr>
          <w:ilvl w:val="0"/>
          <w:numId w:val="2"/>
        </w:numPr>
        <w:spacing w:after="30" w:before="30"/>
      </w:pPr>
      <w:r>
        <w:rPr>
          <w:rFonts w:ascii="Arial" w:cs="Arial" w:eastAsia="Arial" w:hAnsi="Arial"/>
          <w:color w:val="111827"/>
          <w:sz w:val="20"/>
          <w:szCs w:val="20"/>
        </w:rPr>
        <w:t xml:space="preserve">Contributing to oracle/mcp (public Oracle GitHub, 316 stars): open source OCI JMS MCP Server (PR #175) — 13 tools covering fleet health, compliance, security notices, and inventory; 55 unit tests at 90% coverage, OCA signed.</w:t>
      </w:r>
    </w:p>
    <w:p>
      <w:pPr>
        <w:pStyle w:val="ListParagraph"/>
        <w:numPr>
          <w:ilvl w:val="0"/>
          <w:numId w:val="2"/>
        </w:numPr>
        <w:spacing w:after="30" w:before="30"/>
      </w:pPr>
      <w:r>
        <w:rPr>
          <w:rFonts w:ascii="Arial" w:cs="Arial" w:eastAsia="Arial" w:hAnsi="Arial"/>
          <w:color w:val="111827"/>
          <w:sz w:val="20"/>
          <w:szCs w:val="20"/>
        </w:rPr>
        <w:t xml:space="preserve">Proposed and delivered PoC for JMS LiveLabs Generator — OCI GenAI RAG system ingesting PRDs, Figma files, and meeting notes to generate tutorials via chat; PoC demoed to leadership.</w:t>
      </w:r>
    </w:p>
    <w:p>
      <w:pPr>
        <w:pStyle w:val="ListParagraph"/>
        <w:numPr>
          <w:ilvl w:val="0"/>
          <w:numId w:val="2"/>
        </w:numPr>
        <w:spacing w:after="30" w:before="30"/>
      </w:pPr>
      <w:r>
        <w:rPr>
          <w:rFonts w:ascii="Arial" w:cs="Arial" w:eastAsia="Arial" w:hAnsi="Arial"/>
          <w:color w:val="111827"/>
          <w:sz w:val="20"/>
          <w:szCs w:val="20"/>
        </w:rPr>
        <w:t xml:space="preserve">Participated in feature design discussions, sprint planning, and cross-functional collaboration across 4 global regions (Singapore, India, Europe, US) with SRE, SQE, dev, and documentation teams.</w:t>
      </w:r>
    </w:p>
    <w:p>
      <w:pPr>
        <w:tabs>
          <w:tab w:val="right" w:pos="10224"/>
        </w:tabs>
        <w:spacing w:after="40" w:before="160"/>
      </w:pPr>
      <w:r>
        <w:rPr>
          <w:rFonts w:ascii="Arial" w:cs="Arial" w:eastAsia="Arial" w:hAnsi="Arial"/>
          <w:b/>
          <w:bCs/>
          <w:color w:val="111827"/>
          <w:sz w:val="22"/>
          <w:szCs w:val="22"/>
        </w:rPr>
        <w:t xml:space="preserve">AI Engineer (Volunteer)</w:t>
      </w:r>
      <w:r>
        <w:rPr>
          <w:rFonts w:ascii="Arial" w:cs="Arial" w:eastAsia="Arial" w:hAnsi="Arial"/>
          <w:color w:val="6B7280"/>
          <w:sz w:val="22"/>
          <w:szCs w:val="22"/>
        </w:rPr>
        <w:t xml:space="preserve">  |  </w:t>
      </w:r>
      <w:r>
        <w:rPr>
          <w:rFonts w:ascii="Arial" w:cs="Arial" w:eastAsia="Arial" w:hAnsi="Arial"/>
          <w:b/>
          <w:bCs/>
          <w:color w:val="1a56db"/>
          <w:sz w:val="22"/>
          <w:szCs w:val="22"/>
        </w:rPr>
        <w:t xml:space="preserve">better.sg</w:t>
      </w:r>
      <w:r>
        <w:rPr>
          <w:rFonts w:ascii="Arial" w:cs="Arial" w:eastAsia="Arial" w:hAnsi="Arial"/>
          <w:color w:val="6B7280"/>
          <w:sz w:val="20"/>
          <w:szCs w:val="20"/>
        </w:rPr>
        <w:t xml:space="preserve">  |  Singapore</w:t>
      </w:r>
      <w:r>
        <w:rPr>
          <w:rFonts w:ascii="Arial" w:cs="Arial" w:eastAsia="Arial" w:hAnsi="Arial"/>
          <w:i/>
          <w:iCs/>
          <w:color w:val="6B7280"/>
          <w:sz w:val="20"/>
          <w:szCs w:val="20"/>
        </w:rPr>
        <w:t xml:space="preserve">	Mar 2026 – Present</w:t>
      </w:r>
    </w:p>
    <w:p>
      <w:pPr>
        <w:pStyle w:val="ListParagraph"/>
        <w:numPr>
          <w:ilvl w:val="0"/>
          <w:numId w:val="2"/>
        </w:numPr>
        <w:spacing w:after="30" w:before="30"/>
      </w:pPr>
      <w:r>
        <w:rPr>
          <w:rFonts w:ascii="Arial" w:cs="Arial" w:eastAsia="Arial" w:hAnsi="Arial"/>
          <w:color w:val="111827"/>
          <w:sz w:val="20"/>
          <w:szCs w:val="20"/>
        </w:rPr>
        <w:t xml:space="preserve">Building AI-powered tools for Singapore nonprofits applying LLM pipelines, FastAPI backends, and automation to real social-sector problems.</w:t>
      </w:r>
    </w:p>
    <w:p>
      <w:pPr>
        <w:pStyle w:val="ListParagraph"/>
        <w:numPr>
          <w:ilvl w:val="0"/>
          <w:numId w:val="2"/>
        </w:numPr>
        <w:spacing w:after="30" w:before="30"/>
      </w:pPr>
      <w:r>
        <w:rPr>
          <w:rFonts w:ascii="Arial" w:cs="Arial" w:eastAsia="Arial" w:hAnsi="Arial"/>
          <w:color w:val="111827"/>
          <w:sz w:val="20"/>
          <w:szCs w:val="20"/>
        </w:rPr>
        <w:t xml:space="preserve">Applying production engineering practices — design, build, deploy — to deliver working software with cross-functional volunteer teams.</w:t>
      </w:r>
    </w:p>
    <w:p>
      <w:pPr>
        <w:tabs>
          <w:tab w:val="right" w:pos="10224"/>
        </w:tabs>
        <w:spacing w:after="40" w:before="160"/>
      </w:pPr>
      <w:r>
        <w:rPr>
          <w:rFonts w:ascii="Arial" w:cs="Arial" w:eastAsia="Arial" w:hAnsi="Arial"/>
          <w:b/>
          <w:bCs/>
          <w:color w:val="111827"/>
          <w:sz w:val="22"/>
          <w:szCs w:val="22"/>
        </w:rPr>
        <w:t xml:space="preserve">Software Engineer Intern</w:t>
      </w:r>
      <w:r>
        <w:rPr>
          <w:rFonts w:ascii="Arial" w:cs="Arial" w:eastAsia="Arial" w:hAnsi="Arial"/>
          <w:color w:val="6B7280"/>
          <w:sz w:val="22"/>
          <w:szCs w:val="22"/>
        </w:rPr>
        <w:t xml:space="preserve">  |  </w:t>
      </w:r>
      <w:r>
        <w:rPr>
          <w:rFonts w:ascii="Arial" w:cs="Arial" w:eastAsia="Arial" w:hAnsi="Arial"/>
          <w:b/>
          <w:bCs/>
          <w:color w:val="1a56db"/>
          <w:sz w:val="22"/>
          <w:szCs w:val="22"/>
        </w:rPr>
        <w:t xml:space="preserve">Oracle</w:t>
      </w:r>
      <w:r>
        <w:rPr>
          <w:rFonts w:ascii="Arial" w:cs="Arial" w:eastAsia="Arial" w:hAnsi="Arial"/>
          <w:color w:val="6B7280"/>
          <w:sz w:val="20"/>
          <w:szCs w:val="20"/>
        </w:rPr>
        <w:t xml:space="preserve">  |  Singapore</w:t>
      </w:r>
      <w:r>
        <w:rPr>
          <w:rFonts w:ascii="Arial" w:cs="Arial" w:eastAsia="Arial" w:hAnsi="Arial"/>
          <w:i/>
          <w:iCs/>
          <w:color w:val="6B7280"/>
          <w:sz w:val="20"/>
          <w:szCs w:val="20"/>
        </w:rPr>
        <w:t xml:space="preserve">	Mar 2022 – Jul 2022</w:t>
      </w:r>
    </w:p>
    <w:p>
      <w:pPr>
        <w:pStyle w:val="ListParagraph"/>
        <w:numPr>
          <w:ilvl w:val="0"/>
          <w:numId w:val="2"/>
        </w:numPr>
        <w:spacing w:after="30" w:before="30"/>
      </w:pPr>
      <w:r>
        <w:rPr>
          <w:rFonts w:ascii="Arial" w:cs="Arial" w:eastAsia="Arial" w:hAnsi="Arial"/>
          <w:color w:val="111827"/>
          <w:sz w:val="20"/>
          <w:szCs w:val="20"/>
        </w:rPr>
        <w:t xml:space="preserve">Built and published Oracle LiveLabs tutorials for OCI, JMS, and network configurations used by internal and external engineers globally.</w:t>
      </w:r>
    </w:p>
    <w:p>
      <w:pPr>
        <w:pStyle w:val="ListParagraph"/>
        <w:numPr>
          <w:ilvl w:val="0"/>
          <w:numId w:val="2"/>
        </w:numPr>
        <w:spacing w:after="30" w:before="30"/>
      </w:pPr>
      <w:r>
        <w:rPr>
          <w:rFonts w:ascii="Arial" w:cs="Arial" w:eastAsia="Arial" w:hAnsi="Arial"/>
          <w:color w:val="111827"/>
          <w:sz w:val="20"/>
          <w:szCs w:val="20"/>
        </w:rPr>
        <w:t xml:space="preserve">Automated internal software release processes using scripting and CI/CD pipelines, improving release efficiency.</w:t>
      </w:r>
    </w:p>
    <w:p>
      <w:pPr>
        <w:tabs>
          <w:tab w:val="right" w:pos="10224"/>
        </w:tabs>
        <w:spacing w:after="40" w:before="160"/>
      </w:pPr>
      <w:r>
        <w:rPr>
          <w:rFonts w:ascii="Arial" w:cs="Arial" w:eastAsia="Arial" w:hAnsi="Arial"/>
          <w:b/>
          <w:bCs/>
          <w:color w:val="111827"/>
          <w:sz w:val="22"/>
          <w:szCs w:val="22"/>
        </w:rPr>
        <w:t xml:space="preserve">Validation Engineer</w:t>
      </w:r>
      <w:r>
        <w:rPr>
          <w:rFonts w:ascii="Arial" w:cs="Arial" w:eastAsia="Arial" w:hAnsi="Arial"/>
          <w:color w:val="6B7280"/>
          <w:sz w:val="22"/>
          <w:szCs w:val="22"/>
        </w:rPr>
        <w:t xml:space="preserve">  |  </w:t>
      </w:r>
      <w:r>
        <w:rPr>
          <w:rFonts w:ascii="Arial" w:cs="Arial" w:eastAsia="Arial" w:hAnsi="Arial"/>
          <w:b/>
          <w:bCs/>
          <w:color w:val="1a56db"/>
          <w:sz w:val="22"/>
          <w:szCs w:val="22"/>
        </w:rPr>
        <w:t xml:space="preserve">Exicom Tele-Systems Limited</w:t>
      </w:r>
      <w:r>
        <w:rPr>
          <w:rFonts w:ascii="Arial" w:cs="Arial" w:eastAsia="Arial" w:hAnsi="Arial"/>
          <w:color w:val="6B7280"/>
          <w:sz w:val="20"/>
          <w:szCs w:val="20"/>
        </w:rPr>
        <w:t xml:space="preserve">  |  Gurgaon, India</w:t>
      </w:r>
      <w:r>
        <w:rPr>
          <w:rFonts w:ascii="Arial" w:cs="Arial" w:eastAsia="Arial" w:hAnsi="Arial"/>
          <w:i/>
          <w:iCs/>
          <w:color w:val="6B7280"/>
          <w:sz w:val="20"/>
          <w:szCs w:val="20"/>
        </w:rPr>
        <w:t xml:space="preserve">	Jul 2016 – Nov 2019</w:t>
      </w:r>
    </w:p>
    <w:p>
      <w:pPr>
        <w:pStyle w:val="ListParagraph"/>
        <w:numPr>
          <w:ilvl w:val="0"/>
          <w:numId w:val="2"/>
        </w:numPr>
        <w:spacing w:after="30" w:before="30"/>
      </w:pPr>
      <w:r>
        <w:rPr>
          <w:rFonts w:ascii="Arial" w:cs="Arial" w:eastAsia="Arial" w:hAnsi="Arial"/>
          <w:color w:val="111827"/>
          <w:sz w:val="20"/>
          <w:szCs w:val="20"/>
        </w:rPr>
        <w:t xml:space="preserve">Developed automated test setups and Python scripts for validating electronic devices and EV chargers; improved production quality through data-driven root cause analysis.</w:t>
      </w:r>
    </w:p>
    <w:p>
      <w:pPr>
        <w:pBdr>
          <w:bottom w:val="single" w:color="1a56db" w:sz="4" w:space="2"/>
        </w:pBdr>
        <w:spacing w:after="60" w:before="200"/>
      </w:pPr>
      <w:r>
        <w:rPr>
          <w:rFonts w:ascii="Arial" w:cs="Arial" w:eastAsia="Arial" w:hAnsi="Arial"/>
          <w:b/>
          <w:bCs/>
          <w:color w:val="1a56db"/>
          <w:spacing w:val="40"/>
          <w:sz w:val="22"/>
          <w:szCs w:val="22"/>
        </w:rPr>
        <w:t xml:space="preserve">PROJECTS</w:t>
      </w:r>
    </w:p>
    <w:p>
      <w:pPr>
        <w:spacing w:after="30" w:before="120"/>
      </w:pPr>
      <w:r>
        <w:rPr>
          <w:rFonts w:ascii="Arial" w:cs="Arial" w:eastAsia="Arial" w:hAnsi="Arial"/>
          <w:b/>
          <w:bCs/>
          <w:color w:val="111827"/>
          <w:sz w:val="21"/>
          <w:szCs w:val="21"/>
        </w:rPr>
        <w:t xml:space="preserve">JMS AI Toolkit: RAG-Based Test Specification Generator</w:t>
      </w:r>
      <w:r>
        <w:rPr>
          <w:rFonts w:ascii="Arial" w:cs="Arial" w:eastAsia="Arial" w:hAnsi="Arial"/>
          <w:color w:val="6B7280"/>
          <w:sz w:val="20"/>
          <w:szCs w:val="20"/>
        </w:rPr>
        <w:t xml:space="preserve">  |  Oracle · Enterprise-Deployed · 2025</w:t>
      </w:r>
    </w:p>
    <w:p>
      <w:pPr>
        <w:pStyle w:val="ListParagraph"/>
        <w:numPr>
          <w:ilvl w:val="0"/>
          <w:numId w:val="2"/>
        </w:numPr>
        <w:spacing w:after="30" w:before="30"/>
      </w:pPr>
      <w:r>
        <w:rPr>
          <w:rFonts w:ascii="Arial" w:cs="Arial" w:eastAsia="Arial" w:hAnsi="Arial"/>
          <w:color w:val="111827"/>
          <w:sz w:val="20"/>
          <w:szCs w:val="20"/>
        </w:rPr>
        <w:t xml:space="preserve">5-stage LLM pipeline (LLM0–LLM5+N) using OCI GenAI Agent for retrieval and Gemini for generation; citation traceability (Citation → Fact → Requirement → TA → Test) enforced at every stage.</w:t>
      </w:r>
    </w:p>
    <w:p>
      <w:pPr>
        <w:pStyle w:val="ListParagraph"/>
        <w:numPr>
          <w:ilvl w:val="0"/>
          <w:numId w:val="2"/>
        </w:numPr>
        <w:spacing w:after="30" w:before="30"/>
      </w:pPr>
      <w:r>
        <w:rPr>
          <w:rFonts w:ascii="Arial" w:cs="Arial" w:eastAsia="Arial" w:hAnsi="Arial"/>
          <w:color w:val="111827"/>
          <w:sz w:val="20"/>
          <w:szCs w:val="20"/>
        </w:rPr>
        <w:t xml:space="preserve">LLM-as-judge evaluation scoring output quality per stage; HITL review gates (Auto / HITL / SuperHuman workflows); citation auto-validation and cross-batch duplicate detection.</w:t>
      </w:r>
    </w:p>
    <w:p>
      <w:pPr>
        <w:pStyle w:val="ListParagraph"/>
        <w:numPr>
          <w:ilvl w:val="0"/>
          <w:numId w:val="2"/>
        </w:numPr>
        <w:spacing w:after="30" w:before="30"/>
      </w:pPr>
      <w:r>
        <w:rPr>
          <w:rFonts w:ascii="Arial" w:cs="Arial" w:eastAsia="Arial" w:hAnsi="Arial"/>
          <w:color w:val="111827"/>
          <w:sz w:val="20"/>
          <w:szCs w:val="20"/>
        </w:rPr>
        <w:t xml:space="preserve">60% reduction in test specification creation time for the Oracle JMS SQE team. SSE streaming for real-time progress. Session persistence to OCI Object Storage. DOCX export.</w:t>
      </w:r>
    </w:p>
    <w:p>
      <w:pPr>
        <w:spacing w:after="30" w:before="120"/>
      </w:pPr>
      <w:r>
        <w:rPr>
          <w:rFonts w:ascii="Arial" w:cs="Arial" w:eastAsia="Arial" w:hAnsi="Arial"/>
          <w:b/>
          <w:bCs/>
          <w:color w:val="111827"/>
          <w:sz w:val="21"/>
          <w:szCs w:val="21"/>
        </w:rPr>
        <w:t xml:space="preserve">OCI JMS MCP Server</w:t>
      </w:r>
      <w:r>
        <w:rPr>
          <w:rFonts w:ascii="Arial" w:cs="Arial" w:eastAsia="Arial" w:hAnsi="Arial"/>
          <w:color w:val="6B7280"/>
          <w:sz w:val="20"/>
          <w:szCs w:val="20"/>
        </w:rPr>
        <w:t xml:space="preserve">  |  Oracle · Open Source · 2026  |  </w:t>
      </w:r>
      <w:r>
        <w:rPr>
          <w:rFonts w:ascii="Arial" w:cs="Arial" w:eastAsia="Arial" w:hAnsi="Arial"/>
          <w:color w:val="1a56db"/>
          <w:sz w:val="20"/>
          <w:szCs w:val="20"/>
        </w:rPr>
        <w:t xml:space="preserve">PR #175 · oracle/mcp</w:t>
      </w:r>
    </w:p>
    <w:p>
      <w:pPr>
        <w:pStyle w:val="ListParagraph"/>
        <w:numPr>
          <w:ilvl w:val="0"/>
          <w:numId w:val="2"/>
        </w:numPr>
        <w:spacing w:after="30" w:before="30"/>
      </w:pPr>
      <w:r>
        <w:rPr>
          <w:rFonts w:ascii="Arial" w:cs="Arial" w:eastAsia="Arial" w:hAnsi="Arial"/>
          <w:color w:val="111827"/>
          <w:sz w:val="20"/>
          <w:szCs w:val="20"/>
        </w:rPr>
        <w:t xml:space="preserve">Python MCP server contributing to Oracle's public oracle/mcp repository (316 stars); 13 read-only JMS tools covering fleet health summaries, detailed diagnostics, service notices, Java runtime compliance, inventory, and plugins.</w:t>
      </w:r>
    </w:p>
    <w:p>
      <w:pPr>
        <w:pStyle w:val="ListParagraph"/>
        <w:numPr>
          <w:ilvl w:val="0"/>
          <w:numId w:val="2"/>
        </w:numPr>
        <w:spacing w:after="30" w:before="30"/>
      </w:pPr>
      <w:r>
        <w:rPr>
          <w:rFonts w:ascii="Arial" w:cs="Arial" w:eastAsia="Arial" w:hAnsi="Arial"/>
          <w:color w:val="111827"/>
          <w:sz w:val="20"/>
          <w:szCs w:val="20"/>
        </w:rPr>
        <w:t xml:space="preserve">55 unit tests passing at 90.04% coverage (meeting Oracle's required 90% threshold); 10 BDD e2e scenarios via Behave with 40 steps; OCA signed and verified.</w:t>
      </w:r>
    </w:p>
    <w:p>
      <w:pPr>
        <w:spacing w:after="30" w:before="120"/>
      </w:pPr>
      <w:r>
        <w:rPr>
          <w:rFonts w:ascii="Arial" w:cs="Arial" w:eastAsia="Arial" w:hAnsi="Arial"/>
          <w:b/>
          <w:bCs/>
          <w:color w:val="111827"/>
          <w:sz w:val="21"/>
          <w:szCs w:val="21"/>
        </w:rPr>
        <w:t xml:space="preserve">Sensitive Data Redaction in Images</w:t>
      </w:r>
      <w:r>
        <w:rPr>
          <w:rFonts w:ascii="Arial" w:cs="Arial" w:eastAsia="Arial" w:hAnsi="Arial"/>
          <w:color w:val="6B7280"/>
          <w:sz w:val="20"/>
          <w:szCs w:val="20"/>
        </w:rPr>
        <w:t xml:space="preserve">  |  Oracle · Enterprise-Deployed · 2024</w:t>
      </w:r>
    </w:p>
    <w:p>
      <w:pPr>
        <w:pStyle w:val="ListParagraph"/>
        <w:numPr>
          <w:ilvl w:val="0"/>
          <w:numId w:val="2"/>
        </w:numPr>
        <w:spacing w:after="30" w:before="30"/>
      </w:pPr>
      <w:r>
        <w:rPr>
          <w:rFonts w:ascii="Arial" w:cs="Arial" w:eastAsia="Arial" w:hAnsi="Arial"/>
          <w:color w:val="111827"/>
          <w:sz w:val="20"/>
          <w:szCs w:val="20"/>
        </w:rPr>
        <w:t xml:space="preserve">Helidon SE pipeline using OCI Vision (object detection) and OCI GenAI (context-aware masking) to automatically detect and redact PII from images before LiveLabs publication.</w:t>
      </w:r>
    </w:p>
    <w:p>
      <w:pPr>
        <w:pStyle w:val="ListParagraph"/>
        <w:numPr>
          <w:ilvl w:val="0"/>
          <w:numId w:val="2"/>
        </w:numPr>
        <w:spacing w:after="30" w:before="30"/>
      </w:pPr>
      <w:r>
        <w:rPr>
          <w:rFonts w:ascii="Arial" w:cs="Arial" w:eastAsia="Arial" w:hAnsi="Arial"/>
          <w:color w:val="111827"/>
          <w:sz w:val="20"/>
          <w:szCs w:val="20"/>
        </w:rPr>
        <w:t xml:space="preserve">85% reduction in manual effort; deployed internally across Oracle teams.</w:t>
      </w:r>
    </w:p>
    <w:p>
      <w:pPr>
        <w:spacing w:after="30" w:before="120"/>
      </w:pPr>
      <w:r>
        <w:rPr>
          <w:rFonts w:ascii="Arial" w:cs="Arial" w:eastAsia="Arial" w:hAnsi="Arial"/>
          <w:b/>
          <w:bCs/>
          <w:color w:val="111827"/>
          <w:sz w:val="21"/>
          <w:szCs w:val="21"/>
        </w:rPr>
        <w:t xml:space="preserve">HDB ResaleXAI: Explainable AI Dashboard</w:t>
      </w:r>
      <w:r>
        <w:rPr>
          <w:rFonts w:ascii="Arial" w:cs="Arial" w:eastAsia="Arial" w:hAnsi="Arial"/>
          <w:color w:val="6B7280"/>
          <w:sz w:val="20"/>
          <w:szCs w:val="20"/>
        </w:rPr>
        <w:t xml:space="preserve">  |  NUS-ISS · IRS Module Project · 2026</w:t>
      </w:r>
    </w:p>
    <w:p>
      <w:pPr>
        <w:pStyle w:val="ListParagraph"/>
        <w:numPr>
          <w:ilvl w:val="0"/>
          <w:numId w:val="2"/>
        </w:numPr>
        <w:spacing w:after="30" w:before="30"/>
      </w:pPr>
      <w:r>
        <w:rPr>
          <w:rFonts w:ascii="Arial" w:cs="Arial" w:eastAsia="Arial" w:hAnsi="Arial"/>
          <w:color w:val="111827"/>
          <w:sz w:val="20"/>
          <w:szCs w:val="20"/>
        </w:rPr>
        <w:t xml:space="preserve">End-to-end explainable AI system for Singapore HDB resale price prediction: XGBoost with SHAP and LIME explanations, React dashboard, FastAPI backend, Neo4j knowledge graph, and Gemini-powered RAG conversational interface.</w:t>
      </w:r>
    </w:p>
    <w:p>
      <w:pPr>
        <w:pStyle w:val="ListParagraph"/>
        <w:numPr>
          <w:ilvl w:val="0"/>
          <w:numId w:val="2"/>
        </w:numPr>
        <w:spacing w:after="30" w:before="30"/>
      </w:pPr>
      <w:r>
        <w:rPr>
          <w:rFonts w:ascii="Arial" w:cs="Arial" w:eastAsia="Arial" w:hAnsi="Arial"/>
          <w:color w:val="111827"/>
          <w:sz w:val="20"/>
          <w:szCs w:val="20"/>
        </w:rPr>
        <w:t xml:space="preserve">PyTorch learned block embeddings; XGBoost benchmarked against Random Forest and LightGBM on RMSE, MAE, and inference latency; normalised ensemble model to address post-2022 price drift.</w:t>
      </w:r>
    </w:p>
    <w:p>
      <w:pPr>
        <w:spacing w:after="30" w:before="120"/>
      </w:pPr>
      <w:r>
        <w:rPr>
          <w:rFonts w:ascii="Arial" w:cs="Arial" w:eastAsia="Arial" w:hAnsi="Arial"/>
          <w:b/>
          <w:bCs/>
          <w:color w:val="111827"/>
          <w:sz w:val="21"/>
          <w:szCs w:val="21"/>
        </w:rPr>
        <w:t xml:space="preserve">Agentic UI Test Navigator</w:t>
      </w:r>
      <w:r>
        <w:rPr>
          <w:rFonts w:ascii="Arial" w:cs="Arial" w:eastAsia="Arial" w:hAnsi="Arial"/>
          <w:color w:val="6B7280"/>
          <w:sz w:val="20"/>
          <w:szCs w:val="20"/>
        </w:rPr>
        <w:t xml:space="preserve">  |  Oracle · Research &amp; PoC · 2025</w:t>
      </w:r>
    </w:p>
    <w:p>
      <w:pPr>
        <w:pStyle w:val="ListParagraph"/>
        <w:numPr>
          <w:ilvl w:val="0"/>
          <w:numId w:val="2"/>
        </w:numPr>
        <w:spacing w:after="30" w:before="30"/>
      </w:pPr>
      <w:r>
        <w:rPr>
          <w:rFonts w:ascii="Arial" w:cs="Arial" w:eastAsia="Arial" w:hAnsi="Arial"/>
          <w:color w:val="111827"/>
          <w:sz w:val="20"/>
          <w:szCs w:val="20"/>
        </w:rPr>
        <w:t xml:space="preserve">ReAct-pattern agentic system on OCI GenAI autonomously navigating the JMS web UI using 6 tools (Login, Map Elements, Navigate, Click, Screenshot, Wait); 39-step reasoning trace (THOUGHT → DECISION → OBSERVATION), mapping 238 interactive elements per page.</w:t>
      </w:r>
    </w:p>
    <w:p>
      <w:pPr>
        <w:spacing w:after="30" w:before="120"/>
      </w:pPr>
      <w:r>
        <w:rPr>
          <w:rFonts w:ascii="Arial" w:cs="Arial" w:eastAsia="Arial" w:hAnsi="Arial"/>
          <w:b/>
          <w:bCs/>
          <w:color w:val="111827"/>
          <w:sz w:val="21"/>
          <w:szCs w:val="21"/>
        </w:rPr>
        <w:t xml:space="preserve">Explainable AI Web Application</w:t>
      </w:r>
      <w:r>
        <w:rPr>
          <w:rFonts w:ascii="Arial" w:cs="Arial" w:eastAsia="Arial" w:hAnsi="Arial"/>
          <w:color w:val="6B7280"/>
          <w:sz w:val="20"/>
          <w:szCs w:val="20"/>
        </w:rPr>
        <w:t xml:space="preserve">  |  A*STAR Research Collaboration · Final Year Project · 2020–2021</w:t>
      </w:r>
    </w:p>
    <w:p>
      <w:pPr>
        <w:pStyle w:val="ListParagraph"/>
        <w:numPr>
          <w:ilvl w:val="0"/>
          <w:numId w:val="2"/>
        </w:numPr>
        <w:spacing w:after="30" w:before="30"/>
      </w:pPr>
      <w:r>
        <w:rPr>
          <w:rFonts w:ascii="Arial" w:cs="Arial" w:eastAsia="Arial" w:hAnsi="Arial"/>
          <w:color w:val="111827"/>
          <w:sz w:val="20"/>
          <w:szCs w:val="20"/>
        </w:rPr>
        <w:t xml:space="preserve">Flask + Dash web application where users upload any scikit-learn model and dataset to generate interactive XAI dashboards (SHAP, LIME, ICE, surrogate decision trees, what-if analysis) without writing code. Built with A*STAR researchers. 1,844-line production codebase.</w:t>
      </w:r>
    </w:p>
    <w:p>
      <w:pPr>
        <w:pBdr>
          <w:bottom w:val="single" w:color="1a56db" w:sz="4" w:space="2"/>
        </w:pBdr>
        <w:spacing w:after="60" w:before="200"/>
      </w:pPr>
      <w:r>
        <w:rPr>
          <w:rFonts w:ascii="Arial" w:cs="Arial" w:eastAsia="Arial" w:hAnsi="Arial"/>
          <w:b/>
          <w:bCs/>
          <w:color w:val="1a56db"/>
          <w:spacing w:val="40"/>
          <w:sz w:val="22"/>
          <w:szCs w:val="22"/>
        </w:rPr>
        <w:t xml:space="preserve">EDUCATION</w:t>
      </w:r>
    </w:p>
    <w:p>
      <w:pPr>
        <w:tabs>
          <w:tab w:val="right" w:pos="10224"/>
        </w:tabs>
        <w:spacing w:after="30" w:before="120"/>
      </w:pPr>
      <w:r>
        <w:rPr>
          <w:rFonts w:ascii="Arial" w:cs="Arial" w:eastAsia="Arial" w:hAnsi="Arial"/>
          <w:b/>
          <w:bCs/>
          <w:color w:val="111827"/>
          <w:sz w:val="21"/>
          <w:szCs w:val="21"/>
        </w:rPr>
        <w:t xml:space="preserve">MTech in Artificial Intelligence Systems</w:t>
      </w:r>
      <w:r>
        <w:rPr>
          <w:rFonts w:ascii="Arial" w:cs="Arial" w:eastAsia="Arial" w:hAnsi="Arial"/>
          <w:i/>
          <w:iCs/>
          <w:color w:val="6B7280"/>
          <w:sz w:val="20"/>
          <w:szCs w:val="20"/>
        </w:rPr>
        <w:t xml:space="preserve">	Jan 2026 – Dec 2028</w:t>
      </w:r>
    </w:p>
    <w:p>
      <w:pPr>
        <w:spacing w:after="20" w:before="0"/>
      </w:pPr>
      <w:r>
        <w:rPr>
          <w:rFonts w:ascii="Arial" w:cs="Arial" w:eastAsia="Arial" w:hAnsi="Arial"/>
          <w:color w:val="6B7280"/>
          <w:sz w:val="20"/>
          <w:szCs w:val="20"/>
        </w:rPr>
        <w:t xml:space="preserve">National University of Singapore (NUS-ISS)  |  Full-time from Apr 2026</w:t>
      </w:r>
      <w:r>
        <w:rPr>
          <w:rFonts w:ascii="Arial" w:cs="Arial" w:eastAsia="Arial" w:hAnsi="Arial"/>
          <w:b/>
          <w:bCs/>
          <w:color w:val="1a56db"/>
          <w:sz w:val="20"/>
          <w:szCs w:val="20"/>
        </w:rPr>
        <w:t xml:space="preserve">   In Progress</w:t>
      </w:r>
    </w:p>
    <w:p>
      <w:pPr>
        <w:spacing w:after="60" w:before="20"/>
        <w:jc w:val="left"/>
      </w:pPr>
      <w:r>
        <w:rPr>
          <w:rFonts w:ascii="Arial" w:cs="Arial" w:eastAsia="Arial" w:hAnsi="Arial"/>
          <w:color w:val="6B7280"/>
          <w:sz w:val="19"/>
          <w:szCs w:val="19"/>
        </w:rPr>
        <w:t xml:space="preserve">Coursework: Computer Vision, Deep Learning, NLP, Explainable &amp; Responsible AI, Knowledge Graphs, Agentic AI Solutions, MLSecOps/LLMSecOps, AI &amp; Cybersecurity, Recommender Systems.</w:t>
      </w:r>
    </w:p>
    <w:p>
      <w:pPr>
        <w:tabs>
          <w:tab w:val="right" w:pos="10224"/>
        </w:tabs>
        <w:spacing w:after="30" w:before="120"/>
      </w:pPr>
      <w:r>
        <w:rPr>
          <w:rFonts w:ascii="Arial" w:cs="Arial" w:eastAsia="Arial" w:hAnsi="Arial"/>
          <w:b/>
          <w:bCs/>
          <w:color w:val="111827"/>
          <w:sz w:val="21"/>
          <w:szCs w:val="21"/>
        </w:rPr>
        <w:t xml:space="preserve">Graduate Diploma in Systems Analysis</w:t>
      </w:r>
      <w:r>
        <w:rPr>
          <w:rFonts w:ascii="Arial" w:cs="Arial" w:eastAsia="Arial" w:hAnsi="Arial"/>
          <w:i/>
          <w:iCs/>
          <w:color w:val="6B7280"/>
          <w:sz w:val="20"/>
          <w:szCs w:val="20"/>
        </w:rPr>
        <w:t xml:space="preserve">	Jul 2021 – Aug 2022</w:t>
      </w:r>
    </w:p>
    <w:p>
      <w:pPr>
        <w:spacing w:after="20" w:before="0"/>
      </w:pPr>
      <w:r>
        <w:rPr>
          <w:rFonts w:ascii="Arial" w:cs="Arial" w:eastAsia="Arial" w:hAnsi="Arial"/>
          <w:color w:val="6B7280"/>
          <w:sz w:val="20"/>
          <w:szCs w:val="20"/>
        </w:rPr>
        <w:t xml:space="preserve">National University of Singapore (NUS-ISS)</w:t>
      </w:r>
      <w:r>
        <w:rPr>
          <w:rFonts w:ascii="Arial" w:cs="Arial" w:eastAsia="Arial" w:hAnsi="Arial"/>
          <w:b/>
          <w:bCs/>
          <w:color w:val="1a56db"/>
          <w:sz w:val="20"/>
          <w:szCs w:val="20"/>
        </w:rPr>
        <w:t xml:space="preserve">   GPA 4.92/5  |  Distinction  |  ISS Prize (2nd best)</w:t>
      </w:r>
    </w:p>
    <w:p>
      <w:pPr>
        <w:tabs>
          <w:tab w:val="right" w:pos="10224"/>
        </w:tabs>
        <w:spacing w:after="30" w:before="120"/>
      </w:pPr>
      <w:r>
        <w:rPr>
          <w:rFonts w:ascii="Arial" w:cs="Arial" w:eastAsia="Arial" w:hAnsi="Arial"/>
          <w:b/>
          <w:bCs/>
          <w:color w:val="111827"/>
          <w:sz w:val="21"/>
          <w:szCs w:val="21"/>
        </w:rPr>
        <w:t xml:space="preserve">PG Certificate in Data Science &amp; ML</w:t>
      </w:r>
      <w:r>
        <w:rPr>
          <w:rFonts w:ascii="Arial" w:cs="Arial" w:eastAsia="Arial" w:hAnsi="Arial"/>
          <w:i/>
          <w:iCs/>
          <w:color w:val="6B7280"/>
          <w:sz w:val="20"/>
          <w:szCs w:val="20"/>
        </w:rPr>
        <w:t xml:space="preserve">	2021 – 2022</w:t>
      </w:r>
    </w:p>
    <w:p>
      <w:pPr>
        <w:spacing w:after="60" w:before="0"/>
      </w:pPr>
      <w:r>
        <w:rPr>
          <w:rFonts w:ascii="Arial" w:cs="Arial" w:eastAsia="Arial" w:hAnsi="Arial"/>
          <w:color w:val="6B7280"/>
          <w:sz w:val="20"/>
          <w:szCs w:val="20"/>
        </w:rPr>
        <w:t xml:space="preserve">IIT Roorkee  |  Part-time</w:t>
      </w:r>
    </w:p>
    <w:p>
      <w:pPr>
        <w:tabs>
          <w:tab w:val="right" w:pos="10224"/>
        </w:tabs>
        <w:spacing w:after="30" w:before="120"/>
      </w:pPr>
      <w:r>
        <w:rPr>
          <w:rFonts w:ascii="Arial" w:cs="Arial" w:eastAsia="Arial" w:hAnsi="Arial"/>
          <w:b/>
          <w:bCs/>
          <w:color w:val="111827"/>
          <w:sz w:val="21"/>
          <w:szCs w:val="21"/>
        </w:rPr>
        <w:t xml:space="preserve">BSc Computer Science</w:t>
      </w:r>
      <w:r>
        <w:rPr>
          <w:rFonts w:ascii="Arial" w:cs="Arial" w:eastAsia="Arial" w:hAnsi="Arial"/>
          <w:i/>
          <w:iCs/>
          <w:color w:val="6B7280"/>
          <w:sz w:val="20"/>
          <w:szCs w:val="20"/>
        </w:rPr>
        <w:t xml:space="preserve">	2019 – 2021</w:t>
      </w:r>
    </w:p>
    <w:p>
      <w:pPr>
        <w:spacing w:after="20" w:before="0"/>
      </w:pPr>
      <w:r>
        <w:rPr>
          <w:rFonts w:ascii="Arial" w:cs="Arial" w:eastAsia="Arial" w:hAnsi="Arial"/>
          <w:color w:val="6B7280"/>
          <w:sz w:val="20"/>
          <w:szCs w:val="20"/>
        </w:rPr>
        <w:t xml:space="preserve">Coventry University (PSB Academy, Singapore)</w:t>
      </w:r>
      <w:r>
        <w:rPr>
          <w:rFonts w:ascii="Arial" w:cs="Arial" w:eastAsia="Arial" w:hAnsi="Arial"/>
          <w:b/>
          <w:bCs/>
          <w:color w:val="1a56db"/>
          <w:sz w:val="20"/>
          <w:szCs w:val="20"/>
        </w:rPr>
        <w:t xml:space="preserve">   First Class Honours  |  Top graduate</w:t>
      </w:r>
    </w:p>
    <w:p>
      <w:pPr>
        <w:pBdr>
          <w:bottom w:val="single" w:color="1a56db" w:sz="4" w:space="2"/>
        </w:pBdr>
        <w:spacing w:after="60" w:before="200"/>
      </w:pPr>
      <w:r>
        <w:rPr>
          <w:rFonts w:ascii="Arial" w:cs="Arial" w:eastAsia="Arial" w:hAnsi="Arial"/>
          <w:b/>
          <w:bCs/>
          <w:color w:val="1a56db"/>
          <w:spacing w:val="40"/>
          <w:sz w:val="22"/>
          <w:szCs w:val="22"/>
        </w:rPr>
        <w:t xml:space="preserve">CERTIFICATIONS</w:t>
      </w:r>
    </w:p>
    <w:p>
      <w:pPr>
        <w:pStyle w:val="ListParagraph"/>
        <w:numPr>
          <w:ilvl w:val="0"/>
          <w:numId w:val="2"/>
        </w:numPr>
        <w:spacing w:after="25" w:before="25"/>
      </w:pPr>
      <w:r>
        <w:rPr>
          <w:rFonts w:ascii="Arial" w:cs="Arial" w:eastAsia="Arial" w:hAnsi="Arial"/>
          <w:b/>
          <w:bCs/>
          <w:color w:val="1a56db"/>
          <w:sz w:val="20"/>
          <w:szCs w:val="20"/>
        </w:rPr>
        <w:t xml:space="preserve">★ </w:t>
      </w:r>
      <w:r>
        <w:rPr>
          <w:rFonts w:ascii="Arial" w:cs="Arial" w:eastAsia="Arial" w:hAnsi="Arial"/>
          <w:b/>
          <w:bCs/>
          <w:color w:val="111827"/>
          <w:sz w:val="20"/>
          <w:szCs w:val="20"/>
        </w:rPr>
        <w:t xml:space="preserve">OCI Generative AI Professional</w:t>
      </w:r>
      <w:r>
        <w:rPr>
          <w:rFonts w:ascii="Arial" w:cs="Arial" w:eastAsia="Arial" w:hAnsi="Arial"/>
          <w:color w:val="6B7280"/>
          <w:sz w:val="20"/>
          <w:szCs w:val="20"/>
        </w:rPr>
        <w:t xml:space="preserve">  —  Oracle · OCI Academy</w:t>
      </w:r>
    </w:p>
    <w:p>
      <w:pPr>
        <w:pStyle w:val="ListParagraph"/>
        <w:numPr>
          <w:ilvl w:val="0"/>
          <w:numId w:val="2"/>
        </w:numPr>
        <w:spacing w:after="25" w:before="25"/>
      </w:pPr>
      <w:r>
        <w:rPr>
          <w:rFonts w:ascii="Arial" w:cs="Arial" w:eastAsia="Arial" w:hAnsi="Arial"/>
          <w:b/>
          <w:bCs/>
          <w:color w:val="1a56db"/>
          <w:sz w:val="20"/>
          <w:szCs w:val="20"/>
        </w:rPr>
        <w:t xml:space="preserve">★ </w:t>
      </w:r>
      <w:r>
        <w:rPr>
          <w:rFonts w:ascii="Arial" w:cs="Arial" w:eastAsia="Arial" w:hAnsi="Arial"/>
          <w:b/>
          <w:bCs/>
          <w:color w:val="111827"/>
          <w:sz w:val="20"/>
          <w:szCs w:val="20"/>
        </w:rPr>
        <w:t xml:space="preserve">AI Engineer Core Track: LLM Engineering, RAG, QLoRA, Agents</w:t>
      </w:r>
      <w:r>
        <w:rPr>
          <w:rFonts w:ascii="Arial" w:cs="Arial" w:eastAsia="Arial" w:hAnsi="Arial"/>
          <w:color w:val="6B7280"/>
          <w:sz w:val="20"/>
          <w:szCs w:val="20"/>
        </w:rPr>
        <w:t xml:space="preserve">  —  Udemy · Ed Donner</w:t>
      </w:r>
    </w:p>
    <w:p>
      <w:pPr>
        <w:pStyle w:val="ListParagraph"/>
        <w:numPr>
          <w:ilvl w:val="0"/>
          <w:numId w:val="2"/>
        </w:numPr>
        <w:spacing w:after="25" w:before="25"/>
      </w:pPr>
      <w:r>
        <w:rPr>
          <w:rFonts w:ascii="Arial" w:cs="Arial" w:eastAsia="Arial" w:hAnsi="Arial"/>
          <w:b/>
          <w:bCs/>
          <w:color w:val="1a56db"/>
          <w:sz w:val="20"/>
          <w:szCs w:val="20"/>
        </w:rPr>
        <w:t xml:space="preserve">★ </w:t>
      </w:r>
      <w:r>
        <w:rPr>
          <w:rFonts w:ascii="Arial" w:cs="Arial" w:eastAsia="Arial" w:hAnsi="Arial"/>
          <w:b/>
          <w:bCs/>
          <w:color w:val="111827"/>
          <w:sz w:val="20"/>
          <w:szCs w:val="20"/>
        </w:rPr>
        <w:t xml:space="preserve">Vector Databases for RAG: An Introduction</w:t>
      </w:r>
      <w:r>
        <w:rPr>
          <w:rFonts w:ascii="Arial" w:cs="Arial" w:eastAsia="Arial" w:hAnsi="Arial"/>
          <w:color w:val="6B7280"/>
          <w:sz w:val="20"/>
          <w:szCs w:val="20"/>
        </w:rPr>
        <w:t xml:space="preserve">  —  IBM</w:t>
      </w:r>
    </w:p>
    <w:p>
      <w:pPr>
        <w:pStyle w:val="ListParagraph"/>
        <w:numPr>
          <w:ilvl w:val="0"/>
          <w:numId w:val="2"/>
        </w:numPr>
        <w:spacing w:after="25" w:before="25"/>
      </w:pPr>
      <w:r>
        <w:rPr>
          <w:rFonts w:ascii="Arial" w:cs="Arial" w:eastAsia="Arial" w:hAnsi="Arial"/>
          <w:b w:val="false"/>
          <w:bCs w:val="false"/>
          <w:color w:val="111827"/>
          <w:sz w:val="20"/>
          <w:szCs w:val="20"/>
        </w:rPr>
        <w:t xml:space="preserve">Neural Networks and Deep Learning</w:t>
      </w:r>
      <w:r>
        <w:rPr>
          <w:rFonts w:ascii="Arial" w:cs="Arial" w:eastAsia="Arial" w:hAnsi="Arial"/>
          <w:color w:val="6B7280"/>
          <w:sz w:val="20"/>
          <w:szCs w:val="20"/>
        </w:rPr>
        <w:t xml:space="preserve">  —  Coursera · deeplearning.ai</w:t>
      </w:r>
    </w:p>
    <w:p>
      <w:pPr>
        <w:pStyle w:val="ListParagraph"/>
        <w:numPr>
          <w:ilvl w:val="0"/>
          <w:numId w:val="2"/>
        </w:numPr>
        <w:spacing w:after="25" w:before="25"/>
      </w:pPr>
      <w:r>
        <w:rPr>
          <w:rFonts w:ascii="Arial" w:cs="Arial" w:eastAsia="Arial" w:hAnsi="Arial"/>
          <w:b w:val="false"/>
          <w:bCs w:val="false"/>
          <w:color w:val="111827"/>
          <w:sz w:val="20"/>
          <w:szCs w:val="20"/>
        </w:rPr>
        <w:t xml:space="preserve">Improving Deep Neural Networks: Hyperparameter Tuning, Regularization and Optimization</w:t>
      </w:r>
      <w:r>
        <w:rPr>
          <w:rFonts w:ascii="Arial" w:cs="Arial" w:eastAsia="Arial" w:hAnsi="Arial"/>
          <w:color w:val="6B7280"/>
          <w:sz w:val="20"/>
          <w:szCs w:val="20"/>
        </w:rPr>
        <w:t xml:space="preserve">  —  Coursera · deeplearning.ai</w:t>
      </w:r>
    </w:p>
    <w:p>
      <w:pPr>
        <w:pStyle w:val="ListParagraph"/>
        <w:numPr>
          <w:ilvl w:val="0"/>
          <w:numId w:val="2"/>
        </w:numPr>
        <w:spacing w:after="25" w:before="25"/>
      </w:pPr>
      <w:r>
        <w:rPr>
          <w:rFonts w:ascii="Arial" w:cs="Arial" w:eastAsia="Arial" w:hAnsi="Arial"/>
          <w:b w:val="false"/>
          <w:bCs w:val="false"/>
          <w:color w:val="111827"/>
          <w:sz w:val="20"/>
          <w:szCs w:val="20"/>
        </w:rPr>
        <w:t xml:space="preserve">LLM Engineering: Master AI, Large Language Models &amp; Agents</w:t>
      </w:r>
      <w:r>
        <w:rPr>
          <w:rFonts w:ascii="Arial" w:cs="Arial" w:eastAsia="Arial" w:hAnsi="Arial"/>
          <w:color w:val="6B7280"/>
          <w:sz w:val="20"/>
          <w:szCs w:val="20"/>
        </w:rPr>
        <w:t xml:space="preserve">  —  Udemy</w:t>
      </w:r>
    </w:p>
    <w:p>
      <w:pPr>
        <w:pStyle w:val="ListParagraph"/>
        <w:numPr>
          <w:ilvl w:val="0"/>
          <w:numId w:val="2"/>
        </w:numPr>
        <w:spacing w:after="25" w:before="25"/>
      </w:pPr>
      <w:r>
        <w:rPr>
          <w:rFonts w:ascii="Arial" w:cs="Arial" w:eastAsia="Arial" w:hAnsi="Arial"/>
          <w:b w:val="false"/>
          <w:bCs w:val="false"/>
          <w:color w:val="111827"/>
          <w:sz w:val="20"/>
          <w:szCs w:val="20"/>
        </w:rPr>
        <w:t xml:space="preserve">Python for Data Science and Machine Learning Bootcamp</w:t>
      </w:r>
      <w:r>
        <w:rPr>
          <w:rFonts w:ascii="Arial" w:cs="Arial" w:eastAsia="Arial" w:hAnsi="Arial"/>
          <w:color w:val="6B7280"/>
          <w:sz w:val="20"/>
          <w:szCs w:val="20"/>
        </w:rPr>
        <w:t xml:space="preserve">  —  Udemy</w:t>
      </w:r>
    </w:p>
    <w:p>
      <w:pPr>
        <w:pBdr>
          <w:bottom w:val="single" w:color="1a56db" w:sz="4" w:space="2"/>
        </w:pBdr>
        <w:spacing w:after="60" w:before="200"/>
      </w:pPr>
      <w:r>
        <w:rPr>
          <w:rFonts w:ascii="Arial" w:cs="Arial" w:eastAsia="Arial" w:hAnsi="Arial"/>
          <w:b/>
          <w:bCs/>
          <w:color w:val="1a56db"/>
          <w:spacing w:val="40"/>
          <w:sz w:val="22"/>
          <w:szCs w:val="22"/>
        </w:rPr>
        <w:t xml:space="preserve">COMMUNITY &amp; LEADERSHIP</w:t>
      </w:r>
    </w:p>
    <w:p>
      <w:pPr>
        <w:pStyle w:val="ListParagraph"/>
        <w:numPr>
          <w:ilvl w:val="0"/>
          <w:numId w:val="2"/>
        </w:numPr>
        <w:spacing w:after="30" w:before="30"/>
      </w:pPr>
      <w:r>
        <w:rPr>
          <w:rFonts w:ascii="Arial" w:cs="Arial" w:eastAsia="Arial" w:hAnsi="Arial"/>
          <w:color w:val="111827"/>
          <w:sz w:val="20"/>
          <w:szCs w:val="20"/>
        </w:rPr>
        <w:t xml:space="preserve">AI Engineer (Volunteer) — better.sg · Mar 2026–present · building LLM tools for Singapore nonprofits</w:t>
      </w:r>
    </w:p>
    <w:p>
      <w:pPr>
        <w:pStyle w:val="ListParagraph"/>
        <w:numPr>
          <w:ilvl w:val="0"/>
          <w:numId w:val="2"/>
        </w:numPr>
        <w:spacing w:after="30" w:before="30"/>
      </w:pPr>
      <w:r>
        <w:rPr>
          <w:rFonts w:ascii="Arial" w:cs="Arial" w:eastAsia="Arial" w:hAnsi="Arial"/>
          <w:color w:val="111827"/>
          <w:sz w:val="20"/>
          <w:szCs w:val="20"/>
        </w:rPr>
        <w:t xml:space="preserve">Volunteer — Willing Hearts Soup Kitchen · 2025–present · weekly meal programme</w:t>
      </w:r>
    </w:p>
    <w:p>
      <w:pPr>
        <w:pStyle w:val="ListParagraph"/>
        <w:numPr>
          <w:ilvl w:val="0"/>
          <w:numId w:val="2"/>
        </w:numPr>
        <w:spacing w:after="30" w:before="30"/>
      </w:pPr>
      <w:r>
        <w:rPr>
          <w:rFonts w:ascii="Arial" w:cs="Arial" w:eastAsia="Arial" w:hAnsi="Arial"/>
          <w:color w:val="111827"/>
          <w:sz w:val="20"/>
          <w:szCs w:val="20"/>
        </w:rPr>
        <w:t xml:space="preserve">Vice President, AI Focus Group — Singapore Computer Society · 2020–2021</w:t>
      </w:r>
    </w:p>
    <w:p>
      <w:pPr>
        <w:pStyle w:val="ListParagraph"/>
        <w:numPr>
          <w:ilvl w:val="0"/>
          <w:numId w:val="2"/>
        </w:numPr>
        <w:spacing w:after="30" w:before="30"/>
      </w:pPr>
      <w:r>
        <w:rPr>
          <w:rFonts w:ascii="Arial" w:cs="Arial" w:eastAsia="Arial" w:hAnsi="Arial"/>
          <w:color w:val="111827"/>
          <w:sz w:val="20"/>
          <w:szCs w:val="20"/>
        </w:rPr>
        <w:t xml:space="preserve">Product Designer (External) — Google Developer Student Clubs NUS · 2021–2022</w:t>
      </w:r>
    </w:p>
    <w:p>
      <w:pPr>
        <w:pStyle w:val="ListParagraph"/>
        <w:numPr>
          <w:ilvl w:val="0"/>
          <w:numId w:val="2"/>
        </w:numPr>
        <w:spacing w:after="30" w:before="30"/>
      </w:pPr>
      <w:r>
        <w:rPr>
          <w:rFonts w:ascii="Arial" w:cs="Arial" w:eastAsia="Arial" w:hAnsi="Arial"/>
          <w:color w:val="111827"/>
          <w:sz w:val="20"/>
          <w:szCs w:val="20"/>
        </w:rPr>
        <w:t xml:space="preserve">Member — Singapore Computer Society · 2025–present</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2026-04-02T09:53:06.969Z</dcterms:created>
  <dcterms:modified xsi:type="dcterms:W3CDTF">2026-04-02T09:53:06.970Z</dcterms:modified>
</cp:coreProperties>
</file>

<file path=docProps/custom.xml><?xml version="1.0" encoding="utf-8"?>
<Properties xmlns="http://schemas.openxmlformats.org/officeDocument/2006/custom-properties" xmlns:vt="http://schemas.openxmlformats.org/officeDocument/2006/docPropsVTypes"/>
</file>