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pPr>
      <w:r>
        <w:t>October 1, 2026</w:t>
      </w:r>
    </w:p>
    <w:p>
      <w:pPr>
        <w:spacing w:after="0" w:line="240" w:lineRule="auto"/>
      </w:pPr>
      <w:r>
        <w:t>Editors</w:t>
      </w:r>
    </w:p>
    <w:p>
      <w:pPr>
        <w:spacing w:after="0" w:line="240" w:lineRule="auto"/>
      </w:pPr>
      <w:r>
        <w:t>Software: Practice and Experience</w:t>
      </w:r>
    </w:p>
    <w:p>
      <w:pPr>
        <w:spacing w:after="0" w:line="240" w:lineRule="auto"/>
      </w:pPr>
      <w:r>
        <w:t>Wiley</w:t>
      </w:r>
    </w:p>
    <w:p>
      <w:pPr>
        <w:spacing w:after="100" w:line="240" w:lineRule="auto"/>
      </w:pPr>
    </w:p>
    <w:p>
      <w:pPr>
        <w:spacing w:after="140" w:line="240" w:lineRule="auto"/>
      </w:pPr>
      <w:r>
        <w:t>Dear Editors of Software: Practice and Experience,</w:t>
      </w:r>
    </w:p>
    <w:p>
      <w:pPr>
        <w:spacing w:after="100" w:line="240" w:lineRule="auto"/>
      </w:pPr>
      <w:r>
        <w:t>Please consider my manuscript, “Compound Service-Level Degradation and Diagnosis in Large Language Model Inference Systems,” for publication as a Regular Paper in Software: Practice and Experience.</w:t>
      </w:r>
    </w:p>
    <w:p>
      <w:pPr>
        <w:spacing w:after="100" w:line="240" w:lineRule="auto"/>
      </w:pPr>
      <w:r>
        <w:t>The manuscript presents SLOScope, a reproducible experimental methodology for studying service-level degradation, diagnosis, and observability in large language model inference systems. It aligns most directly with the journal’s interests in operating systems and run-time support, practical software systems, performance and reliability evaluation, and rigorously validated software techniques.</w:t>
      </w:r>
    </w:p>
    <w:p>
      <w:pPr>
        <w:spacing w:after="100" w:line="240" w:lineRule="auto"/>
      </w:pPr>
      <w:r>
        <w:t>The study addresses a practical engineering problem: inference services may experience multiple simultaneous degradation mechanisms, while operational diagnosis is often developed or evaluated under isolated faults. SLOScope evaluates controlled single and compound degradation across input processing, output generation, offered load, and downstream-service latency. The manuscript contributes a reproducible benchmark methodology, matched-factorial and Compound Signature Divergence analysis, multi-label root-cause diagnosis, cross-model and degraded-observability evaluation, and a live telemetry quality/cost experiment.</w:t>
      </w:r>
    </w:p>
    <w:p>
      <w:pPr>
        <w:spacing w:after="100" w:line="240" w:lineRule="auto"/>
      </w:pPr>
      <w:r>
        <w:t>The results include both positive and negative findings that are relevant to practice. Single-fault-trained diagnosis under-recovers concurrent causes; temporal telemetry improves in-domain diagnosis but transfers poorly to a larger model configuration; and reduced host telemetry preserves diagnosis quality while lowering storage cost, although the pre-specified service-latency non-regression criterion was not established. These findings are reported without post-hoc changes to the hypotheses or evaluation criteria.</w:t>
      </w:r>
    </w:p>
    <w:p>
      <w:pPr>
        <w:spacing w:after="100" w:line="240" w:lineRule="auto"/>
      </w:pPr>
      <w:r>
        <w:t>The contribution is not a new language model or model-training technique. Rather, it provides experimentally validated knowledge about engineering, monitoring, diagnosis, and operation of AI-enabled software services, together with a reproducible software artifact and detailed empirical evaluation.</w:t>
      </w:r>
    </w:p>
    <w:p>
      <w:pPr>
        <w:spacing w:after="100" w:line="240" w:lineRule="auto"/>
      </w:pPr>
      <w:r>
        <w:t>The manuscript is original, has not been published previously, and is not under consideration by another journal. Supporting experimental data, analysis scripts, configurations, and reproducibility artifacts are being prepared for public archival in accordance with the journal’s data-sharing requirements.</w:t>
      </w:r>
    </w:p>
    <w:p>
      <w:pPr>
        <w:spacing w:after="160" w:line="240" w:lineRule="auto"/>
      </w:pPr>
      <w:r>
        <w:t>Thank you for considering this manuscript. I believe it will be useful to researchers and practitioners working on reliable inference serving, runtime observability, performance diagnosis, and machine-learning-enabled software systems.</w:t>
      </w:r>
    </w:p>
    <w:p>
      <w:pPr>
        <w:spacing w:after="0" w:line="240" w:lineRule="auto"/>
      </w:pPr>
      <w:r>
        <w:t>Sincerely,</w:t>
      </w:r>
    </w:p>
    <w:p>
      <w:pPr>
        <w:spacing w:after="0" w:line="240" w:lineRule="auto"/>
      </w:pPr>
    </w:p>
    <w:p>
      <w:pPr>
        <w:spacing w:after="0" w:line="240" w:lineRule="auto"/>
      </w:pPr>
      <w:r>
        <w:t>Bhuvin Gowda Mysore Basavaraju</w:t>
      </w:r>
    </w:p>
    <w:p>
      <w:pPr>
        <w:spacing w:after="0" w:line="240" w:lineRule="auto"/>
      </w:pPr>
      <w:r>
        <w:t>Independent Researcher</w:t>
      </w:r>
    </w:p>
    <w:p>
      <w:pPr>
        <w:spacing w:after="0" w:line="240" w:lineRule="auto"/>
      </w:pPr>
      <w:r>
        <w:t>Fremont, California, USA</w:t>
      </w:r>
    </w:p>
    <w:p>
      <w:pPr>
        <w:spacing w:after="0" w:line="240" w:lineRule="auto"/>
      </w:pPr>
      <w:r>
        <w:t>ORCID: 0009-0003-1492-2049</w:t>
      </w:r>
    </w:p>
    <w:p>
      <w:pPr>
        <w:spacing w:after="0" w:line="240" w:lineRule="auto"/>
      </w:pPr>
      <w:r>
        <w:t>Email: bhuvingowda@gmail.com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