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Healthcare Diagnosis and Treatment Recommendations</w:t>
      </w:r>
    </w:p>
    <w:p>
      <w:r>
        <w:t>## Diagnosis:</w:t>
        <w:br/>
        <w:t>Based on the information gathered from the Healthline article, the patient's symptoms of headache and medical history of fever may be associated with various conditions, including allergies, colds and flu, bacterial infections, ear infections, meningitis, heatstroke, rheumatoid arthritis, medications, vaccinations, and even cancer. Further evaluation and testing would be necessary to determine the specific cause of the headache and fever in this case.</w:t>
        <w:br/>
        <w:br/>
        <w:t>## Treatment Plan:</w:t>
        <w:br/>
        <w:t>The treatment for headache and fever depends on the specific cause. Bacterial infections may require antibiotics, while colds and flu typically resolve on their own. Rest and over-the-counter medications like pain relievers, cough suppressants, and decongestants can help manage symptoms. Home remedies such as rest, staying hydrated, using a cool compress, and steam inhalation may also provide relief. Preventive measures include avoiding allergens and getting flu shots. It's crucial to seek medical attention if fever and headache are severe, accompanied by symptoms like stiff neck, difficulty breathing, confusion, or seizures. It's essential to consult a healthcare provider for a proper diagnosis and personalized treatment plan tailored to the individual's condition and medical history.</w:t>
        <w:br/>
        <w:br/>
        <w:t>## Recommended Tests:</w:t>
        <w:br/>
        <w:t>1. MRI: Recommended to aid in the diagnosis of headache disorders, especially in cases with atypical features, changes in headache type, or chronic subtypes.</w:t>
        <w:br/>
        <w:t>2. Blood tests including:</w:t>
        <w:br/>
        <w:t xml:space="preserve">   - Complete blood count (CBC): Helpful in evaluating some headache patients.</w:t>
        <w:br/>
        <w:t xml:space="preserve">   - Thyroid function tests: Useful in assessing thyroid abnormalities associated with headaches.</w:t>
        <w:br/>
        <w:t xml:space="preserve">   - Erythrocyte sedimentation rate (ESR): Used to assess for possible giant cell arteritis.</w:t>
        <w:br/>
        <w:t xml:space="preserve">   - Basic metabolic panel including glucose, electrolytes, and kidney function tests.</w:t>
        <w:br/>
        <w:t xml:space="preserve">   - Additional tests based on specific symptoms or suspected conditions (e.g., CRP for inflammation, ANA and RF for arthralgias, mononucleosis test for teen patients with headache, adenopathy, and fever).</w:t>
        <w:br/>
        <w:t>3. Lumbar puncture: Considered when infection or subarachnoid hemorrhage is suspected.</w:t>
        <w:br/>
        <w:t>4. Other tests like EEG are recommended only with concomitant considerations such as epilepsy in the diagnosis.</w:t>
        <w:br/>
        <w:t>These tests can help in identifying potential underlying causes of the patient's symptoms and guide appropriate treatment.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