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5F"/>
          <w:sz w:val="48"/>
        </w:rPr>
        <w:t>StartupHub — Source Register</w:t>
      </w:r>
    </w:p>
    <w:p>
      <w:r>
        <w:rPr>
          <w:i/>
          <w:color w:val="475569"/>
          <w:sz w:val="20"/>
        </w:rPr>
        <w:t>76 cited sources   |   Compiled 18 October 2026   |   Every factual claim traces to one row here</w:t>
      </w:r>
    </w:p>
    <w:p>
      <w:pPr>
        <w:pBdr>
          <w:bottom w:val="single" w:sz="8" w:space="1" w:color="0F766E"/>
        </w:pBdr>
      </w:pPr>
    </w:p>
    <w:p>
      <w:pPr>
        <w:spacing w:before="280" w:after="120"/>
        <w:pBdr>
          <w:bottom w:val="single" w:sz="12" w:space="2" w:color="0F766E"/>
        </w:pBdr>
      </w:pPr>
      <w:r>
        <w:rPr>
          <w:b/>
          <w:color w:val="1E3A5F"/>
          <w:sz w:val="30"/>
        </w:rPr>
        <w:t>Evidence tier standard</w:t>
      </w:r>
    </w:p>
    <w:p>
      <w:pPr>
        <w:pStyle w:val="ListBullet"/>
        <w:spacing w:after="60"/>
      </w:pPr>
      <w:r>
        <w:rPr>
          <w:b/>
          <w:sz w:val="19"/>
        </w:rPr>
        <w:t xml:space="preserve">TIER 1 — </w:t>
      </w:r>
      <w:r>
        <w:rPr>
          <w:sz w:val="19"/>
        </w:rPr>
        <w:t>Primary — government publications, official statistics, official pricing pages, statutes, our own interviews/pilot data</w:t>
      </w:r>
    </w:p>
    <w:p>
      <w:pPr>
        <w:pStyle w:val="ListBullet"/>
        <w:spacing w:after="60"/>
      </w:pPr>
      <w:r>
        <w:rPr>
          <w:b/>
          <w:sz w:val="19"/>
        </w:rPr>
        <w:t xml:space="preserve">TIER 2 — </w:t>
      </w:r>
      <w:r>
        <w:rPr>
          <w:sz w:val="19"/>
        </w:rPr>
        <w:t>High-quality secondary — IIM/IIIT research, established consulting, World Bank/OECD, peer-reviewed</w:t>
      </w:r>
    </w:p>
    <w:p>
      <w:pPr>
        <w:pStyle w:val="ListBullet"/>
        <w:spacing w:after="60"/>
      </w:pPr>
      <w:r>
        <w:rPr>
          <w:b/>
          <w:sz w:val="19"/>
        </w:rPr>
        <w:t xml:space="preserve">TIER 3 — </w:t>
      </w:r>
      <w:r>
        <w:rPr>
          <w:sz w:val="19"/>
        </w:rPr>
        <w:t>Market intelligence — Tracxn, Crunchbase, Factly/Dataful, SaaS directories (G2, Capterra, GetApp)</w:t>
      </w:r>
    </w:p>
    <w:p>
      <w:pPr>
        <w:pStyle w:val="ListBullet"/>
        <w:spacing w:after="60"/>
      </w:pPr>
      <w:r>
        <w:rPr>
          <w:b/>
          <w:sz w:val="19"/>
        </w:rPr>
        <w:t xml:space="preserve">TIER 4 — </w:t>
      </w:r>
      <w:r>
        <w:rPr>
          <w:sz w:val="19"/>
        </w:rPr>
        <w:t>Community — vendor blogs, LinkedIn, Reddit, YouTube, review-site excerpts</w:t>
      </w:r>
    </w:p>
    <w:p>
      <w:pPr>
        <w:spacing w:before="280" w:after="120"/>
        <w:pBdr>
          <w:bottom w:val="single" w:sz="12" w:space="2" w:color="0F766E"/>
        </w:pBdr>
      </w:pPr>
      <w:r>
        <w:rPr>
          <w:b/>
          <w:color w:val="1E3A5F"/>
          <w:sz w:val="30"/>
        </w:rPr>
        <w:t>Reliability markers</w:t>
      </w:r>
    </w:p>
    <w:p>
      <w:pPr>
        <w:pStyle w:val="ListBullet"/>
        <w:spacing w:after="60"/>
      </w:pPr>
      <w:r>
        <w:rPr>
          <w:b/>
          <w:sz w:val="19"/>
        </w:rPr>
        <w:t xml:space="preserve">VERIFIED — </w:t>
      </w:r>
      <w:r>
        <w:rPr>
          <w:sz w:val="19"/>
        </w:rPr>
        <w:t>read directly from a primary source</w:t>
      </w:r>
    </w:p>
    <w:p>
      <w:pPr>
        <w:pStyle w:val="ListBullet"/>
        <w:spacing w:after="60"/>
      </w:pPr>
      <w:r>
        <w:rPr>
          <w:b/>
          <w:sz w:val="19"/>
        </w:rPr>
        <w:t xml:space="preserve">LISTED — </w:t>
      </w:r>
      <w:r>
        <w:rPr>
          <w:sz w:val="19"/>
        </w:rPr>
        <w:t>third-party directory, not the vendor</w:t>
      </w:r>
    </w:p>
    <w:p>
      <w:pPr>
        <w:pStyle w:val="ListBullet"/>
        <w:spacing w:after="60"/>
      </w:pPr>
      <w:r>
        <w:rPr>
          <w:b/>
          <w:sz w:val="19"/>
        </w:rPr>
        <w:t xml:space="preserve">NOT_PUBLIC — </w:t>
      </w:r>
      <w:r>
        <w:rPr>
          <w:sz w:val="19"/>
        </w:rPr>
        <w:t>gated behind login or sales call</w:t>
      </w:r>
    </w:p>
    <w:p>
      <w:pPr>
        <w:pStyle w:val="ListBullet"/>
        <w:spacing w:after="60"/>
      </w:pPr>
      <w:r>
        <w:rPr>
          <w:b/>
          <w:sz w:val="19"/>
        </w:rPr>
        <w:t xml:space="preserve">UNVERIFIED — </w:t>
      </w:r>
      <w:r>
        <w:rPr>
          <w:sz w:val="19"/>
        </w:rPr>
        <w:t>could not be confirmed; do not cite externally</w:t>
      </w:r>
    </w:p>
    <w:p>
      <w:r>
        <w:br w:type="page"/>
      </w:r>
    </w:p>
    <w:p>
      <w:pPr>
        <w:spacing w:before="280" w:after="120"/>
        <w:pBdr>
          <w:bottom w:val="single" w:sz="12" w:space="2" w:color="0F766E"/>
        </w:pBdr>
      </w:pPr>
      <w:r>
        <w:rPr>
          <w:b/>
          <w:color w:val="1E3A5F"/>
          <w:sz w:val="30"/>
        </w:rPr>
        <w:t>All 76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47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195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Claim</w:t>
            </w:r>
          </w:p>
        </w:tc>
        <w:tc>
          <w:tcPr>
            <w:tcW w:type="dxa" w:w="1928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1361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10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737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Rel.</w:t>
            </w:r>
          </w:p>
        </w:tc>
        <w:tc>
          <w:tcPr>
            <w:tcW w:type="dxa" w:w="737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Conflict</w:t>
            </w:r>
          </w:p>
        </w:tc>
        <w:tc>
          <w:tcPr>
            <w:tcW w:type="dxa" w:w="907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Accessed</w:t>
            </w:r>
          </w:p>
        </w:tc>
        <w:tc>
          <w:tcPr>
            <w:tcW w:type="dxa" w:w="3402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64,756 HEIs on AISHE frame; 1,289 universities, 48,246 colleges, 15,221 standalone (2023-24)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Ministry of Education / PIB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press release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Latest published AISHE edition. 2024-25 still in error-rectification.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AISHE 2023-24 university breakdown: State Private 464, State Public 462, INI 159, Deemed-Private 82, Central 55, Deemed-Govt 33, State Open 17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DoHE AISHE 2023-24 report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report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Report contains an internal conflict on response counts (1278/46468/11787 vs 1249/44380/10513). Cite the named table.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UGC lists 1,153 universities (57 Central, 482 State Public, 478 State Private, 136 Deemed) as of 31.03.2024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UGC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Annual report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Different frame from AISHE. Do not mix the two counts. See OQ-06.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8,489 AICTE-regulated technical institutions; 823 medical colleges; 17,752 teacher training institutions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PRS Legislative Research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Legislative brief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PRS compiling regulator data, not a direct AICTE publication.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Autonomous colleges: 578/579 on AISHE dashboard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AISHE Dashboard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dashboard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Dashboard vintage unlabelled and exceeds published AISHE 2023-24 totals. See OQ-07.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GOV-006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More than 6,400 IICs established in HEIs; 63,288 I&amp;E activities by IICs in AY 2021-22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PIB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press release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LAST OFFICIAL PIB IIC COUNT — four years stale. Current figure UNVERIFIED. See OQ-01.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 / IPR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KAPILA 2,746 institutes registered; 11,768 patents reimbursed; HEI patent filings 15,383 (FY23) to 33,675 (FY25), +119%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MoE Innovation Cell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brochure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Strongest quantified IPR demand signal found. Several other infographic values not machine-extractable.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GOV-008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83 AIC + 20 ACIC = 103 centres across 28 States/UTs; 6,782 startups incubated; 48 pending establishment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Ministry of Planning / Lok Sabha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Parliamentary answer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Use 83. AIM website says 72, AIM AIC page says 69 (stale Jan 2024). See OQ-05.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GOV-009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10,000+ Atal Tinkering Labs across 733 districts; 1.1 crore+ students; 16 lakh+ innovation projects; AIM outlay Rs 2,750 cr to Mar 2028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PIB / NITI Aayog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explainer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DST/NSTEDB: 12,000+ startups supported; 175+ TBIs backed; 1,100+ IP; 1,30,000+ jobs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PIB / DST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explainer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DST page says 'more than 160 TBIs' — conflicts with 175+. Name the source whenever citing.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BIRAC BioNEST: 74 bio-incubators; 1,102,430 sq ft; 3,157 incubatees; 800+ products commercialised; 1,300+ IPs filed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BIRAC / DBT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Programme statistics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Same page's table footer reads 'Showing 1 to 10 of 75' — internal 74/75 conflict.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MeitY Startup Hub: 6,148+ startups, 517+ incubators, 329+ labs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PIB / MeitY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explainer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Closest official national incubator count. Per-state counts NOT published anywhere. See OQ-08.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2.23 lakh+ DPIIT-recognised startups; 23.36 lakh+ direct jobs; 1.07 lakh (48%) women-led; 55,200+ recognised in FY 2025-26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PIB / DPIIT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press release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55,200+ in FY2025-26 is the highest ever in a year.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 / Funding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Startup India Seed Fund Scheme: Rs 945 cr corpus; 219 incubators selected; 3,400+ startups funded; Rs 605 cr approved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PIB / DPIIT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press release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Jan 2026 said 215+ incubators — growth, not conflict.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31 of 36 States/UTs have a dedicated Startup Policy; 27 developed after Startup India (2016); startups in 653 districts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Startup India / DPIIT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The list of 31 states is login-gated and could not be extracted. See OQ-14.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GOV-016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 / Funding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Fund of Funds for Startups: Rs 10,000 cr corpus; Rs 7,000+ cr to 135+ AIFs; Rs 26,900+ cr into 1,420+ startups; FFS 2.0 notified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PIB / DPIIT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press release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Policy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Startup definition revised by G.S.R. 108(E): turnover ceiling Rs 100 cr to Rs 200 cr; 20 years recognition for Deep Tech; cooperatives eligible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DPIIT / Gazette of India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Statutory notification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CRITICAL for data model: historic records use the old definition; recognition numbers now bifurcate standard vs Deep Tech.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GOV-018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IIC portal dashboard: MIC programme participation, IIC performance, activity status, council status, student/faculty participation, incubation unit registration, e-Repository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IIC Portal (MIC)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 manual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Primary evidence that the mandated portal is a compliance ledger, not an operating system.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GOV-019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If council meeting not uploaded for a quarter, 'Add to My Calendar' is unavailable — no activities can be added. Minimum 2 council meetings/yr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IIC Portal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 manual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Hard sequential dependency: a governance artefact gates the reporting form.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IIC activity minimums: 3 IIC Calendar activities/quarter (12/yr) + 1 Celebration/quarter (4/yr); baseline 16+ activities/yr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IIC Portal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 manual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'Conducting the event alone will not secure the stars — the activity should be approved by the IIC.'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Per-activity report requires 4 social media links, 3-way participant counts, expenditure, video URL, 2 photographs and a document upload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IIC Portal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 manual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The manual-work burden, field by field.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 / IPR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IIC has a menu item 'IPR/TTO Centres' — registers a TTO's existence and floor area, but has no field to record a patent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IIC Portal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 manual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Sharpest single proof of the category error. Institutions register their IP office but cannot record their IP.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 / TRL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YUKTI-NIR categories: Idea/PoC (TRL 1-4), Innovation/Prototype (TRL 5-9), Business/Startup; HEI-side verifier workflow; status Recommended/Not Recommended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YUKTI / IIC Portal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TRL banding is a government requirement that no commercial competitor implements.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Data entered in YUKTI-NIR acts as input for ARIIA; verified innovations auto-pool into ARIIA Section 4 ranking data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YUKTI / IIC Portal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Single highest-value integration target identified in Phase 0. Selling into an existing budget line.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'IIC login credentials and the YUKTI login credentials are different'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IIC Portal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 FAQ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Evidence of credential fragmentation across mandated systems.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GOV-026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NIRF Innovation 2025 parameters: FSI 0.25, IA 0.15, RIO 0.30, PII 0.10, AIE 0.10, Perception 0.10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MoE / NIRF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methodology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FSI fell 0.30 to 0.25; AIE rose 0.05 to 0.10. NIRF 2026 weights UNVERIFIED.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NIRF FSI startup sub-metric: SU = 20 x f(N_vsp), where N_vsp = DPIIT/Startup India recognised startups in the previous three years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MoE / NIRF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methodology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5 marks of the final Innovation score hinge on a single countable.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GOV-028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NIRF Innovation data capture requires per-startup: name, DPIIT no, amount, funding org, year, achievement level, investment type — repeated per discipline per year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MoE / NIRF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Data capture user manual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None of these auto-populate from MCA, GST, ROC or DPIIT.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GOV-029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NIRF does not gate submission — institutions publish their own submitted DCS PDFs publicly (verified live at NIT Rourkela, IIM Goa, JBIET, Rajah Serfoji)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Multiple institutions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Institutional published PDFs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De facto open export of institution-submitted innovation data. Feeds GOV-030.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 / Data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NIRF institution-wise DPIIT startup dataset: 6,817 rows, 204 institute_ids, 5,490 distinct ventures, 4,538 registration numbers, 26 states, 80 cities, years 2024-2026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Factly / Dataful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Commercial data marketplace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Paywalled. Universe is only 202 institutions — the innovation-active elite, not the HEI population. 0.98% dirty-record rate. Proof of concept for StartupHub's own data asset.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ARIIA DCS fetches institution performance from IIC, NISP, YUKTI and Innovation Ambassador portals, 'has reduced data submission efforts at the institute level by checking redundancy'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ARIIA framework document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framework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Strongest official acknowledgement that duplication is a known problem. Limit: one-directional fetch, ARIIA-scoped only, does not remove NIRF-I.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AISHE is not a significant innovation-data collector — innovation-adjacent items are binary (NIRF participation yes/no, NAAC, NBA, MoU counts)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AISHE Data Capture Format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survey form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Corrects a common assumption. Heavy innovation burden lives in NIRF-I and ARIIA, not AISHE.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'Participation in AISHE is voluntary, and the data is self-reported by the HEIs... the quality of data is generally taken care of by the respective HEIs'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PIB / MoE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press release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Official acknowledgement of self-reporting quality risk.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Standalone institutions responded at only 77.4% (11,787 of 15,221) in AISHE 2023-24 — the weakest category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AISHE 2023-24 report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report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Participation evidence for unmeasured segments.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Policy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SRF 5.0 results announced 16 Jan 2026; 34 States/UTs; 19 Action Points; 6 Reform Areas; Best Performer Cat A = Gujarat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Startup India / DPIIT / PIB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release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Per-State report PDFs published. Reports surface institutional support metrics.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GOV-036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Policy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Maharashtra Startup Policy 2025 commits to an online system mapping all startups, incubators, accelerators, innovation hubs/labs, investors and mentors under a unique ID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MSInS / Government of Maharashtra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State policy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Most forward-looking state commitment in India. Simultaneously StartupHub's largest future partner and largest future threat.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 / IPR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NIDHI-PRAYAS 2.0: students/faculty must submit a No Objection Certificate confirming IP vests entirely with the innovator or startup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NIDHI-PRAYAS (DST)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Programme guidelines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Hard institutional IP-vesting requirement. No platform tracks NOC issuance.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GOV-038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MeitY Investment Playbook mandates TRL benchmarking and IP due diligence: ownership clarity, freedom to operate, defensibility; distinguishes ownership vs limited-term (2-year) university tech-transfer licence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MeitY Startup Hub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playbook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Defines the diligence standard TRL+IP features must satisfy to be credible.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GOV-039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BHASKAR (Bharat Startup Knowledge Access Registry) launched 16 Sep 2024 by DPIIT; issues BHASKAR ID as ecosystem-universal identity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DPIIT / Startup India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Registration runs in parallel with, not instead of, DPIIT recognition.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GOV-040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 / Risk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DPIIT plans to overhaul BHASKAR into a 'National Startup Master Data' registry tracking the startup lifecycle; MeitY Startup Hub floated a similar tender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Moneycontrol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Trade press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UNVERIFIED — trade-press report of a plan, not a notification. MOST IMPORTANT WATCH ITEM. See OQ-11.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GOV-041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MAARG is the national mentorship platform with AI matchmaking, session scheduling, cohort programmes and dashboards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Startup India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Most operationally capable system in the mandated stack — but scoped to recognised startups, not institutional portfolios.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GOV-042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Policy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Kerala Startup Mission operates 375+ IEDCs across colleges and universities, 27 R&amp;D institutions, 63 incubators; issues a KSUM UID as a third identity layer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Kerala Startup Mission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programme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Most developed institution-facing state innovation programme in India.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GOV-043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No public API, developer documentation or bulk export found for IIC, YUKTI, NIRF, AISHE or MAARG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Various portals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Negative research finding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NEGATIVE FINDING, deliberately logged. Removes a build-vs-buy option and makes migration a paid service opportunity.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GOV-044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IIC's official 'Rating and Scoring System' help page returns 'Coming Soon' — star-rating formula is not publicly documented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IIC Portal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portal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BLOCKS a feature. See OQ-10.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NestLens Orbit: Launch Rs 75,000/yr; Starter Rs 99,000; Growth Rs 1,25,000; Scale Rs 2,50,000/yr; Enterprise custom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LabelNest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MOST IMPORTANT PRICE ANCHOR. Vendor also publishes a conflicting Orbit PM/OS price list on the same domain.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NestLens Orbit covers NIDHI, DST-TBI, BIRAC, RKVY-RAFTAR grant ledgers, compliance calendar, and Sarvam-powered Indian-language MOM transcription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LabelNest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product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Closest existing competitor. Indian-language AI transcription is the one genuinely novel India-specific AI feature found anywhere.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EcoSync: 'We do not hold SOC 2 or ISO 27001 certification... We do not publish an uptime SLA... our first incubator is still our reference customer rather than our hundredth.' One customer: TBI-KIET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EcoSync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website statement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Self-declared weakness. Procurement-aware buyers can disqualify on this today. Only competitor with GST/TDS/UPI/Razorpay depth.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Incubatee (SCIP): Rs 25,000/month + Rs 75,000 one-time + Rs 10,000 mobile app + Rs 850/admin/month = Rs 3,95,200 year one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SCIP / Incubatee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Highest verified Indian price point, 3-5x Orbit. Page body says 'Pay as you use' contradicting the fixed table.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IncubatX: Foundation Rs 10,000-15,000/mo; Accelerator Rs 30,000-40,000/mo; Executive AI Rs 50,000-60,000/mo; Media Kit Rs 15,000/mo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IncubatX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Cheapest credible INR entry. Only vendor publishing a named government-scheme directory. Founded 2026, zero verifiable customers, 'SOC 2-ready' not certified.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COMP-006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Accubate: Capterra 4.8 from 26 reviews — most-reviewed vendor in category. Customers incl. NSRCEL, NASSCOM, TCS, Hero MotoCorp, NCL, KPMG, Accenture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Accubate / Capterra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Vendor page + review directory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Only real reference base in the category. Only verified Indian user complaint: 'No User manual!!' (Incubation Lead, 4 Sept 2024).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AcceleratorApp: core platform from $499/mo (~Rs 5.4L/yr). Funding module published at $549-899/mo. ISO/IEC 27001 certified. Customers incl. Yale, MIT Design X, Max Planck, CGIAR. Zero Indian institutions.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AcceleratorApp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+ site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Inside StartupHub's band at the top. Best academic logo list in the market but no India presence, no INR, no Indian schemes, no IPR module.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COMP-008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Founderhood: Free (15 startups/program); Starter $199/mo; Premium $649/mo; Advanced custom. Universities eligible for a 15% discount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Founderhood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Best free tier in category. Only vendor actively courting university buyers on price. Starter at ~$169/mo (~Rs 1.4L/yr) is the credible global price objection.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COMP-009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Gohorto: pricing page is a JavaScript application returning no figures. GetApp lists 'from $399/month'. Claims 'G2 High Performer 2026'. Only 3 GetApp reviews exist, one vendor-referred.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Gohorto / GetApp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Vendor page + review directory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Credibility concerns: badge claims rest on 3 reviews; self-authored comparison pages rate themselves 4.8 and rivals 2.1-3.6.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incuTrack: Starter $75/mo, Premier $250/mo quarterly; $595 one-time setup incl. 6-month training. Mentor Matching $30/mo + $90 setup. G2 3.8 from 10 reviews.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incuTrack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Category's most mature product (copyright Cybergroup Inc. 2002) and only one doing key control, work orders, insurance tracking. Recent G2 reviews call it 'quite outdated'.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VentureLink: Lite free forever; Core $180/mo or $1,730/yr + $500 setup; no per-user fees. Add-ons: emails $25-60/mo, jobs $15, courses $20-50, events $30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VentureLink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page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'No per-user fees' is a genuine structural advantage for institutions with large founder/mentor populations. But 2 employees, zero customers, zero reviews.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RiserNest: EUR 399/799/1500 per month (per team) OR EUR 40/70/120 per user/month. Full white-label with own domain AND own mobile apps. Case study: Frank and the Backs, 428 founders, 220+ startups, 62 mentors.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RiserNest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page + case study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Strongest white-label in category. Best-documented real-scale deployment. Two contradictory pricing models on one page.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Innoloft/LoftOS: Free (5 users) to $29/$349/$849/mo. No-code portal builder WITH an accelerator program template — a university IT team could build its own for $29-349/mo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Innoloft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Vendor pricing + blog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THE DIY THREAT. Free templates for Accelerator, Incubator, Fellowship, Tech Transfer, Corporate Venture, Grant Program. Case study: RWTH Aachen University (Collaeb).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Elsevier Pure public UK G-Cloud 14 price list: Core Module GBP 19,406/yr (Tier 1) to GBP 58,504/yr (Tier 5); Setup GBP 13,500 one-off; each integration GBP 5,188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Elsevier / UK Digital Marketplace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procurement price list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Hardest pricing benchmark available. Minimum Indian university deployment ~GBP 33,016/yr (~Rs 44.6L/yr) plus GBP 32,250 onboarding (~Rs 43.5L). Pure does not manage startups, cohorts, mentors or incubation.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IdeaScale: Engage USD 12,999 / Evolve USD 21,999 / Advance USD 34,999 / Transform USD 64,999 — all TWO-YEAR subscriptions, no free plan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IdeaScale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Third-party pricing directory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~$6,500/yr entry tier = ~Rs 5.85L/yr. Corporate intrapreneurial; assumes employee base, SSO, IT dept. Not a university/incubator fit.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COMP-016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Applied (applied.co) is Applied Intuition, an autonomous-vehicle company — there is no accelerator management platform at applied.co. Bezu, Value Design Lab, Envisage, IdeaForge, Gobi: no evidence these exist as incubator software.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Direct verification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Negative research finding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Removes four phantom competitors from the original watchlist. Do not cite.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Notion Plus $10/member/mo; audit log Enterprise-only. Notion 'does not enforce referential integrity'; relations export to CSV as plain URLs and cannot be re-imported.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Notion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+ help docs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Most dangerous pricing neighbourhood: 8 editors on Notion Plus ~$960/yr (~Rs 86k), inside StartupHub's band. No audit log, no offline, no Indian compliance.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COMP-018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Airtable Team $20/editor/mo; automation runs capped at 100 (Free) / 25,000 (Team) / 100,000 (Business). Airtable publishes contradictory limits: Business records 100,000 on pricing card vs 125,000 in help centre.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Airtable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+ help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YES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8 editors ~$1,920/yr (~Rs 1.73L/yr). Quota walls hit before scale does.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COMP-019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Superhuman Docs (ex-Coda, acquired by Grammarly Dec 2024, renamed Oct 2025, product rebrand completed 8 Jul 2026): Pro $12/Doc Maker/mo. Audit events, SCIM, SAML, SOC 2 Type 2, HIPAA all Enterprise-only.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Coda / Superhuman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Vendor pricing + review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A direct competitor renamed twice in 20 months with roadmap attention split across three sibling products.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Trello Standard $5/user/mo; Asana Starter $10.99; Monday Basic $9/seat; ClickUp Unlimited $7. At 10 users: Trello ~Rs 54k, ClickUp ~Rs 76k, Monday ~Rs 97k, Asana ~Rs 1.19L per year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Atlassian / ClickUp / Monday / Asana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pages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Anchors the floor of the price band. No domain model, no intake workflow, no IPR, audit logs Enterprise-only.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No Indian campus ERP vendor found with a genuine startup-incubation module. AskERP is closest (grant management, patents tracker) but has no startup portfolio, IIC workflow, mentorship or incubation.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Cross-vendor research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Negative research finding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They compete for the compliance budget (NAAC/NBA/NIRF/AISHE), not the innovation budget — but they own the relationship, data and procurement precedent.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Google Workspace Business Starter India ~Rs 1,918-3,240 per user/year (~Rs 160-270/month)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Google / resellers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+ reseller pricing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Google Sheets arrives bundled in licences the institution already pays for — zero marginal procurement cost.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COMP-023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WhatsApp Business Platform India from 1 Oct 2026: Marketing Rs 0.8631/delivered message; Utility/Authentication/Service Rs 0.115 after first 1,000 free replies/month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Meta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pricing + press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Removes free business-initiated nudges — weakens the free WhatsApp incumbent for institutions using it for mentor reminders.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COMP-024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'IISc Students - Join this Whatsapp group for updates' — IISc's IIC routes student coordination through WhatsApp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IISc Innovation Council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Institution website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India's most research-intensive institution. Strongest single piece of evidence that WhatsApp is the operational database.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COMP-025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The IIC charter formally requires institutions to 'Create an Institution's Innovation portal to highlight innovative projects'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MoE/AICTE IIC charter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charter PDF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Explains the ubiquity of hand-built static IIC sites (VIT, IISc, MGIT, PSG Tech, OPJU, ITM) — and explains why they rot.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COMP-026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MasterSoft lists 'Multiple Excel Sheets for Data Entry Resulting in Human Errors'; DigiERP states 'departments still outside the system keep their own registers... you carry both the software cost and the duplicate work'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MasterSoft / DigiERP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Vendor websites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Indian ERP vendors themselves market against spreadsheet duplication. Tier 4 — vendor marketing, not research.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COMP-027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IIT Madras: 112 startups incubated FY25-26, 567 total portfolio, 431 patents filed in FY25-26; IP Management Cell under ICSR handles early-stage disclosures, prior-art evaluation, prosecution and portfolio management; plus a TTO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IIT Madras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press release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The scale benchmark for what a mature institutional innovation operation actually requires software to handle.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COMP-028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Market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'a typical firm has to navigate around 1,500 Acts which collectively impose 69,233 separate compliances and 6,618 independent filings'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Standing Committee on Commerce (via PRS)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Parliamentary report summary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Institutions are compliance-saturated. A tool that reads as 'more compliance' is dead on arrival; a tool that reduces re-keying has a strong pitch.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COMP-029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Standalone institutions responded at only 77.4% in AISHE 2023-24; AISHE 2024-25 had to be reopened for data error rectification until 24 Dec 2025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AISHE / MoE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Government report + portal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Mechanism churn and low response are themselves evidence of data-entry friction.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COMP-030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'We ran the incubator on bunch of disconnected tools, multiple spreadsheets, and a lot of emails. VentureLink replaced all of it... how much time came back to the team!' — Ignacio Mongrell, Assistant Director, ICUBE, University of Toronto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VentureLink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Vendor case study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MEDIUM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Named university customer quote, but vendor-published and unverifiable. Use as sentiment, not evidence.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COMP-031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Competition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Notion's own help docs: audit log records events 'starting from the time of upgrade' — no retroactive history. Enterprise pricing is 'Contact Sales'.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Notion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Official help documentation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The decisive gap versus StartupHub: institutions need retroactive audit trails for accreditation and grant audits.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/>
            <w:r>
              <w:rPr>
                <w:sz w:val="15"/>
              </w:rPr>
              <w:t>COMP-032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15"/>
              </w:rPr>
              <w:t>Compliance / IPR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5"/>
              </w:rPr>
              <w:t>ARIIA data collection requires 'Patent Application No', 'Year of Patent Application', 'Current Status', 'IP / Patented Technology' per innovation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  <w:t>ARIIA submission form (SCTCE)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  <w:t>Institutional published form</w:t>
            </w:r>
          </w:p>
        </w:tc>
        <w:tc>
          <w:tcPr>
            <w:tcW w:type="dxa" w:w="510"/>
            <w:shd w:val="clear" w:fill="DBEAFE"/>
          </w:tcPr>
          <w:p>
            <w:pPr>
              <w:spacing w:after="2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  <w:t>HIGH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2026-10-18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5"/>
              </w:rPr>
              <w:t>Direct proof that patent-level fields are mandated but no mandated system captures them.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12" w:space="2" w:color="0F766E"/>
        </w:pBdr>
      </w:pPr>
      <w:r>
        <w:rPr>
          <w:b/>
          <w:color w:val="1E3A5F"/>
          <w:sz w:val="30"/>
        </w:rPr>
        <w:t>Full URLs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907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2699"/>
            <w:shd w:val="clear" w:fill="1E3A5F"/>
          </w:tcPr>
          <w:p>
            <w:r/>
            <w:r>
              <w:rPr>
                <w:b/>
                <w:color w:val="FFFFFF"/>
                <w:sz w:val="17"/>
              </w:rPr>
              <w:t>URL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https://www.pib.gov.in/PressReleasePage.aspx?PRID=2282525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https://www.dohe-education.gov.in/static/uploads/2026/07/8616f33dfee644ab6b87a2bd0658b18d.pdf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GOV-003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https://www.ugc.gov.in/pdfnews/UGC_Annual_Report_2023_24_English.pdf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GOV-004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https://prsindia.org/files/bills_acts/bills_parliament/2025/Brief-VBSA_Bill_2025.pdf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GOV-005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https://dashboard.aishe.gov.in/hedirectory/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GOV-006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https://www.pib.gov.in/PressReleasePage.aspx?PRID=1877178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GOV-007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https://mic.gov.in/assets/announcements/MIC-Brochure-2025.pdf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GOV-008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https://sansad.in/getFile/loksabhaquestions/annex/187/AU3159_DdFXY8.pdf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GOV-009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https://www.pib.gov.in/PressNoteDetails.aspx?ModuleId=3&amp;NoteId=156949&amp;lang=16&amp;reg=5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GOV-010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https://www.pib.gov.in/PressNoteDetails.aspx?ModuleId=3&amp;NoteId=156949&amp;lang=16&amp;reg=5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https://www.birac.nic.in/bionest.php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https://www.pib.gov.in/PressNoteDetails.aspx?ModuleId=3&amp;NoteId=156949&amp;lang=16&amp;reg=5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GOV-013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https://pib.gov.in/PressReleasePage.aspx?PRID=2253019&amp;lang=2&amp;reg=3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GOV-014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https://pib.gov.in/PressReleasePage.aspx?PRID=2253019&amp;lang=2&amp;reg=3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GOV-015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https://www.startupindia.gov.in/content/sih/en/state-startup-policies.html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GOV-016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https://pib.gov.in/PressReleasePage.aspx?PRID=2253019&amp;lang=2&amp;reg=3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GOV-017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https://www.dpiit.gov.in/static/uploads/2026/02/119e52e2a36f652215a32c3ccc5f9c66.pdf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GOV-018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https://iic.mic.gov.in/assets/html/Newtopic1.html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GOV-019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https://iic.mic.gov.in/assets/html/FormationandFunctionofCouncil.html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GOV-020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https://iic.mic.gov.in/assets/html/Newtopic18.html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https://iic.mic.gov.in/assets/html/Newtopic18.html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https://iic.mic.gov.in/assets/html/PortalFeature.html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GOV-023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https://yukti.mic.gov.in/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GOV-024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https://iic.mic.gov.in/assets/html/YuktiInnovationRepository.html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GOV-025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https://iic.mic.gov.in/assets/html/Newtopic38.html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GOV-026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https://www.nirfindia.org/nirfpdfcdn/2025/framework/Innovation.pdf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GOV-027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https://www.nirfindia.org/nirfpdfcdn/2025/framework/Innovation.pdf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GOV-028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https://iradmin.nirfindia.org/Content/DataDefinitions/DCS_User_Manual_Innovation_IR_26.pdf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GOV-029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https://www.nitrkl.ac.in/docs/Documents/Ranking/NIRF2025/INNOVATION.pdf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GOV-030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https://dataful.in/datasets/20553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https://iimtu.edu.in/uploads/images/16860341661.pdf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https://cdnbbsr.s3waas.gov.in/s392049debbe566ca5782a3045cf300a3c/uploads/2024/02/202402281040386924.pdf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GOV-033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https://www.pib.gov.in/PressReleasePage.aspx?PRID=2282525&amp;lang=1&amp;reg=48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GOV-034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https://www.dohe-education.gov.in/static/uploads/2026/07/8616f33dfee644ab6b87a2bd0658b18d.pdf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GOV-035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https://www.pib.gov.in/PressReleasePage.aspx?PRID=2215334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GOV-036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https://msins.in/assets/Startup-Policy%202025-as-per-GR-BKvU5UFF.pdf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GOV-037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https://nidhi-prayas.org/innovators/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GOV-038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https://msh.meity.gov.in/assets/Investment_Playbook_for_Startup_Incubators_FINAL.pdf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GOV-039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https://www.startupindia.gov.in/bhaskar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GOV-040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https://www.moneycontrol.com/technology/govt-plans-overhaul-of-bhaskar-platform-to-serve-as-national-startup-master-data-registry-article-13926221.html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GOV-041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https://maarg.startupindia.gov.in/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GOV-042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https://www.startupmission.kerala.gov.in/storage/reports/6a663aff-c316-4a74-af35-092576772b7b.pdf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GOV-043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— (negative finding)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GOV-044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https://iic.mic.gov.in/assets/html/Newtopic31.html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https://labelnest.in/nestlens/orbit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https://labelnest.in/nestlens/orbit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COMP-003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https://www.ecosync.network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COMP-004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https://www.incubatee.com/pricing-2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COMP-005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https://www.incubatx.com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COMP-006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https://www.capterra.com/p/266309/Accubate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COMP-007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https://www.acceleratorapp.co/en/pricing/funding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COMP-008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https://thefounderhood.com/pricing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COMP-009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https://gohorto.com/pricing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COMP-010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https://www.incutrack.com/pricing-2/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https://venturelink.co/pricing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https://risernest.com/pricing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COMP-013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https://innoloft.com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COMP-014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https://assets.applytosupply.digitalmarketplace.service.gov.uk/g-cloud-14/documents/711237/839883258276840-pricing-document-2024-04-17-0856.pdf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COMP-015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https://www.saasworthy.com/product/ideascale/pricing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COMP-016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https://applied.co/about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COMP-017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https://www.notion.com/help/relations-and-rollups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COMP-018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https://airtable.com/pricing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COMP-019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https://www.coda.io/pricing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COMP-020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https://clickup.com/compare/asana-vs-clickup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https://www.askerp.in/industry-colleges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https://workspace.google.com/intl/en_in/pricing.html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COMP-023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https://whatsappbusiness.com/products/platform-pricing/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COMP-024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https://iic.iisc.ac.in/student-coordinators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COMP-025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https://www.dayanandasagar.edu/dsit/images/pdf/IICa.pdf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COMP-026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https://www.digierp.in/education-erp-software-pricing-india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COMP-027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https://www.iitm.ac.in/happenings/press-releases-and-coverages/iit-madras-achieves-startup-shatam-second-year-row-and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COMP-028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https://prsindia.org/policy/report-summaries/doing-business-in-india-the-way-forward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COMP-029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https://www.aishe.gov.in/documents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COMP-030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https://venturelink.co/solutions/incubators-accelerators/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COMP-031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https://www.notion.com/help/audit-log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6"/>
              </w:rPr>
              <w:t>COMP-032</w:t>
            </w:r>
          </w:p>
        </w:tc>
        <w:tc>
          <w:tcPr>
            <w:tcW w:type="dxa" w:w="12699"/>
          </w:tcPr>
          <w:p>
            <w:pPr>
              <w:spacing w:after="20"/>
            </w:pPr>
            <w:r/>
            <w:r>
              <w:rPr>
                <w:sz w:val="16"/>
              </w:rPr>
              <w:t>https://www.sctce.ac.in/uploads/ARI-C-43591-22-nov-2019.pdf</w:t>
            </w:r>
          </w:p>
        </w:tc>
      </w:tr>
    </w:tbl>
    <w:p>
      <w:pPr>
        <w:spacing w:after="40"/>
      </w:pPr>
    </w:p>
    <w:sectPr w:rsidR="00FC693F" w:rsidRPr="0006063C" w:rsidSect="00034616">
      <w:pgSz w:w="15840" w:h="12240" w:orient="landscape"/>
      <w:pgMar w:top="90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