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 xml:space="preserve">Portal </w:t>
      </w:r>
      <w:proofErr w:type="spellStart"/>
      <w:r w:rsidRPr="0061317A">
        <w:rPr>
          <w:rFonts w:asciiTheme="minorHAnsi" w:hAnsiTheme="minorHAnsi" w:cstheme="minorHAnsi"/>
          <w:lang w:val="pl-PL"/>
        </w:rPr>
        <w:t>społecznościowy</w:t>
      </w:r>
      <w:proofErr w:type="spellEnd"/>
      <w:r w:rsidRPr="0061317A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61317A">
        <w:rPr>
          <w:rFonts w:asciiTheme="minorHAnsi" w:hAnsiTheme="minorHAnsi" w:cstheme="minorHAnsi"/>
          <w:lang w:val="pl-PL"/>
        </w:rPr>
        <w:t>PastExplorer</w:t>
      </w:r>
      <w:proofErr w:type="spellEnd"/>
    </w:p>
    <w:p w:rsidR="007C7488" w:rsidRPr="0061317A" w:rsidRDefault="007C7488" w:rsidP="00C91C88">
      <w:pPr>
        <w:pStyle w:val="Sub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Przykłady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zastosowań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funkcjonalności jakie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BB7949" w:rsidRPr="00761E9D" w:rsidRDefault="00BB7949" w:rsidP="00C91C88">
      <w:pPr>
        <w:pStyle w:val="Heading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3F11E1" w:rsidRPr="004D00EA" w:rsidRDefault="003F11E1" w:rsidP="003F11E1">
      <w:pPr>
        <w:pStyle w:val="Heading2"/>
        <w:rPr>
          <w:rFonts w:asciiTheme="minorHAnsi" w:hAnsiTheme="minorHAnsi" w:cstheme="minorHAnsi"/>
          <w:highlight w:val="yellow"/>
          <w:lang w:val="pl-PL"/>
        </w:rPr>
      </w:pPr>
    </w:p>
    <w:p w:rsidR="00E021EB" w:rsidRDefault="00E021EB" w:rsidP="003F11E1">
      <w:pPr>
        <w:pStyle w:val="Heading2"/>
        <w:rPr>
          <w:rFonts w:asciiTheme="minorHAnsi" w:hAnsiTheme="minorHAnsi" w:cstheme="minorHAnsi"/>
        </w:rPr>
      </w:pPr>
      <w:proofErr w:type="spellStart"/>
      <w:r w:rsidRPr="00E021EB">
        <w:rPr>
          <w:rFonts w:asciiTheme="minorHAnsi" w:hAnsiTheme="minorHAnsi" w:cstheme="minorHAnsi"/>
          <w:highlight w:val="yellow"/>
        </w:rPr>
        <w:t>Prezentacja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E021EB">
        <w:rPr>
          <w:rFonts w:asciiTheme="minorHAnsi" w:hAnsiTheme="minorHAnsi" w:cstheme="minorHAnsi"/>
          <w:highlight w:val="yellow"/>
        </w:rPr>
        <w:t>projektu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E021EB">
        <w:rPr>
          <w:rFonts w:asciiTheme="minorHAnsi" w:hAnsiTheme="minorHAnsi" w:cstheme="minorHAnsi"/>
          <w:highlight w:val="yellow"/>
        </w:rPr>
        <w:t>zrzuty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E021EB">
        <w:rPr>
          <w:rFonts w:asciiTheme="minorHAnsi" w:hAnsiTheme="minorHAnsi" w:cstheme="minorHAnsi"/>
          <w:highlight w:val="yellow"/>
        </w:rPr>
        <w:t>ekranu</w:t>
      </w:r>
      <w:proofErr w:type="spellEnd"/>
      <w:r w:rsidRPr="00E021EB">
        <w:rPr>
          <w:rFonts w:asciiTheme="minorHAnsi" w:hAnsiTheme="minorHAnsi" w:cstheme="minorHAnsi"/>
          <w:highlight w:val="yellow"/>
        </w:rPr>
        <w:t>)</w:t>
      </w:r>
    </w:p>
    <w:p w:rsidR="003F11E1" w:rsidRPr="003F11E1" w:rsidRDefault="003F11E1" w:rsidP="003F11E1"/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38290" cy="345567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 w:rsidRPr="003F11E1"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45910" cy="3358174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lastRenderedPageBreak/>
        <w:drawing>
          <wp:inline distT="0" distB="0" distL="0" distR="0">
            <wp:extent cx="6638290" cy="352679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Pr="0061317A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Heading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Heading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>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lastRenderedPageBreak/>
        <w:t xml:space="preserve">public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Heading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Pr="00E021EB" w:rsidRDefault="00FA2693" w:rsidP="00FA2693">
      <w:pPr>
        <w:rPr>
          <w:lang w:val="pl-PL"/>
        </w:rPr>
      </w:pPr>
      <w:r w:rsidRPr="00E021EB">
        <w:rPr>
          <w:b/>
          <w:lang w:val="pl-PL"/>
        </w:rPr>
        <w:t xml:space="preserve">Cel wzorca: </w:t>
      </w:r>
      <w:r w:rsidRPr="00E021EB">
        <w:rPr>
          <w:lang w:val="pl-PL"/>
        </w:rPr>
        <w:t>zapewnienie, że pewna klasa posiada pojedynczą instancję, która dostępna jest w sposób globalny z różnych miejsc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W przypadku naszego systemu głównym zastosowaniem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 klasę (np. w zależności czy następuje budowanie wersji rozwojowej czy produkcyjnej), której instancja zostanie utworzona.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Zastosowanie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w tym przypadku pozwala więc na uniknięcie sytuacji, gdy konieczne jest zawarcie decyzji o utworzenie konkretnej specjalizacji abstrakcyjnej fabryki w wielu miejscach, co bez </w:t>
      </w:r>
      <w:proofErr w:type="spellStart"/>
      <w:r w:rsidRPr="00E021EB">
        <w:rPr>
          <w:lang w:val="pl-PL"/>
        </w:rPr>
        <w:t>wątpięnia</w:t>
      </w:r>
      <w:proofErr w:type="spellEnd"/>
      <w:r w:rsidRPr="00E021EB">
        <w:rPr>
          <w:lang w:val="pl-PL"/>
        </w:rPr>
        <w:t xml:space="preserve"> prowadzi do dużych problemów z utrzymaniem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Dodatkowym powodem przemawiającym za użyciem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Pr="00E021EB" w:rsidRDefault="00FA2693" w:rsidP="00FA2693">
      <w:pPr>
        <w:rPr>
          <w:lang w:val="pl-PL"/>
        </w:rPr>
      </w:pPr>
    </w:p>
    <w:p w:rsidR="00FA2693" w:rsidRDefault="00FA2693" w:rsidP="00FA2693">
      <w:pPr>
        <w:rPr>
          <w:b/>
        </w:rPr>
      </w:pPr>
      <w:proofErr w:type="spellStart"/>
      <w:r w:rsidRPr="002E2504">
        <w:rPr>
          <w:b/>
        </w:rPr>
        <w:t>Implementacja</w:t>
      </w:r>
      <w:proofErr w:type="spellEnd"/>
      <w:r w:rsidRPr="002E2504">
        <w:rPr>
          <w:b/>
        </w:rPr>
        <w:t>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private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DBRepositoryFacyory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lastRenderedPageBreak/>
        <w:tab/>
        <w:t xml:space="preserve">_instance = new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// …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inne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operacje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Heading3"/>
        <w:numPr>
          <w:ilvl w:val="0"/>
          <w:numId w:val="6"/>
        </w:numPr>
      </w:pPr>
      <w:proofErr w:type="spellStart"/>
      <w:r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proofErr w:type="spellStart"/>
      <w:r w:rsidRPr="00607D10">
        <w:rPr>
          <w:b/>
        </w:rPr>
        <w:t>Cel</w:t>
      </w:r>
      <w:proofErr w:type="spellEnd"/>
      <w:r w:rsidRPr="00607D10">
        <w:rPr>
          <w:b/>
        </w:rPr>
        <w:t xml:space="preserve"> </w:t>
      </w:r>
      <w:proofErr w:type="spellStart"/>
      <w:r w:rsidRPr="00607D10">
        <w:rPr>
          <w:b/>
        </w:rPr>
        <w:t>wzorca</w:t>
      </w:r>
      <w:proofErr w:type="spellEnd"/>
      <w:r w:rsidRPr="00607D10">
        <w:rPr>
          <w:b/>
        </w:rPr>
        <w:t>:</w:t>
      </w:r>
      <w:r w:rsidRPr="001D166B">
        <w:t xml:space="preserve">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lastRenderedPageBreak/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106.65pt" o:ole="">
            <v:imagedata r:id="rId11" o:title=""/>
          </v:shape>
          <o:OLEObject Type="Embed" ProgID="Visio.Drawing.11" ShapeID="_x0000_i1025" DrawAspect="Content" ObjectID="_1399824456" r:id="rId12"/>
        </w:object>
      </w:r>
    </w:p>
    <w:p w:rsidR="004A5F0F" w:rsidRDefault="004A5F0F" w:rsidP="004A5F0F">
      <w:pPr>
        <w:jc w:val="center"/>
      </w:pP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 xml:space="preserve">W naszej aplikacji model jest pewną reprezentacją logiki biznesowej, stanowi on obiektową reprezentację danych z relacyjnej bazy danych. 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Kontroler – przetwarza interakcje użytkownika, modyfikuje model,  odświeża widok, przekazuje sterowanie do innego kontrolera.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 – stanowi graficzny interfejs użytkownika, prezentuje dane z modelu.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Pr="00E021EB" w:rsidRDefault="004A5F0F" w:rsidP="004A5F0F">
      <w:pPr>
        <w:rPr>
          <w:lang w:val="pl-PL"/>
        </w:rPr>
      </w:pPr>
    </w:p>
    <w:p w:rsidR="004A5F0F" w:rsidRPr="00E021EB" w:rsidRDefault="004A5F0F" w:rsidP="004A5F0F">
      <w:pPr>
        <w:rPr>
          <w:lang w:val="pl-PL"/>
        </w:rPr>
      </w:pPr>
    </w:p>
    <w:p w:rsidR="004A5F0F" w:rsidRDefault="004A5F0F" w:rsidP="004A5F0F">
      <w:r>
        <w:object w:dxaOrig="12463" w:dyaOrig="6765">
          <v:shape id="_x0000_i1026" type="#_x0000_t75" style="width:504.7pt;height:245.9pt" o:ole="">
            <v:imagedata r:id="rId13" o:title=""/>
          </v:shape>
          <o:OLEObject Type="Embed" ProgID="Visio.Drawing.11" ShapeID="_x0000_i1026" DrawAspect="Content" ObjectID="_1399824457" r:id="rId14"/>
        </w:object>
      </w:r>
    </w:p>
    <w:p w:rsidR="004A5F0F" w:rsidRDefault="004A5F0F" w:rsidP="004A5F0F"/>
    <w:p w:rsidR="004A5F0F" w:rsidRDefault="004A5F0F" w:rsidP="004A5F0F">
      <w:proofErr w:type="spellStart"/>
      <w:r>
        <w:t>Przykład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UserController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NewUserModel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SignIn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private void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AuthenticateUser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(string username,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proofErr w:type="spellStart"/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int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string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ActivationCode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DateTime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DateOfBirth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NotifyComment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NotifyPhoto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NotifySubscription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Heading3"/>
        <w:numPr>
          <w:ilvl w:val="0"/>
          <w:numId w:val="6"/>
        </w:numPr>
      </w:pPr>
      <w:proofErr w:type="spellStart"/>
      <w:r w:rsidRPr="006E6049">
        <w:t>Kompozyt</w:t>
      </w:r>
      <w:proofErr w:type="spellEnd"/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E021EB" w:rsidRDefault="00764C80" w:rsidP="0061317A">
      <w:pPr>
        <w:rPr>
          <w:lang w:val="pl-PL"/>
        </w:rPr>
      </w:pPr>
      <w:r w:rsidRPr="00E021EB">
        <w:rPr>
          <w:lang w:val="pl-PL"/>
        </w:rPr>
        <w:t>Przykład implementacji: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>&lt;body&gt;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id="wrapper"&gt;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id="header"&gt;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</w:t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#header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id="menu"&gt;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#menu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id="page"&gt;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#page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Visitor</w:t>
      </w:r>
      <w:proofErr w:type="spellEnd"/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 obiektów wykonywane są odpowiednie metody</w:t>
      </w:r>
      <w:r w:rsidR="002D4DA2">
        <w:rPr>
          <w:noProof/>
          <w:lang w:val="pl-PL" w:eastAsia="pl-PL" w:bidi="ar-SA"/>
        </w:rPr>
        <w:lastRenderedPageBreak/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A2">
        <w:rPr>
          <w:lang w:val="pl-PL"/>
        </w:rPr>
        <w:t>.</w:t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Heading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Strategy</w:t>
      </w:r>
      <w:proofErr w:type="spellEnd"/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4D00EA" w:rsidRDefault="004D00EA" w:rsidP="008E431A">
      <w:pPr>
        <w:rPr>
          <w:lang w:val="pl-PL"/>
        </w:rPr>
      </w:pPr>
    </w:p>
    <w:p w:rsidR="004D00EA" w:rsidRDefault="004D00EA" w:rsidP="008E431A">
      <w:pPr>
        <w:rPr>
          <w:lang w:val="pl-PL"/>
        </w:rPr>
      </w:pPr>
    </w:p>
    <w:p w:rsidR="004D00EA" w:rsidRPr="001677AB" w:rsidRDefault="004D00EA" w:rsidP="004D00EA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 w:rsidRPr="001677AB">
        <w:rPr>
          <w:highlight w:val="yellow"/>
          <w:lang w:val="pl-PL"/>
        </w:rPr>
        <w:t xml:space="preserve">Brama danych wiersza – </w:t>
      </w:r>
      <w:proofErr w:type="spellStart"/>
      <w:r w:rsidRPr="001677AB">
        <w:rPr>
          <w:highlight w:val="yellow"/>
          <w:lang w:val="pl-PL"/>
        </w:rPr>
        <w:t>Row</w:t>
      </w:r>
      <w:proofErr w:type="spellEnd"/>
      <w:r w:rsidRPr="001677AB">
        <w:rPr>
          <w:highlight w:val="yellow"/>
          <w:lang w:val="pl-PL"/>
        </w:rPr>
        <w:t xml:space="preserve"> Data </w:t>
      </w:r>
      <w:proofErr w:type="spellStart"/>
      <w:r w:rsidRPr="001677AB">
        <w:rPr>
          <w:highlight w:val="yellow"/>
          <w:lang w:val="pl-PL"/>
        </w:rPr>
        <w:t>Gateway</w:t>
      </w:r>
      <w:proofErr w:type="spellEnd"/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4D00EA" w:rsidRDefault="004D00EA" w:rsidP="004D00EA">
      <w:pPr>
        <w:rPr>
          <w:b/>
          <w:lang w:val="pl-PL"/>
        </w:rPr>
      </w:pPr>
    </w:p>
    <w:p w:rsidR="004D00EA" w:rsidRDefault="004D00EA" w:rsidP="004D00EA">
      <w:pPr>
        <w:rPr>
          <w:lang w:val="pl-PL"/>
        </w:rPr>
      </w:pPr>
      <w:r>
        <w:rPr>
          <w:lang w:val="pl-PL"/>
        </w:rPr>
        <w:t xml:space="preserve">Obiekt służy jako </w:t>
      </w:r>
      <w:proofErr w:type="spellStart"/>
      <w:r>
        <w:rPr>
          <w:lang w:val="pl-PL"/>
        </w:rPr>
        <w:t>Gateway</w:t>
      </w:r>
      <w:proofErr w:type="spellEnd"/>
      <w:r w:rsidR="002C286F">
        <w:rPr>
          <w:lang w:val="pl-PL"/>
        </w:rPr>
        <w:t xml:space="preserve"> (brama)</w:t>
      </w:r>
      <w:r>
        <w:rPr>
          <w:lang w:val="pl-PL"/>
        </w:rPr>
        <w:t xml:space="preserve"> do jednego rekordu w bazie danych. Istnieje jedna instancja na jeden wiersz.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lang w:val="pl-PL"/>
        </w:rPr>
      </w:pPr>
      <w:r>
        <w:rPr>
          <w:lang w:val="pl-PL"/>
        </w:rPr>
        <w:t>Opisany wzorzec został użyty podczas mapowania obiektów bazy danych na obiekty języka C#.  Dzięki temu</w:t>
      </w:r>
      <w:r w:rsidR="003A65CE">
        <w:rPr>
          <w:lang w:val="pl-PL"/>
        </w:rPr>
        <w:t xml:space="preserve"> rozwiązaniu</w:t>
      </w:r>
      <w:r>
        <w:rPr>
          <w:lang w:val="pl-PL"/>
        </w:rPr>
        <w:t xml:space="preserve"> ułatwione zostało manipulowanie obiektami bazodanowymi.</w:t>
      </w:r>
    </w:p>
    <w:p w:rsidR="004D00EA" w:rsidRPr="004D00EA" w:rsidRDefault="004D00EA" w:rsidP="004D00EA">
      <w:pPr>
        <w:rPr>
          <w:lang w:val="pl-PL"/>
        </w:rPr>
      </w:pPr>
    </w:p>
    <w:p w:rsidR="004D00EA" w:rsidRDefault="004D00EA" w:rsidP="008E431A">
      <w:pPr>
        <w:rPr>
          <w:lang w:val="pl-PL"/>
        </w:rPr>
      </w:pPr>
    </w:p>
    <w:p w:rsidR="004D00EA" w:rsidRPr="008E431A" w:rsidRDefault="001E100D" w:rsidP="008E431A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48450" cy="2886075"/>
            <wp:effectExtent l="19050" t="0" r="0" b="0"/>
            <wp:docPr id="15" name="Picture 7" descr="C:\Users\Qba\Documents\studia\PhotoStory\PhotoHistory\projekt\row_data_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ba\Documents\studia\PhotoStory\PhotoHistory\projekt\row_data_gatewa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2C286F" w:rsidRPr="001677AB" w:rsidRDefault="002C286F" w:rsidP="002C286F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>
        <w:rPr>
          <w:highlight w:val="yellow"/>
          <w:lang w:val="pl-PL"/>
        </w:rPr>
        <w:t xml:space="preserve">Opóźniona inicjalizacja - </w:t>
      </w:r>
      <w:proofErr w:type="spellStart"/>
      <w:r>
        <w:rPr>
          <w:highlight w:val="yellow"/>
          <w:lang w:val="pl-PL"/>
        </w:rPr>
        <w:t>Lazy</w:t>
      </w:r>
      <w:proofErr w:type="spellEnd"/>
      <w:r>
        <w:rPr>
          <w:highlight w:val="yellow"/>
          <w:lang w:val="pl-PL"/>
        </w:rPr>
        <w:t xml:space="preserve"> </w:t>
      </w:r>
      <w:proofErr w:type="spellStart"/>
      <w:r>
        <w:rPr>
          <w:highlight w:val="yellow"/>
          <w:lang w:val="pl-PL"/>
        </w:rPr>
        <w:t>Load</w:t>
      </w:r>
      <w:proofErr w:type="spellEnd"/>
    </w:p>
    <w:p w:rsidR="002C286F" w:rsidRDefault="002C286F" w:rsidP="002C286F">
      <w:pPr>
        <w:rPr>
          <w:lang w:val="pl-PL"/>
        </w:rPr>
      </w:pPr>
    </w:p>
    <w:p w:rsidR="002C286F" w:rsidRDefault="002C286F" w:rsidP="002C286F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2C286F" w:rsidRDefault="002C286F" w:rsidP="002C286F">
      <w:pPr>
        <w:rPr>
          <w:b/>
          <w:lang w:val="pl-PL"/>
        </w:rPr>
      </w:pPr>
    </w:p>
    <w:p w:rsidR="002C286F" w:rsidRDefault="00DE4888" w:rsidP="002C286F">
      <w:pPr>
        <w:rPr>
          <w:lang w:val="pl-PL"/>
        </w:rPr>
      </w:pPr>
      <w:proofErr w:type="spellStart"/>
      <w:r>
        <w:rPr>
          <w:lang w:val="pl-PL"/>
        </w:rPr>
        <w:t>Lazy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Load</w:t>
      </w:r>
      <w:proofErr w:type="spellEnd"/>
      <w:r>
        <w:rPr>
          <w:lang w:val="pl-PL"/>
        </w:rPr>
        <w:t xml:space="preserve"> polega na utworzeniu pustego odwołania do obiektu, rzeczywisty odczyt z bazy danych następuje w momencie pobierania danych.</w:t>
      </w:r>
      <w:r w:rsidR="00922C36">
        <w:rPr>
          <w:lang w:val="pl-PL"/>
        </w:rPr>
        <w:t xml:space="preserve"> Dzięki użyciu tego mechanizmu, możliwe jest: ograniczenie liczby obiektów przechowywanych w pamięci, uniknięcie złożonych zapytań SQL  generujących złożone struktury danych, optymalizacja dostępu do bazy danych. Wywołanie następuje jedynie w przypadku konieczności ładowania dodatkowych danych.</w:t>
      </w:r>
    </w:p>
    <w:p w:rsidR="002C286F" w:rsidRDefault="002C286F" w:rsidP="002C286F">
      <w:pPr>
        <w:rPr>
          <w:lang w:val="pl-PL"/>
        </w:rPr>
      </w:pPr>
    </w:p>
    <w:p w:rsidR="002C286F" w:rsidRDefault="002C286F" w:rsidP="002C286F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2C286F" w:rsidRDefault="002C286F" w:rsidP="002C286F">
      <w:pPr>
        <w:rPr>
          <w:lang w:val="pl-PL"/>
        </w:rPr>
      </w:pPr>
    </w:p>
    <w:p w:rsidR="0061441D" w:rsidRDefault="007740CE" w:rsidP="00764C80">
      <w:pPr>
        <w:rPr>
          <w:lang w:val="pl-PL"/>
        </w:rPr>
      </w:pPr>
      <w:r>
        <w:rPr>
          <w:lang w:val="pl-PL"/>
        </w:rPr>
        <w:t xml:space="preserve">Wykorzystany w projekcie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umożliwiający mapowanie obiektowo-relacyjne (</w:t>
      </w:r>
      <w:proofErr w:type="spellStart"/>
      <w:r>
        <w:rPr>
          <w:lang w:val="pl-PL"/>
        </w:rPr>
        <w:t>NHibernate</w:t>
      </w:r>
      <w:proofErr w:type="spellEnd"/>
      <w:r>
        <w:rPr>
          <w:lang w:val="pl-PL"/>
        </w:rPr>
        <w:t xml:space="preserve">) został skonfigurowany tak, aby </w:t>
      </w:r>
      <w:proofErr w:type="spellStart"/>
      <w:r>
        <w:rPr>
          <w:lang w:val="pl-PL"/>
        </w:rPr>
        <w:t>Lazy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Load</w:t>
      </w:r>
      <w:proofErr w:type="spellEnd"/>
      <w:r>
        <w:rPr>
          <w:lang w:val="pl-PL"/>
        </w:rPr>
        <w:t xml:space="preserve"> było możliwe.</w:t>
      </w:r>
      <w:r w:rsidR="0061441D">
        <w:rPr>
          <w:lang w:val="pl-PL"/>
        </w:rPr>
        <w:t xml:space="preserve"> </w:t>
      </w:r>
    </w:p>
    <w:p w:rsidR="00607D10" w:rsidRDefault="0061441D" w:rsidP="00764C80">
      <w:pPr>
        <w:rPr>
          <w:lang w:val="pl-PL"/>
        </w:rPr>
      </w:pPr>
      <w:r>
        <w:rPr>
          <w:lang w:val="pl-PL"/>
        </w:rPr>
        <w:t>W ten sposób ładowane są m.in.</w:t>
      </w:r>
      <w:r w:rsidR="00A63E06">
        <w:rPr>
          <w:lang w:val="pl-PL"/>
        </w:rPr>
        <w:t xml:space="preserve"> obiekty powiązane z albumem, takie jak:</w:t>
      </w:r>
      <w:r>
        <w:rPr>
          <w:lang w:val="pl-PL"/>
        </w:rPr>
        <w:t xml:space="preserve"> zdjęcia albumu, użytkow</w:t>
      </w:r>
      <w:r w:rsidR="00A63E06">
        <w:rPr>
          <w:lang w:val="pl-PL"/>
        </w:rPr>
        <w:t>n</w:t>
      </w:r>
      <w:r>
        <w:rPr>
          <w:lang w:val="pl-PL"/>
        </w:rPr>
        <w:t>icy albumu</w:t>
      </w:r>
      <w:r w:rsidR="00A63E06">
        <w:rPr>
          <w:lang w:val="pl-PL"/>
        </w:rPr>
        <w:t xml:space="preserve"> czy kategorie albumu.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1E100D" w:rsidP="00DE4888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noProof/>
          <w:color w:val="808080" w:themeColor="background1" w:themeShade="80"/>
          <w:sz w:val="22"/>
          <w:lang w:val="pl-PL" w:eastAsia="pl-PL" w:bidi="ar-SA"/>
        </w:rPr>
        <w:drawing>
          <wp:inline distT="0" distB="0" distL="0" distR="0">
            <wp:extent cx="6162675" cy="3286125"/>
            <wp:effectExtent l="19050" t="0" r="9525" b="0"/>
            <wp:docPr id="11" name="Picture 6" descr="C:\Users\Qba\Documents\studia\PhotoStory\PhotoHistory\projekt\lazy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PhotoHistory\projekt\lazy_lo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EB4E69" w:rsidRDefault="00EB4E69" w:rsidP="00EB4E69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 w:rsidRPr="00EB4E69">
        <w:rPr>
          <w:highlight w:val="yellow"/>
          <w:lang w:val="pl-PL"/>
        </w:rPr>
        <w:t>Repozytorium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EB4E69" w:rsidRDefault="00EB4E69" w:rsidP="00EB4E69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EB4E69" w:rsidRDefault="00EB4E69" w:rsidP="00EB4E69">
      <w:pPr>
        <w:rPr>
          <w:b/>
          <w:lang w:val="pl-PL"/>
        </w:rPr>
      </w:pPr>
    </w:p>
    <w:p w:rsidR="00E20C05" w:rsidRDefault="00E20C05" w:rsidP="00E20C05">
      <w:pPr>
        <w:rPr>
          <w:lang w:val="pl-PL"/>
        </w:rPr>
      </w:pPr>
      <w:r>
        <w:rPr>
          <w:lang w:val="pl-PL"/>
        </w:rPr>
        <w:t xml:space="preserve">Repozytorium </w:t>
      </w:r>
      <w:r w:rsidRPr="00E20C05">
        <w:rPr>
          <w:lang w:val="pl-PL"/>
        </w:rPr>
        <w:t>stanowi ogniwo łączące warstwę dziedziny</w:t>
      </w:r>
      <w:r>
        <w:rPr>
          <w:lang w:val="pl-PL"/>
        </w:rPr>
        <w:t xml:space="preserve"> (logikę biznesową)</w:t>
      </w:r>
      <w:r w:rsidRPr="00E20C05">
        <w:rPr>
          <w:lang w:val="pl-PL"/>
        </w:rPr>
        <w:t xml:space="preserve"> oraz warstwę odwzorowania danych</w:t>
      </w:r>
      <w:r>
        <w:rPr>
          <w:lang w:val="pl-PL"/>
        </w:rPr>
        <w:t xml:space="preserve">. Wzorzec </w:t>
      </w:r>
      <w:r w:rsidR="001E100D">
        <w:rPr>
          <w:lang w:val="pl-PL"/>
        </w:rPr>
        <w:t>zastosowaliśmy z następujących powodów</w:t>
      </w:r>
      <w:r w:rsidR="006628D3">
        <w:rPr>
          <w:lang w:val="pl-PL"/>
        </w:rPr>
        <w:t>:</w:t>
      </w:r>
    </w:p>
    <w:p w:rsidR="00E20C05" w:rsidRDefault="00E20C05" w:rsidP="00E20C05">
      <w:pPr>
        <w:rPr>
          <w:lang w:val="pl-PL"/>
        </w:rPr>
      </w:pPr>
      <w:r>
        <w:rPr>
          <w:lang w:val="pl-PL"/>
        </w:rPr>
        <w:t>- dostęp do źródła danych odbywa się z wielu miejsc i chcemy rozwiązania dostarczającego centralnie zarządzany dostęp do danych, z ustandaryzowanymi regułami dostępu i logiką,</w:t>
      </w:r>
    </w:p>
    <w:p w:rsidR="00E20C05" w:rsidRDefault="00E20C05" w:rsidP="00E20C05">
      <w:pPr>
        <w:rPr>
          <w:lang w:val="pl-PL"/>
        </w:rPr>
      </w:pPr>
      <w:r>
        <w:rPr>
          <w:lang w:val="pl-PL"/>
        </w:rPr>
        <w:t>- chcemy poprawić użyteczność i czytelność kodu poprzez oddzielenie logiki biznesowej oraz kodu odpowiedzialn</w:t>
      </w:r>
      <w:r w:rsidR="006628D3">
        <w:rPr>
          <w:lang w:val="pl-PL"/>
        </w:rPr>
        <w:t>ego za interakcję z bazą danych</w:t>
      </w:r>
    </w:p>
    <w:p w:rsidR="006628D3" w:rsidRDefault="006628D3" w:rsidP="00E20C05">
      <w:pPr>
        <w:rPr>
          <w:lang w:val="pl-PL"/>
        </w:rPr>
      </w:pPr>
    </w:p>
    <w:p w:rsidR="006628D3" w:rsidRPr="00E20C05" w:rsidRDefault="006628D3" w:rsidP="00E20C05">
      <w:pPr>
        <w:rPr>
          <w:lang w:val="pl-PL"/>
        </w:rPr>
      </w:pPr>
      <w:r w:rsidRPr="006628D3">
        <w:rPr>
          <w:lang w:val="pl-PL"/>
        </w:rPr>
        <w:lastRenderedPageBreak/>
        <w:drawing>
          <wp:inline distT="0" distB="0" distL="0" distR="0">
            <wp:extent cx="5172075" cy="1809750"/>
            <wp:effectExtent l="19050" t="0" r="9525" b="0"/>
            <wp:docPr id="9" name="Picture 3" descr="Ff649690.4058e458-bd54-4597-845e-6f8b1a21cfc3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649690.4058e458-bd54-4597-845e-6f8b1a21cfc3(en-us,PandP.10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05" w:rsidRPr="00E20C05" w:rsidRDefault="00E20C05" w:rsidP="00E20C05">
      <w:pPr>
        <w:rPr>
          <w:lang w:val="pl-PL"/>
        </w:rPr>
      </w:pPr>
    </w:p>
    <w:p w:rsidR="00E20C05" w:rsidRPr="006628D3" w:rsidRDefault="00E20C05" w:rsidP="00E20C05">
      <w:pPr>
        <w:rPr>
          <w:lang w:val="pl-PL"/>
        </w:rPr>
      </w:pPr>
    </w:p>
    <w:p w:rsidR="00E20C05" w:rsidRPr="006628D3" w:rsidRDefault="00E20C05" w:rsidP="00E20C05">
      <w:pPr>
        <w:rPr>
          <w:lang w:val="pl-PL"/>
        </w:rPr>
      </w:pPr>
    </w:p>
    <w:p w:rsidR="00E20C05" w:rsidRPr="006628D3" w:rsidRDefault="00E20C05" w:rsidP="00E20C05">
      <w:pPr>
        <w:rPr>
          <w:lang w:val="pl-PL"/>
        </w:rPr>
      </w:pPr>
    </w:p>
    <w:p w:rsidR="00EB4E69" w:rsidRDefault="00EB4E69" w:rsidP="00EB4E69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9E02EA" w:rsidRDefault="009E02EA" w:rsidP="00EB4E69">
      <w:pPr>
        <w:rPr>
          <w:b/>
          <w:lang w:val="pl-PL"/>
        </w:rPr>
      </w:pPr>
    </w:p>
    <w:p w:rsidR="009E02EA" w:rsidRDefault="009E02EA" w:rsidP="00EB4E69">
      <w:pPr>
        <w:rPr>
          <w:lang w:val="pl-PL"/>
        </w:rPr>
      </w:pPr>
      <w:r>
        <w:rPr>
          <w:lang w:val="pl-PL"/>
        </w:rPr>
        <w:t>Stworzone zostały repozytoria dla albumu, fotografii oraz użytkowników.</w:t>
      </w:r>
    </w:p>
    <w:p w:rsidR="009E02EA" w:rsidRPr="009E02EA" w:rsidRDefault="009E02EA" w:rsidP="00EB4E69">
      <w:pPr>
        <w:rPr>
          <w:lang w:val="pl-PL"/>
        </w:rPr>
      </w:pPr>
      <w:r>
        <w:rPr>
          <w:lang w:val="pl-PL"/>
        </w:rPr>
        <w:t>Fragment kodu repozytorium użytkowników:</w:t>
      </w:r>
    </w:p>
    <w:p w:rsidR="00EB4E69" w:rsidRDefault="00EB4E69" w:rsidP="00EB4E69">
      <w:pPr>
        <w:rPr>
          <w:lang w:val="pl-PL"/>
        </w:rPr>
      </w:pP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9E02EA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public class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UserRepository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DataRepository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&lt;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, Int32?&gt;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 inne metody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GetByUsername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(string username)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using (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var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session =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GetSession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() )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return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session.CreateQuery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 "from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where Login = :login" ).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SetParameter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( "login", username ).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UniqueResult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&lt;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&gt;();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</w:t>
      </w:r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inne</w:t>
      </w:r>
      <w:proofErr w:type="spellEnd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metody</w:t>
      </w:r>
      <w:proofErr w:type="spellEnd"/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E20C05" w:rsidRDefault="00E20C05" w:rsidP="00EB4E69">
      <w:pPr>
        <w:rPr>
          <w:lang w:val="pl-PL"/>
        </w:rPr>
      </w:pPr>
    </w:p>
    <w:p w:rsidR="00607D10" w:rsidRDefault="00607D10" w:rsidP="00E20C05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E021EB" w:rsidRDefault="00607D10" w:rsidP="00607D10">
      <w:pPr>
        <w:rPr>
          <w:color w:val="808080" w:themeColor="background1" w:themeShade="80"/>
          <w:lang w:val="pl-PL"/>
        </w:rPr>
      </w:pPr>
    </w:p>
    <w:p w:rsidR="00607D10" w:rsidRP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607D10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6837"/>
    <w:multiLevelType w:val="hybridMultilevel"/>
    <w:tmpl w:val="821CF1C8"/>
    <w:lvl w:ilvl="0" w:tplc="37A0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67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A8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65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E7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A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A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B6DF4"/>
    <w:multiLevelType w:val="hybridMultilevel"/>
    <w:tmpl w:val="1C960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27FAC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140C7"/>
    <w:rsid w:val="0004249F"/>
    <w:rsid w:val="000724B6"/>
    <w:rsid w:val="000A2BE2"/>
    <w:rsid w:val="000D037F"/>
    <w:rsid w:val="001677AB"/>
    <w:rsid w:val="001C29CC"/>
    <w:rsid w:val="001E100D"/>
    <w:rsid w:val="001E4BE1"/>
    <w:rsid w:val="002C286F"/>
    <w:rsid w:val="002D4DA2"/>
    <w:rsid w:val="003A65CE"/>
    <w:rsid w:val="003B03B5"/>
    <w:rsid w:val="003B3B97"/>
    <w:rsid w:val="003C63AD"/>
    <w:rsid w:val="003F11E1"/>
    <w:rsid w:val="003F4B64"/>
    <w:rsid w:val="0042712F"/>
    <w:rsid w:val="00461852"/>
    <w:rsid w:val="00472A80"/>
    <w:rsid w:val="00495420"/>
    <w:rsid w:val="004A5F0F"/>
    <w:rsid w:val="004D00EA"/>
    <w:rsid w:val="004D1000"/>
    <w:rsid w:val="004E2587"/>
    <w:rsid w:val="00511339"/>
    <w:rsid w:val="0055229D"/>
    <w:rsid w:val="005753D3"/>
    <w:rsid w:val="00607D10"/>
    <w:rsid w:val="0061317A"/>
    <w:rsid w:val="0061441D"/>
    <w:rsid w:val="00640D1C"/>
    <w:rsid w:val="006628D3"/>
    <w:rsid w:val="006D7A70"/>
    <w:rsid w:val="006E43A6"/>
    <w:rsid w:val="006E6049"/>
    <w:rsid w:val="00703724"/>
    <w:rsid w:val="0071146E"/>
    <w:rsid w:val="00761E9D"/>
    <w:rsid w:val="00764C80"/>
    <w:rsid w:val="007740CE"/>
    <w:rsid w:val="007A099B"/>
    <w:rsid w:val="007C7488"/>
    <w:rsid w:val="00870CBC"/>
    <w:rsid w:val="008E431A"/>
    <w:rsid w:val="00922C36"/>
    <w:rsid w:val="009A50EC"/>
    <w:rsid w:val="009B3C64"/>
    <w:rsid w:val="009E02EA"/>
    <w:rsid w:val="00A63E06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DE4888"/>
    <w:rsid w:val="00E021EB"/>
    <w:rsid w:val="00E20C05"/>
    <w:rsid w:val="00E54D00"/>
    <w:rsid w:val="00E6144A"/>
    <w:rsid w:val="00E9369D"/>
    <w:rsid w:val="00E9583B"/>
    <w:rsid w:val="00EB4E69"/>
    <w:rsid w:val="00ED07E1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C91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1C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88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91C88"/>
    <w:rPr>
      <w:b/>
      <w:bCs/>
    </w:rPr>
  </w:style>
  <w:style w:type="character" w:styleId="Emphasis">
    <w:name w:val="Emphasis"/>
    <w:basedOn w:val="DefaultParagraphFont"/>
    <w:uiPriority w:val="20"/>
    <w:qFormat/>
    <w:rsid w:val="00C91C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91C8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91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1C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88"/>
    <w:rPr>
      <w:b/>
      <w:i/>
      <w:sz w:val="24"/>
    </w:rPr>
  </w:style>
  <w:style w:type="character" w:styleId="SubtleEmphasis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91C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91C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91C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2184</Words>
  <Characters>13107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Qba</cp:lastModifiedBy>
  <cp:revision>57</cp:revision>
  <dcterms:created xsi:type="dcterms:W3CDTF">2012-04-22T19:34:00Z</dcterms:created>
  <dcterms:modified xsi:type="dcterms:W3CDTF">2012-05-29T17:21:00Z</dcterms:modified>
</cp:coreProperties>
</file>