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744" w:rsidRDefault="00687701">
      <w:r w:rsidRPr="0051392A">
        <w:t xml:space="preserve">W przeciągu </w:t>
      </w:r>
      <w:r>
        <w:t>ostatnich lat nastąpił znaczny rozwój systemów medycznych nakierowa</w:t>
      </w:r>
      <w:r w:rsidR="00196D5C">
        <w:t>nych na wczesne wykrycie chorób</w:t>
      </w:r>
      <w:r>
        <w:t xml:space="preserve"> i monitorowanie zdrowia.  Wpływ miały na to szczególnie takie wydarzenia jak zmiany demograficzne i starzenie społeczeństwa, choroby cywilizacyjne, wzrost kosztów opieki medycznej. W Europie nastąpił duży postęp w systemach </w:t>
      </w:r>
      <w:proofErr w:type="spellStart"/>
      <w:r>
        <w:t>eHealth</w:t>
      </w:r>
      <w:proofErr w:type="spellEnd"/>
      <w:r>
        <w:t xml:space="preserve">. W latach 1999-2002 prowadzono program </w:t>
      </w:r>
      <w:proofErr w:type="spellStart"/>
      <w:r>
        <w:t>Fifth</w:t>
      </w:r>
      <w:proofErr w:type="spellEnd"/>
      <w:r>
        <w:t xml:space="preserve"> </w:t>
      </w:r>
      <w:proofErr w:type="spellStart"/>
      <w:r>
        <w:t>Research</w:t>
      </w:r>
      <w:proofErr w:type="spellEnd"/>
      <w:r>
        <w:t xml:space="preserve"> and </w:t>
      </w:r>
      <w:proofErr w:type="spellStart"/>
      <w:r>
        <w:t>Developement</w:t>
      </w:r>
      <w:proofErr w:type="spellEnd"/>
      <w:r>
        <w:t xml:space="preserve"> Framework Program</w:t>
      </w:r>
      <w:r w:rsidR="00A3092D">
        <w:t xml:space="preserve"> (FP5)</w:t>
      </w:r>
      <w:r>
        <w:t xml:space="preserve">, który </w:t>
      </w:r>
      <w:r w:rsidR="00795FCC">
        <w:t>zrewolucjonizował wykorzystanie systemów ICT w zintegrowanych sy</w:t>
      </w:r>
      <w:r w:rsidR="00196D5C">
        <w:t xml:space="preserve">stemach do wspomagania zdalnego </w:t>
      </w:r>
      <w:r w:rsidR="00795FCC">
        <w:t>monitorowania zdrowia.</w:t>
      </w:r>
      <w:r w:rsidR="00D7759B">
        <w:t xml:space="preserve"> W trakcie badań skupiono się na stworzeniu systemów wbudowanych w ubranie, które umożliwiały monitorowanie parametrów życiowych człowieka.  </w:t>
      </w:r>
      <w:r w:rsidR="00C908A7">
        <w:t>Systemy takie mogą znacznie o</w:t>
      </w:r>
      <w:r w:rsidR="00196D5C">
        <w:t xml:space="preserve">bniżyć koszty opieki medycznej oraz </w:t>
      </w:r>
      <w:proofErr w:type="gramStart"/>
      <w:r w:rsidR="00C908A7">
        <w:t>wpłynąć na jakość</w:t>
      </w:r>
      <w:proofErr w:type="gramEnd"/>
      <w:r w:rsidR="00C908A7">
        <w:t xml:space="preserve"> życia </w:t>
      </w:r>
      <w:r w:rsidR="00196D5C">
        <w:t>i</w:t>
      </w:r>
      <w:r w:rsidR="00C908A7">
        <w:t xml:space="preserve"> ograniczyć hospitalizację</w:t>
      </w:r>
      <w:r w:rsidR="00E735C1">
        <w:t>.</w:t>
      </w:r>
    </w:p>
    <w:p w:rsidR="00D7759B" w:rsidRDefault="00D7759B">
      <w:r>
        <w:t>Głównym celem ostatnich badań stało się zwiększenie funkcjonalności i autonomii systemów poprzez wbudowanie systemów wspomagania decyzji, zwiększenia liczby monitorowanych parametrów oraz zapewnienia większej wygody użytkowania. Powstały liczne działające prototypy systemów i urządzeń np.:</w:t>
      </w:r>
    </w:p>
    <w:p w:rsidR="00D7759B" w:rsidRDefault="00C02E47" w:rsidP="00D7759B">
      <w:pPr>
        <w:pStyle w:val="Akapitzlist"/>
        <w:numPr>
          <w:ilvl w:val="0"/>
          <w:numId w:val="1"/>
        </w:numPr>
      </w:pPr>
      <w:r>
        <w:rPr>
          <w:noProof/>
          <w:lang w:eastAsia="pl-PL"/>
        </w:rPr>
        <w:drawing>
          <wp:anchor distT="0" distB="0" distL="114300" distR="114300" simplePos="0" relativeHeight="251663360" behindDoc="0" locked="0" layoutInCell="1" allowOverlap="1">
            <wp:simplePos x="0" y="0"/>
            <wp:positionH relativeFrom="column">
              <wp:posOffset>4548505</wp:posOffset>
            </wp:positionH>
            <wp:positionV relativeFrom="paragraph">
              <wp:posOffset>40005</wp:posOffset>
            </wp:positionV>
            <wp:extent cx="1638300" cy="1495425"/>
            <wp:effectExtent l="19050" t="0" r="0" b="0"/>
            <wp:wrapSquare wrapText="bothSides"/>
            <wp:docPr id="17" name="Obraz 17" descr="C:\Users\michal\Desktop\1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al\Desktop\1891.jpg"/>
                    <pic:cNvPicPr>
                      <a:picLocks noChangeAspect="1" noChangeArrowheads="1"/>
                    </pic:cNvPicPr>
                  </pic:nvPicPr>
                  <pic:blipFill>
                    <a:blip r:embed="rId5" cstate="print"/>
                    <a:srcRect/>
                    <a:stretch>
                      <a:fillRect/>
                    </a:stretch>
                  </pic:blipFill>
                  <pic:spPr bwMode="auto">
                    <a:xfrm>
                      <a:off x="0" y="0"/>
                      <a:ext cx="1638300" cy="1495425"/>
                    </a:xfrm>
                    <a:prstGeom prst="rect">
                      <a:avLst/>
                    </a:prstGeom>
                    <a:noFill/>
                    <a:ln w="9525">
                      <a:noFill/>
                      <a:miter lim="800000"/>
                      <a:headEnd/>
                      <a:tailEnd/>
                    </a:ln>
                  </pic:spPr>
                </pic:pic>
              </a:graphicData>
            </a:graphic>
          </wp:anchor>
        </w:drawing>
      </w:r>
      <w:proofErr w:type="gramStart"/>
      <w:r w:rsidR="002E3A4A">
        <w:t xml:space="preserve">ADICOL </w:t>
      </w:r>
      <w:r w:rsidR="00F917D4">
        <w:t xml:space="preserve"> (</w:t>
      </w:r>
      <w:proofErr w:type="spellStart"/>
      <w:r w:rsidR="00F917D4">
        <w:t>Advanced</w:t>
      </w:r>
      <w:proofErr w:type="spellEnd"/>
      <w:proofErr w:type="gramEnd"/>
      <w:r w:rsidR="00F917D4">
        <w:t xml:space="preserve"> Insulin </w:t>
      </w:r>
      <w:proofErr w:type="spellStart"/>
      <w:r w:rsidR="00F917D4">
        <w:t>Infusion</w:t>
      </w:r>
      <w:proofErr w:type="spellEnd"/>
      <w:r w:rsidR="00F917D4">
        <w:t xml:space="preserve"> </w:t>
      </w:r>
      <w:proofErr w:type="spellStart"/>
      <w:r w:rsidR="00F917D4">
        <w:t>with</w:t>
      </w:r>
      <w:proofErr w:type="spellEnd"/>
      <w:r w:rsidR="00F917D4">
        <w:t xml:space="preserve"> a </w:t>
      </w:r>
      <w:proofErr w:type="spellStart"/>
      <w:r w:rsidR="00F917D4">
        <w:t>Control</w:t>
      </w:r>
      <w:proofErr w:type="spellEnd"/>
      <w:r w:rsidR="00F917D4">
        <w:t xml:space="preserve"> </w:t>
      </w:r>
      <w:proofErr w:type="spellStart"/>
      <w:r w:rsidR="00F917D4">
        <w:t>Loop</w:t>
      </w:r>
      <w:proofErr w:type="spellEnd"/>
      <w:r w:rsidR="00F917D4">
        <w:t>)-</w:t>
      </w:r>
      <w:r w:rsidR="002E3A4A">
        <w:t xml:space="preserve"> s</w:t>
      </w:r>
      <w:r w:rsidR="00D7759B">
        <w:t>ystem do kontroli stężenia glukozy we krwi u pacjentów z cukrzycą typu 1, umożliwiający optymalne dozowanie insuliny</w:t>
      </w:r>
      <w:r w:rsidR="002E3A4A">
        <w:t xml:space="preserve">, </w:t>
      </w:r>
      <w:r w:rsidR="00F917D4">
        <w:t xml:space="preserve">w sposób automatyczny, </w:t>
      </w:r>
      <w:r w:rsidR="002E3A4A">
        <w:t>co zmniejsza powikłania związane z zażywaniem insuliny</w:t>
      </w:r>
      <w:r w:rsidR="00F917D4">
        <w:t xml:space="preserve">. System </w:t>
      </w:r>
      <w:proofErr w:type="gramStart"/>
      <w:r w:rsidR="00F917D4">
        <w:t>zawiera  sensor</w:t>
      </w:r>
      <w:proofErr w:type="gramEnd"/>
      <w:r w:rsidR="00F917D4">
        <w:t xml:space="preserve"> glukozy oraz </w:t>
      </w:r>
      <w:r>
        <w:t>pompę insulinową. Sensor jest wszczepiany pod skórę, który stale monitoruje poziom glukozy we krwi. Poziom glukozy można również odczytać na ekranie.  Jeśli stężenie glukozy przekracza normę system generuje sygnał alarmowy. Dzięki specjalnemu oprogramowaniu pompa insulinowa automatycznie dozuje dawkę insuliny.</w:t>
      </w:r>
    </w:p>
    <w:p w:rsidR="00F917D4" w:rsidRDefault="00F917D4" w:rsidP="00F917D4">
      <w:pPr>
        <w:pStyle w:val="Akapitzlist"/>
        <w:numPr>
          <w:ilvl w:val="0"/>
          <w:numId w:val="1"/>
        </w:numPr>
      </w:pPr>
      <w:r>
        <w:t xml:space="preserve">Sensor zakładany na nadgarstek, zdolny do monitorowania ciśnienia krwi, saturacji tlenem, </w:t>
      </w:r>
      <w:proofErr w:type="gramStart"/>
      <w:r>
        <w:t>temperatury</w:t>
      </w:r>
      <w:proofErr w:type="gramEnd"/>
      <w:r>
        <w:t xml:space="preserve"> ciała, pulsu oraz aktywności elektrycznej serca (ECG)</w:t>
      </w:r>
    </w:p>
    <w:p w:rsidR="00D7759B" w:rsidRDefault="00F917D4" w:rsidP="00D7759B">
      <w:pPr>
        <w:pStyle w:val="Akapitzlist"/>
        <w:numPr>
          <w:ilvl w:val="0"/>
          <w:numId w:val="1"/>
        </w:numPr>
      </w:pPr>
      <w:r>
        <w:rPr>
          <w:noProof/>
          <w:lang w:eastAsia="pl-PL"/>
        </w:rPr>
        <w:drawing>
          <wp:anchor distT="0" distB="0" distL="114300" distR="114300" simplePos="0" relativeHeight="251662336" behindDoc="0" locked="0" layoutInCell="1" allowOverlap="1">
            <wp:simplePos x="0" y="0"/>
            <wp:positionH relativeFrom="column">
              <wp:posOffset>3691255</wp:posOffset>
            </wp:positionH>
            <wp:positionV relativeFrom="paragraph">
              <wp:posOffset>62865</wp:posOffset>
            </wp:positionV>
            <wp:extent cx="2621915" cy="1695450"/>
            <wp:effectExtent l="19050" t="0" r="6985" b="0"/>
            <wp:wrapSquare wrapText="bothSides"/>
            <wp:docPr id="3" name="Obraz 16" descr="C:\Users\michal\Desktop\DRC_Monday_EPI-Life-mobile-medic_afterpa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chal\Desktop\DRC_Monday_EPI-Life-mobile-medic_afterpara1.jpg"/>
                    <pic:cNvPicPr>
                      <a:picLocks noChangeAspect="1" noChangeArrowheads="1"/>
                    </pic:cNvPicPr>
                  </pic:nvPicPr>
                  <pic:blipFill>
                    <a:blip r:embed="rId6" cstate="print"/>
                    <a:srcRect/>
                    <a:stretch>
                      <a:fillRect/>
                    </a:stretch>
                  </pic:blipFill>
                  <pic:spPr bwMode="auto">
                    <a:xfrm>
                      <a:off x="0" y="0"/>
                      <a:ext cx="2621915" cy="1695450"/>
                    </a:xfrm>
                    <a:prstGeom prst="rect">
                      <a:avLst/>
                    </a:prstGeom>
                    <a:noFill/>
                    <a:ln w="9525">
                      <a:noFill/>
                      <a:miter lim="800000"/>
                      <a:headEnd/>
                      <a:tailEnd/>
                    </a:ln>
                  </pic:spPr>
                </pic:pic>
              </a:graphicData>
            </a:graphic>
          </wp:anchor>
        </w:drawing>
      </w:r>
      <w:proofErr w:type="spellStart"/>
      <w:r w:rsidR="002E3A4A">
        <w:t>EPI-MEDICS</w:t>
      </w:r>
      <w:proofErr w:type="spellEnd"/>
      <w:r w:rsidR="002E3A4A">
        <w:t xml:space="preserve"> wprowadził p</w:t>
      </w:r>
      <w:r w:rsidR="00D7759B">
        <w:t>ersonalny system ECG do wczesnego w</w:t>
      </w:r>
      <w:r w:rsidR="002E3A4A">
        <w:t>ykrywania zaburzeń serca, z wbudowanym inteligentnym, adaptacyjnym systemem przetwarzania danych i podejmowania decyzji, który generuje alarmy o różnych poziomach, w razie potrzeby zawiadamia poprzez moduł GPRS/UMTS odpowiednie służby medyczne przesyłając zebrane od pacjenta dane medyczne.</w:t>
      </w:r>
    </w:p>
    <w:p w:rsidR="00F917D4" w:rsidRDefault="00F917D4" w:rsidP="00F917D4">
      <w:pPr>
        <w:pStyle w:val="Akapitzlist"/>
        <w:numPr>
          <w:ilvl w:val="0"/>
          <w:numId w:val="1"/>
        </w:numPr>
      </w:pPr>
      <w:proofErr w:type="spellStart"/>
      <w:r>
        <w:t>MobiHealth</w:t>
      </w:r>
      <w:proofErr w:type="spellEnd"/>
      <w:r>
        <w:t xml:space="preserve"> opracował i przetestował wysoce konfigurowalny system monitorowania parametrów życiowych w oparciu o Body </w:t>
      </w:r>
      <w:proofErr w:type="spellStart"/>
      <w:r>
        <w:t>Area</w:t>
      </w:r>
      <w:proofErr w:type="spellEnd"/>
      <w:r>
        <w:t xml:space="preserve"> Network (BAN) i serwisy </w:t>
      </w:r>
      <w:proofErr w:type="spellStart"/>
      <w:r>
        <w:t>mHealth</w:t>
      </w:r>
      <w:proofErr w:type="spellEnd"/>
      <w:r>
        <w:t xml:space="preserve">, wykorzystując sieć 3G. </w:t>
      </w:r>
    </w:p>
    <w:p w:rsidR="002E3A4A" w:rsidRDefault="00C02E47" w:rsidP="00A3092D">
      <w:pPr>
        <w:pStyle w:val="Akapitzlist"/>
        <w:numPr>
          <w:ilvl w:val="0"/>
          <w:numId w:val="1"/>
        </w:numPr>
      </w:pPr>
      <w:r>
        <w:rPr>
          <w:noProof/>
          <w:lang w:eastAsia="pl-PL"/>
        </w:rPr>
        <w:drawing>
          <wp:anchor distT="0" distB="0" distL="114300" distR="114300" simplePos="0" relativeHeight="251661312" behindDoc="0" locked="0" layoutInCell="1" allowOverlap="1">
            <wp:simplePos x="0" y="0"/>
            <wp:positionH relativeFrom="margin">
              <wp:posOffset>2957830</wp:posOffset>
            </wp:positionH>
            <wp:positionV relativeFrom="margin">
              <wp:posOffset>7348855</wp:posOffset>
            </wp:positionV>
            <wp:extent cx="3409950" cy="1543050"/>
            <wp:effectExtent l="19050" t="0" r="0" b="0"/>
            <wp:wrapSquare wrapText="bothSides"/>
            <wp:docPr id="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409950" cy="1543050"/>
                    </a:xfrm>
                    <a:prstGeom prst="rect">
                      <a:avLst/>
                    </a:prstGeom>
                    <a:noFill/>
                    <a:ln w="9525">
                      <a:noFill/>
                      <a:miter lim="800000"/>
                      <a:headEnd/>
                      <a:tailEnd/>
                    </a:ln>
                  </pic:spPr>
                </pic:pic>
              </a:graphicData>
            </a:graphic>
          </wp:anchor>
        </w:drawing>
      </w:r>
      <w:proofErr w:type="spellStart"/>
      <w:r w:rsidR="002E3A4A">
        <w:t>Marsian</w:t>
      </w:r>
      <w:proofErr w:type="spellEnd"/>
      <w:r w:rsidR="002E3A4A">
        <w:t xml:space="preserve"> – hybrydowe urządzenie (rękawica) do monitorowania autonomicznego systemu nerwowego.  Odczytywane jest wiele parametrów w sposób nieinwazyjny, co umożliwia badanie stanu zdrowia, reakcji na zapachy, mowę, dźwięki i obrazy. </w:t>
      </w:r>
    </w:p>
    <w:p w:rsidR="00A3092D" w:rsidRDefault="00A3092D" w:rsidP="00452D4D">
      <w:pPr>
        <w:ind w:left="360"/>
      </w:pPr>
      <w:r>
        <w:lastRenderedPageBreak/>
        <w:t>Grupy badawcze z USA i Europy stworzyły systemy wykorzystujące inteligentne materiały z wbudowanymi sensorami.</w:t>
      </w:r>
      <w:r w:rsidR="00452D4D">
        <w:t xml:space="preserve"> Sensory znajdują się w pobliżu skóry lub są w bezpośrednim kontakcie ze skórą. Ubrania wykorzystujące sensory do pomiaru danych biomedycznych nazywane są IBC (</w:t>
      </w:r>
      <w:proofErr w:type="spellStart"/>
      <w:r w:rsidR="00452D4D">
        <w:t>Intelligent</w:t>
      </w:r>
      <w:proofErr w:type="spellEnd"/>
      <w:r w:rsidR="00452D4D">
        <w:t xml:space="preserve"> </w:t>
      </w:r>
      <w:proofErr w:type="spellStart"/>
      <w:r w:rsidR="00452D4D">
        <w:t>Biomedical</w:t>
      </w:r>
      <w:proofErr w:type="spellEnd"/>
      <w:r w:rsidR="00452D4D">
        <w:t xml:space="preserve"> </w:t>
      </w:r>
      <w:proofErr w:type="spellStart"/>
      <w:r w:rsidR="00452D4D">
        <w:t>Clothing</w:t>
      </w:r>
      <w:proofErr w:type="spellEnd"/>
      <w:r w:rsidR="00452D4D">
        <w:t xml:space="preserve">). Głównymi </w:t>
      </w:r>
      <w:proofErr w:type="gramStart"/>
      <w:r w:rsidR="00452D4D">
        <w:t>zaletami  IBC</w:t>
      </w:r>
      <w:proofErr w:type="gramEnd"/>
      <w:r w:rsidR="00452D4D">
        <w:t xml:space="preserve"> jest to że nie jest potrzebny lekarz lub pielęgniarka w celu zainstalowania sensorów, są one umieszczone w odpowiednich miejscach, niewidoczne i chronione, nie powodują dyskomfortu u pacjenta.</w:t>
      </w:r>
      <w:r>
        <w:t xml:space="preserve"> Pięć najważniejszych i najbardziej obiecujących systemów to: VTAMN, WEALTHY, </w:t>
      </w:r>
      <w:proofErr w:type="spellStart"/>
      <w:r>
        <w:t>magIC</w:t>
      </w:r>
      <w:proofErr w:type="spellEnd"/>
      <w:r>
        <w:t xml:space="preserve"> (Europa), </w:t>
      </w:r>
      <w:proofErr w:type="spellStart"/>
      <w:r>
        <w:t>SmartShirt</w:t>
      </w:r>
      <w:proofErr w:type="spellEnd"/>
      <w:r>
        <w:t xml:space="preserve"> i </w:t>
      </w:r>
      <w:proofErr w:type="spellStart"/>
      <w:r>
        <w:t>LifeShirt</w:t>
      </w:r>
      <w:proofErr w:type="spellEnd"/>
      <w:r>
        <w:t xml:space="preserve"> (USA).</w:t>
      </w:r>
    </w:p>
    <w:p w:rsidR="00A3092D" w:rsidRDefault="00A3092D" w:rsidP="00A3092D">
      <w:pPr>
        <w:pStyle w:val="Akapitzlist"/>
        <w:numPr>
          <w:ilvl w:val="0"/>
          <w:numId w:val="2"/>
        </w:numPr>
      </w:pPr>
      <w:r>
        <w:t xml:space="preserve">VTAM – wykorzystuje </w:t>
      </w:r>
      <w:proofErr w:type="spellStart"/>
      <w:r>
        <w:t>t-shirt</w:t>
      </w:r>
      <w:proofErr w:type="spellEnd"/>
      <w:r>
        <w:t xml:space="preserve"> z wbudowanymi elektrodami ECG, sensorem oddechów, akcelerometrem do wykrywania upadku </w:t>
      </w:r>
      <w:proofErr w:type="gramStart"/>
      <w:r>
        <w:t>i  2 sensorami</w:t>
      </w:r>
      <w:proofErr w:type="gramEnd"/>
      <w:r>
        <w:t xml:space="preserve"> do pomiaru temperatury</w:t>
      </w:r>
      <w:r w:rsidR="00452D4D">
        <w:t>. Na pasku znajduje się źródło zasilania i moduł nadawczy GSM/GPRS.</w:t>
      </w:r>
    </w:p>
    <w:p w:rsidR="004D3922" w:rsidRDefault="002114CE" w:rsidP="004D3922">
      <w:pPr>
        <w:pStyle w:val="Akapitzlist"/>
        <w:numPr>
          <w:ilvl w:val="0"/>
          <w:numId w:val="2"/>
        </w:numPr>
      </w:pPr>
      <w:r>
        <w:rPr>
          <w:noProof/>
          <w:lang w:eastAsia="pl-PL"/>
        </w:rPr>
        <w:drawing>
          <wp:anchor distT="0" distB="0" distL="114300" distR="114300" simplePos="0" relativeHeight="251659264" behindDoc="0" locked="0" layoutInCell="1" allowOverlap="1">
            <wp:simplePos x="0" y="0"/>
            <wp:positionH relativeFrom="column">
              <wp:posOffset>2062480</wp:posOffset>
            </wp:positionH>
            <wp:positionV relativeFrom="paragraph">
              <wp:posOffset>428625</wp:posOffset>
            </wp:positionV>
            <wp:extent cx="4581525" cy="1743075"/>
            <wp:effectExtent l="19050" t="0" r="9525"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581525" cy="1743075"/>
                    </a:xfrm>
                    <a:prstGeom prst="rect">
                      <a:avLst/>
                    </a:prstGeom>
                    <a:noFill/>
                    <a:ln w="9525">
                      <a:noFill/>
                      <a:miter lim="800000"/>
                      <a:headEnd/>
                      <a:tailEnd/>
                    </a:ln>
                  </pic:spPr>
                </pic:pic>
              </a:graphicData>
            </a:graphic>
          </wp:anchor>
        </w:drawing>
      </w:r>
      <w:r w:rsidR="00A3092D">
        <w:t>WEALTHY (</w:t>
      </w:r>
      <w:proofErr w:type="gramStart"/>
      <w:r w:rsidR="00A3092D">
        <w:t xml:space="preserve">FP5)- </w:t>
      </w:r>
      <w:r w:rsidR="00050891">
        <w:t xml:space="preserve"> </w:t>
      </w:r>
      <w:r w:rsidR="00A3092D">
        <w:t xml:space="preserve"> </w:t>
      </w:r>
      <w:r w:rsidR="00110546">
        <w:t>jest</w:t>
      </w:r>
      <w:proofErr w:type="gramEnd"/>
      <w:r w:rsidR="00110546">
        <w:t xml:space="preserve"> systemem integrującym różne moduły funkcjonalne. Głównymi zadaniami modułów jest rejestrowanie sygnałów, przetwarzanie, transmisja danych oraz zdalny monitoring. Do </w:t>
      </w:r>
      <w:proofErr w:type="gramStart"/>
      <w:r w:rsidR="00110546">
        <w:t>pozyskiwania  sygnałów</w:t>
      </w:r>
      <w:proofErr w:type="gramEnd"/>
      <w:r w:rsidR="00110546">
        <w:t xml:space="preserve"> wykorzystywany jest strój z</w:t>
      </w:r>
      <w:r w:rsidR="00E735C1">
        <w:t xml:space="preserve"> wbudowanymi sensorami do ciągłego monitorowania sygnałów biomedycznych takich jak ECG, EMG, aktywność fizyczna czy oddech. </w:t>
      </w:r>
      <w:r w:rsidR="00110546">
        <w:t xml:space="preserve"> Czujniki połączone są z PPU (</w:t>
      </w:r>
      <w:proofErr w:type="spellStart"/>
      <w:r w:rsidR="00110546">
        <w:t>Portable</w:t>
      </w:r>
      <w:proofErr w:type="spellEnd"/>
      <w:r w:rsidR="00110546">
        <w:t xml:space="preserve"> </w:t>
      </w:r>
      <w:proofErr w:type="spellStart"/>
      <w:r w:rsidR="00110546">
        <w:t>Patient</w:t>
      </w:r>
      <w:proofErr w:type="spellEnd"/>
      <w:r w:rsidR="00110546">
        <w:t xml:space="preserve"> Unit), gdzie następuje przetworzenie danych oraz transmisja za pośrednictwem sieci bezprzewodowej. </w:t>
      </w:r>
      <w:r w:rsidR="004D3922">
        <w:t xml:space="preserve">Większość sygnałów jest transmitowana nieprzetworzona do systemu monitorującego, gdzie może być przeanalizowana </w:t>
      </w:r>
      <w:proofErr w:type="spellStart"/>
      <w:r w:rsidR="004D3922">
        <w:t>off-line</w:t>
      </w:r>
      <w:proofErr w:type="spellEnd"/>
      <w:r w:rsidR="004D3922">
        <w:t xml:space="preserve">. Lokalny </w:t>
      </w:r>
      <w:proofErr w:type="spellStart"/>
      <w:r w:rsidR="004D3922">
        <w:t>preprocessing</w:t>
      </w:r>
      <w:proofErr w:type="spellEnd"/>
      <w:r w:rsidR="004D3922">
        <w:t xml:space="preserve"> w PPU ma miejsce dla sygnałów ECG. PPU posiada prosty interfejs użytkownika, z 2 diodami </w:t>
      </w:r>
      <w:proofErr w:type="spellStart"/>
      <w:r w:rsidR="004D3922">
        <w:t>led</w:t>
      </w:r>
      <w:proofErr w:type="spellEnd"/>
      <w:r w:rsidR="004D3922">
        <w:t xml:space="preserve"> i alarmem, który ostrzega pacjenta.</w:t>
      </w:r>
    </w:p>
    <w:p w:rsidR="00E735C1" w:rsidRDefault="004D3922" w:rsidP="004D3922">
      <w:pPr>
        <w:pStyle w:val="Akapitzlist"/>
      </w:pPr>
      <w:r>
        <w:t xml:space="preserve"> </w:t>
      </w:r>
      <w:r w:rsidR="00E735C1">
        <w:t>W 2005r. zostały zakończone prace nad prototypem, a obecnie trwają testy i próby wprowadzenia systemu na rynek.</w:t>
      </w:r>
    </w:p>
    <w:p w:rsidR="00E735C1" w:rsidRDefault="00E735C1" w:rsidP="00A3092D">
      <w:pPr>
        <w:pStyle w:val="Akapitzlist"/>
        <w:numPr>
          <w:ilvl w:val="0"/>
          <w:numId w:val="2"/>
        </w:numPr>
      </w:pPr>
      <w:proofErr w:type="spellStart"/>
      <w:r>
        <w:t>SmartShirt</w:t>
      </w:r>
      <w:proofErr w:type="spellEnd"/>
      <w:r>
        <w:t xml:space="preserve"> – wyposażony jest w sensory do monitorowania rytmu serca oraz oddechu. Czujniki są całkowicie zintegrowane z ubraniem.</w:t>
      </w:r>
    </w:p>
    <w:p w:rsidR="00A3092D" w:rsidRDefault="00E735C1" w:rsidP="00A3092D">
      <w:pPr>
        <w:pStyle w:val="Akapitzlist"/>
        <w:numPr>
          <w:ilvl w:val="0"/>
          <w:numId w:val="2"/>
        </w:numPr>
      </w:pPr>
      <w:proofErr w:type="spellStart"/>
      <w:r>
        <w:t>LifeS</w:t>
      </w:r>
      <w:r w:rsidR="00196D5C">
        <w:t>h</w:t>
      </w:r>
      <w:r>
        <w:t>irt</w:t>
      </w:r>
      <w:proofErr w:type="spellEnd"/>
      <w:r>
        <w:t xml:space="preserve"> – może być noszony i używany jak zwykłe ubranie, wyposażony jest w różne czujniki do monitorowania ECG, w akcelerometry, które wykrywają postawę i aktywność pacjenta. Pracę nad systemem osiągnęły zaawansowane stadium i podjęto już kroki w celu wprowadzenia systemu na rynek.</w:t>
      </w:r>
    </w:p>
    <w:p w:rsidR="00E735C1" w:rsidRDefault="00E735C1" w:rsidP="00E735C1">
      <w:r>
        <w:t xml:space="preserve">W Europie prowadzone są jeszcze inne badania nad wykorzystaniem </w:t>
      </w:r>
      <w:r w:rsidR="009A1EF8">
        <w:t>podobnych systemów. Prace trwają w 2 sektorach:</w:t>
      </w:r>
    </w:p>
    <w:p w:rsidR="009A1EF8" w:rsidRDefault="009A1EF8" w:rsidP="009A1EF8">
      <w:pPr>
        <w:pStyle w:val="Akapitzlist"/>
        <w:numPr>
          <w:ilvl w:val="0"/>
          <w:numId w:val="3"/>
        </w:numPr>
      </w:pPr>
      <w:r>
        <w:t xml:space="preserve">Mikro i </w:t>
      </w:r>
      <w:proofErr w:type="spellStart"/>
      <w:r>
        <w:t>nanotechnologia</w:t>
      </w:r>
      <w:proofErr w:type="spellEnd"/>
      <w:r>
        <w:t xml:space="preserve"> – głównym celem jest pełna integracja sensorów, źródeł zasilania, jednostek obliczeniowych i komunikacyjnych z ubraniem.</w:t>
      </w:r>
    </w:p>
    <w:p w:rsidR="00D7759B" w:rsidRDefault="009A1EF8" w:rsidP="002114CE">
      <w:pPr>
        <w:pStyle w:val="Akapitzlist"/>
        <w:numPr>
          <w:ilvl w:val="0"/>
          <w:numId w:val="3"/>
        </w:numPr>
      </w:pPr>
      <w:r>
        <w:t>Systemy ICT – głównym celem jest stworzenie systemu medycznego, złożonego z wielu systemów monitorujących i innych urządzeń mobilnych.</w:t>
      </w:r>
    </w:p>
    <w:p w:rsidR="00C12196" w:rsidRDefault="00C12196" w:rsidP="00C12196">
      <w:r>
        <w:lastRenderedPageBreak/>
        <w:t xml:space="preserve">Badania nad systemami SWHSA (smart </w:t>
      </w:r>
      <w:proofErr w:type="spellStart"/>
      <w:r>
        <w:t>wearable</w:t>
      </w:r>
      <w:proofErr w:type="spellEnd"/>
      <w:r>
        <w:t xml:space="preserve"> health systems and </w:t>
      </w:r>
      <w:proofErr w:type="spellStart"/>
      <w:r>
        <w:t>applications</w:t>
      </w:r>
      <w:proofErr w:type="spellEnd"/>
      <w:r>
        <w:t xml:space="preserve">) są motywowane potrzebami rynku i konieczności redukcji kosztów opieki medycznej. Monitorowanie przy użyciu SWHS ograniczało się jak dotąd do pomiaru ECG, pulsu, szybkości oddechów, temperatury ciała oraz pozycji ciała. Pojawiła się potrzeba rozszerzenia monitorowanych parametrów o </w:t>
      </w:r>
      <w:r w:rsidR="00196D5C">
        <w:t>właściwości</w:t>
      </w:r>
      <w:r>
        <w:t xml:space="preserve"> biochemiczne. Monitorowanie i analiza glukozy, mleczanu </w:t>
      </w:r>
      <w:r w:rsidR="00196D5C">
        <w:t xml:space="preserve">i innych protein umożliwi lepsze ocenienie stanu zdrowia pacjenta, jego układu odpornościowego itp. Pojawiło się wiele obiecujących technik, które umożliwiają osiągnięcie tego celu w sposób bezbolesny i nieinwazyjny. </w:t>
      </w:r>
    </w:p>
    <w:p w:rsidR="003B4495" w:rsidRDefault="00110546" w:rsidP="00C12196">
      <w:r>
        <w:t xml:space="preserve">Obecnie największym trwającym projektem nad systemami SWHSA jest program FP6, prowadzony przez Europejskie centra badawcza. Projekt ma na celu zwalczanie przyczyn chorób serca </w:t>
      </w:r>
      <w:proofErr w:type="gramStart"/>
      <w:r>
        <w:t>poprzez  wczesną</w:t>
      </w:r>
      <w:proofErr w:type="gramEnd"/>
      <w:r>
        <w:t xml:space="preserve"> diagnozę schorzeń serca oraz monitorowanie trybu życia. W pełni funkcjonalny system złożony z wielu urządzeń zapewni pacjentom interakcję z lekarzami poprzez sieć bezprzewodową.</w:t>
      </w:r>
    </w:p>
    <w:p w:rsidR="004D3922" w:rsidRDefault="008876A6" w:rsidP="00C12196">
      <w:r>
        <w:t xml:space="preserve">Systemy SWHSA muszą pokonać pewne ograniczenia aby mogły spełnić swoje główne </w:t>
      </w:r>
      <w:proofErr w:type="gramStart"/>
      <w:r>
        <w:t>zadanie:  „tania</w:t>
      </w:r>
      <w:proofErr w:type="gramEnd"/>
      <w:r>
        <w:t>, interaktywna opieka medyczna, w każdym miejscu, dla każdego, o każdej porze”.  Przyszły rozwój inteligentnych, biomedycznych materiałów będzie bazował na pełnej integracj</w:t>
      </w:r>
      <w:r w:rsidR="0051392A">
        <w:t>i sensorów, źródeł energii</w:t>
      </w:r>
      <w:r>
        <w:t>,</w:t>
      </w:r>
      <w:r w:rsidR="0051392A">
        <w:t xml:space="preserve"> nadajników, jednostek przetwarzających dane z materiałami, co pozwoli na przekroczenie obecnych barier z użytkowaniem SWHSA oraz stworzy spersonalizowaną opiekę medyczną z możliwością </w:t>
      </w:r>
      <w:proofErr w:type="gramStart"/>
      <w:r w:rsidR="0051392A">
        <w:t>nadzoru jakości</w:t>
      </w:r>
      <w:proofErr w:type="gramEnd"/>
      <w:r w:rsidR="0051392A">
        <w:t xml:space="preserve"> życia. Integracja różnych technologii w prawdziwy IBC jest obecnie w stadium badań i prototypów. Pozostało parę problemów, zarówno technicznych jak i medycznych do rozwiązania, zanim będzie możliwość przeprowadzenia testów klinicznych. Najważniejszym problemem do rozwiązania nadal pozostaje stworzenie materiałów o odpowiedniej przewodności, oporze i pojemności elektrycznej, które miałyby dobre właściwości użytkowe, jak elastyczność, odporność na zabrudzenia, odporność na wodę. Potrzebne są również dodatkowe badania metod przetwarzania sygnałów. Ważną kwestią jest również bezpieczeństwo przesyłanych danych w sieci publicznej. </w:t>
      </w:r>
    </w:p>
    <w:p w:rsidR="00110546" w:rsidRDefault="00110546" w:rsidP="00C12196"/>
    <w:sectPr w:rsidR="00110546" w:rsidSect="004957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F717E"/>
    <w:multiLevelType w:val="hybridMultilevel"/>
    <w:tmpl w:val="611CC8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1CC427A"/>
    <w:multiLevelType w:val="hybridMultilevel"/>
    <w:tmpl w:val="09206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D9278A9"/>
    <w:multiLevelType w:val="hybridMultilevel"/>
    <w:tmpl w:val="79E85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7701"/>
    <w:rsid w:val="00050891"/>
    <w:rsid w:val="00110546"/>
    <w:rsid w:val="00196D5C"/>
    <w:rsid w:val="002114CE"/>
    <w:rsid w:val="002E3A4A"/>
    <w:rsid w:val="003B4495"/>
    <w:rsid w:val="00452D4D"/>
    <w:rsid w:val="00495744"/>
    <w:rsid w:val="004D3922"/>
    <w:rsid w:val="0051392A"/>
    <w:rsid w:val="00687701"/>
    <w:rsid w:val="00795FCC"/>
    <w:rsid w:val="007F3E46"/>
    <w:rsid w:val="008876A6"/>
    <w:rsid w:val="009A1EF8"/>
    <w:rsid w:val="00A3092D"/>
    <w:rsid w:val="00C02E47"/>
    <w:rsid w:val="00C12196"/>
    <w:rsid w:val="00C908A7"/>
    <w:rsid w:val="00D7759B"/>
    <w:rsid w:val="00DB13ED"/>
    <w:rsid w:val="00E735C1"/>
    <w:rsid w:val="00F917D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9574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7759B"/>
    <w:pPr>
      <w:ind w:left="720"/>
      <w:contextualSpacing/>
    </w:pPr>
  </w:style>
  <w:style w:type="paragraph" w:styleId="Tekstdymka">
    <w:name w:val="Balloon Text"/>
    <w:basedOn w:val="Normalny"/>
    <w:link w:val="TekstdymkaZnak"/>
    <w:uiPriority w:val="99"/>
    <w:semiHidden/>
    <w:unhideWhenUsed/>
    <w:rsid w:val="009A1E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1E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1049</Words>
  <Characters>6294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3</cp:revision>
  <dcterms:created xsi:type="dcterms:W3CDTF">2011-11-30T17:12:00Z</dcterms:created>
  <dcterms:modified xsi:type="dcterms:W3CDTF">2011-11-30T20:43:00Z</dcterms:modified>
</cp:coreProperties>
</file>