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AC578" w14:textId="77777777" w:rsidR="006379F4" w:rsidRPr="006379F4" w:rsidRDefault="006379F4" w:rsidP="006379F4">
      <w:pPr>
        <w:spacing w:after="0" w:line="240" w:lineRule="auto"/>
        <w:rPr>
          <w:rFonts w:ascii="Times New Roman" w:eastAsia="Times New Roman" w:hAnsi="Times New Roman" w:cs="Times New Roman"/>
          <w:sz w:val="24"/>
          <w:szCs w:val="24"/>
          <w:lang w:val="en-AU" w:eastAsia="en-AU"/>
        </w:rPr>
      </w:pPr>
      <w:r w:rsidRPr="006379F4">
        <w:rPr>
          <w:rFonts w:ascii="Open Sans" w:eastAsia="Times New Roman" w:hAnsi="Open Sans" w:cs="Open Sans"/>
          <w:color w:val="212121"/>
          <w:sz w:val="21"/>
          <w:szCs w:val="21"/>
          <w:shd w:val="clear" w:color="auto" w:fill="FFFFFF"/>
          <w:lang w:val="en-AU" w:eastAsia="en-AU"/>
        </w:rPr>
        <w:t xml:space="preserve">Since it is possible to access some data in a </w:t>
      </w:r>
      <w:proofErr w:type="spellStart"/>
      <w:r w:rsidRPr="006379F4">
        <w:rPr>
          <w:rFonts w:ascii="Open Sans" w:eastAsia="Times New Roman" w:hAnsi="Open Sans" w:cs="Open Sans"/>
          <w:color w:val="212121"/>
          <w:sz w:val="21"/>
          <w:szCs w:val="21"/>
          <w:shd w:val="clear" w:color="auto" w:fill="FFFFFF"/>
          <w:lang w:val="en-AU" w:eastAsia="en-AU"/>
        </w:rPr>
        <w:t>Jwt</w:t>
      </w:r>
      <w:proofErr w:type="spellEnd"/>
      <w:r w:rsidRPr="006379F4">
        <w:rPr>
          <w:rFonts w:ascii="Open Sans" w:eastAsia="Times New Roman" w:hAnsi="Open Sans" w:cs="Open Sans"/>
          <w:color w:val="212121"/>
          <w:sz w:val="21"/>
          <w:szCs w:val="21"/>
          <w:shd w:val="clear" w:color="auto" w:fill="FFFFFF"/>
          <w:lang w:val="en-AU" w:eastAsia="en-AU"/>
        </w:rPr>
        <w:t>. How is it considered safe?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tblGrid>
      <w:tr w:rsidR="006379F4" w:rsidRPr="006379F4" w14:paraId="5C03C54D" w14:textId="77777777" w:rsidTr="006379F4">
        <w:tc>
          <w:tcPr>
            <w:tcW w:w="0" w:type="auto"/>
            <w:shd w:val="clear" w:color="auto" w:fill="FFFFFF"/>
            <w:tcMar>
              <w:top w:w="0" w:type="dxa"/>
              <w:left w:w="0" w:type="dxa"/>
              <w:bottom w:w="0" w:type="dxa"/>
              <w:right w:w="0" w:type="dxa"/>
            </w:tcMar>
            <w:vAlign w:val="center"/>
            <w:hideMark/>
          </w:tcPr>
          <w:p w14:paraId="208651FB" w14:textId="77777777" w:rsidR="006379F4" w:rsidRPr="006379F4" w:rsidRDefault="006379F4" w:rsidP="006379F4">
            <w:pPr>
              <w:spacing w:after="0" w:line="240" w:lineRule="auto"/>
              <w:rPr>
                <w:rFonts w:ascii="Times New Roman" w:eastAsia="Times New Roman" w:hAnsi="Times New Roman" w:cs="Times New Roman"/>
                <w:sz w:val="24"/>
                <w:szCs w:val="24"/>
                <w:lang w:val="en-AU" w:eastAsia="en-AU"/>
              </w:rPr>
            </w:pPr>
          </w:p>
        </w:tc>
      </w:tr>
    </w:tbl>
    <w:p w14:paraId="17B500E1" w14:textId="77777777" w:rsidR="006379F4" w:rsidRPr="006379F4" w:rsidRDefault="006379F4" w:rsidP="006379F4">
      <w:pPr>
        <w:spacing w:after="0" w:line="240" w:lineRule="auto"/>
        <w:rPr>
          <w:rFonts w:ascii="Times New Roman" w:eastAsia="Times New Roman" w:hAnsi="Times New Roman" w:cs="Times New Roman"/>
          <w:vanish/>
          <w:sz w:val="24"/>
          <w:szCs w:val="24"/>
          <w:lang w:val="en-AU" w:eastAsia="en-AU"/>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14"/>
      </w:tblGrid>
      <w:tr w:rsidR="006379F4" w:rsidRPr="006379F4" w14:paraId="1D1EEC96" w14:textId="77777777" w:rsidTr="006379F4">
        <w:tc>
          <w:tcPr>
            <w:tcW w:w="0" w:type="auto"/>
            <w:shd w:val="clear" w:color="auto" w:fill="FFFFFF"/>
            <w:tcMar>
              <w:top w:w="0" w:type="dxa"/>
              <w:left w:w="0" w:type="dxa"/>
              <w:bottom w:w="0" w:type="dxa"/>
              <w:right w:w="0" w:type="dxa"/>
            </w:tcMar>
            <w:vAlign w:val="center"/>
            <w:hideMark/>
          </w:tcPr>
          <w:p w14:paraId="15EF6C6A" w14:textId="77777777" w:rsidR="006379F4" w:rsidRPr="006379F4" w:rsidRDefault="006379F4" w:rsidP="006379F4">
            <w:pPr>
              <w:spacing w:after="0" w:line="240" w:lineRule="auto"/>
              <w:rPr>
                <w:rFonts w:ascii="Open Sans" w:eastAsia="Times New Roman" w:hAnsi="Open Sans" w:cs="Open Sans"/>
                <w:color w:val="212121"/>
                <w:sz w:val="21"/>
                <w:szCs w:val="21"/>
                <w:lang w:val="en-AU" w:eastAsia="en-AU"/>
              </w:rPr>
            </w:pPr>
          </w:p>
        </w:tc>
      </w:tr>
      <w:tr w:rsidR="006379F4" w:rsidRPr="006379F4" w14:paraId="76B74EEA" w14:textId="77777777" w:rsidTr="006379F4">
        <w:tc>
          <w:tcPr>
            <w:tcW w:w="0" w:type="auto"/>
            <w:shd w:val="clear" w:color="auto" w:fill="FFFFFF"/>
            <w:tcMar>
              <w:top w:w="0" w:type="dxa"/>
              <w:left w:w="0" w:type="dxa"/>
              <w:bottom w:w="0" w:type="dxa"/>
              <w:right w:w="0" w:type="dxa"/>
            </w:tcMar>
            <w:vAlign w:val="center"/>
            <w:hideMark/>
          </w:tcPr>
          <w:p w14:paraId="4666F44F" w14:textId="77777777" w:rsidR="006379F4" w:rsidRPr="006379F4" w:rsidRDefault="006379F4" w:rsidP="006379F4">
            <w:pPr>
              <w:spacing w:after="0" w:line="240" w:lineRule="auto"/>
              <w:rPr>
                <w:rFonts w:ascii="Open Sans" w:eastAsia="Times New Roman" w:hAnsi="Open Sans" w:cs="Open Sans"/>
                <w:color w:val="212121"/>
                <w:sz w:val="21"/>
                <w:szCs w:val="21"/>
                <w:lang w:val="en-AU" w:eastAsia="en-AU"/>
              </w:rPr>
            </w:pPr>
            <w:r w:rsidRPr="006379F4">
              <w:rPr>
                <w:rFonts w:ascii="Open Sans" w:eastAsia="Times New Roman" w:hAnsi="Open Sans" w:cs="Open Sans"/>
                <w:color w:val="212121"/>
                <w:sz w:val="21"/>
                <w:szCs w:val="21"/>
                <w:lang w:val="en-AU" w:eastAsia="en-AU"/>
              </w:rPr>
              <w:t>Maximum number of characters (including HTML tags added by text editor): 32,000</w:t>
            </w:r>
          </w:p>
        </w:tc>
      </w:tr>
    </w:tbl>
    <w:p w14:paraId="715B6D80" w14:textId="77777777" w:rsidR="006379F4" w:rsidRPr="006379F4" w:rsidRDefault="006379F4" w:rsidP="006379F4">
      <w:pPr>
        <w:spacing w:after="0" w:line="240" w:lineRule="auto"/>
        <w:rPr>
          <w:rFonts w:ascii="Times New Roman" w:eastAsia="Times New Roman" w:hAnsi="Times New Roman" w:cs="Times New Roman"/>
          <w:vanish/>
          <w:sz w:val="24"/>
          <w:szCs w:val="24"/>
          <w:lang w:val="en-AU" w:eastAsia="en-AU"/>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93"/>
      </w:tblGrid>
      <w:tr w:rsidR="006379F4" w:rsidRPr="006379F4" w14:paraId="10331309" w14:textId="77777777" w:rsidTr="006379F4">
        <w:tc>
          <w:tcPr>
            <w:tcW w:w="0" w:type="auto"/>
            <w:shd w:val="clear" w:color="auto" w:fill="FFFFFF"/>
            <w:tcMar>
              <w:top w:w="0" w:type="dxa"/>
              <w:left w:w="0" w:type="dxa"/>
              <w:bottom w:w="0" w:type="dxa"/>
              <w:right w:w="0" w:type="dxa"/>
            </w:tcMar>
            <w:vAlign w:val="center"/>
            <w:hideMark/>
          </w:tcPr>
          <w:p w14:paraId="5B84C980" w14:textId="77777777" w:rsidR="006379F4" w:rsidRPr="006379F4" w:rsidRDefault="00000000" w:rsidP="006379F4">
            <w:pPr>
              <w:spacing w:after="0" w:line="240" w:lineRule="auto"/>
              <w:jc w:val="right"/>
              <w:rPr>
                <w:rFonts w:ascii="Open Sans" w:eastAsia="Times New Roman" w:hAnsi="Open Sans" w:cs="Open Sans"/>
                <w:color w:val="212121"/>
                <w:sz w:val="21"/>
                <w:szCs w:val="21"/>
                <w:lang w:val="en-AU" w:eastAsia="en-AU"/>
              </w:rPr>
            </w:pPr>
            <w:hyperlink r:id="rId5" w:history="1">
              <w:r w:rsidR="006379F4" w:rsidRPr="006379F4">
                <w:rPr>
                  <w:rFonts w:ascii="Open Sans" w:eastAsia="Times New Roman" w:hAnsi="Open Sans" w:cs="Open Sans"/>
                  <w:color w:val="0179BE"/>
                  <w:sz w:val="18"/>
                  <w:szCs w:val="18"/>
                  <w:u w:val="single"/>
                  <w:bdr w:val="single" w:sz="6" w:space="0" w:color="DDDDDD" w:frame="1"/>
                  <w:lang w:val="en-AU" w:eastAsia="en-AU"/>
                </w:rPr>
                <w:t>Show Rich-Text Editor (and character count)</w:t>
              </w:r>
            </w:hyperlink>
          </w:p>
        </w:tc>
      </w:tr>
    </w:tbl>
    <w:p w14:paraId="2FE8FFA0" w14:textId="77777777" w:rsidR="003C2E38" w:rsidRDefault="003C2E38"/>
    <w:p w14:paraId="00E90F71" w14:textId="193AD447" w:rsidR="006379F4" w:rsidRDefault="006379F4">
      <w:r w:rsidRPr="006379F4">
        <w:t>At its core, a JWT is a mechanism for verifying the authenticity of some JSON data. This is possible because each JWT is signed using cryptography to guarantee that its contents have not been tampered with during transmission or storage. It's important to note that a JWT guarantees data ownership but not encryption</w:t>
      </w:r>
    </w:p>
    <w:p w14:paraId="3B1ACCC6" w14:textId="77777777" w:rsidR="006379F4" w:rsidRDefault="006379F4">
      <w:pPr>
        <w:rPr>
          <w:rFonts w:ascii="Open Sans" w:hAnsi="Open Sans" w:cs="Open Sans"/>
          <w:color w:val="212121"/>
          <w:sz w:val="21"/>
          <w:szCs w:val="21"/>
          <w:shd w:val="clear" w:color="auto" w:fill="FFFFFF"/>
        </w:rPr>
      </w:pPr>
      <w:r>
        <w:rPr>
          <w:rFonts w:ascii="Open Sans" w:hAnsi="Open Sans" w:cs="Open Sans"/>
          <w:color w:val="212121"/>
          <w:sz w:val="21"/>
          <w:szCs w:val="21"/>
          <w:shd w:val="clear" w:color="auto" w:fill="FFFFFF"/>
        </w:rPr>
        <w:t xml:space="preserve">List three advantages of using tokens with a stateless </w:t>
      </w:r>
      <w:proofErr w:type="gramStart"/>
      <w:r>
        <w:rPr>
          <w:rFonts w:ascii="Open Sans" w:hAnsi="Open Sans" w:cs="Open Sans"/>
          <w:color w:val="212121"/>
          <w:sz w:val="21"/>
          <w:szCs w:val="21"/>
          <w:shd w:val="clear" w:color="auto" w:fill="FFFFFF"/>
        </w:rPr>
        <w:t>back-end</w:t>
      </w:r>
      <w:proofErr w:type="gramEnd"/>
      <w:r>
        <w:rPr>
          <w:rFonts w:ascii="Open Sans" w:hAnsi="Open Sans" w:cs="Open Sans"/>
          <w:color w:val="212121"/>
          <w:sz w:val="21"/>
          <w:szCs w:val="21"/>
          <w:shd w:val="clear" w:color="auto" w:fill="FFFFFF"/>
        </w:rPr>
        <w:t>.</w:t>
      </w:r>
    </w:p>
    <w:p w14:paraId="33406219" w14:textId="77777777" w:rsidR="006379F4" w:rsidRDefault="006379F4" w:rsidP="006379F4">
      <w:pPr>
        <w:pStyle w:val="NormalWeb"/>
        <w:numPr>
          <w:ilvl w:val="0"/>
          <w:numId w:val="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Reduced Server Overhead</w:t>
      </w:r>
      <w:r>
        <w:rPr>
          <w:rFonts w:ascii="Segoe UI" w:hAnsi="Segoe UI" w:cs="Segoe UI"/>
          <w:sz w:val="21"/>
          <w:szCs w:val="21"/>
        </w:rPr>
        <w:t>: In a stateless authentication approach, the server only needs to match the token key and cryptographic signature with the information on file. </w:t>
      </w:r>
      <w:hyperlink r:id="rId6" w:history="1">
        <w:r>
          <w:rPr>
            <w:rStyle w:val="Hyperlink"/>
            <w:rFonts w:ascii="Segoe UI" w:eastAsiaTheme="majorEastAsia" w:hAnsi="Segoe UI" w:cs="Segoe UI"/>
            <w:sz w:val="21"/>
            <w:szCs w:val="21"/>
          </w:rPr>
          <w:t>This means less work in looking up identity provider (IdP) information, resulting in reduced server overhead</w:t>
        </w:r>
      </w:hyperlink>
      <w:hyperlink r:id="rId7" w:tgtFrame="_blank" w:history="1">
        <w:r>
          <w:rPr>
            <w:rStyle w:val="Hyperlink"/>
            <w:rFonts w:ascii="Segoe UI" w:eastAsiaTheme="majorEastAsia" w:hAnsi="Segoe UI" w:cs="Segoe UI"/>
            <w:sz w:val="21"/>
            <w:szCs w:val="21"/>
            <w:vertAlign w:val="superscript"/>
          </w:rPr>
          <w:t>1</w:t>
        </w:r>
      </w:hyperlink>
      <w:r>
        <w:rPr>
          <w:rFonts w:ascii="Segoe UI" w:hAnsi="Segoe UI" w:cs="Segoe UI"/>
          <w:sz w:val="21"/>
          <w:szCs w:val="21"/>
        </w:rPr>
        <w:t>.</w:t>
      </w:r>
    </w:p>
    <w:p w14:paraId="48001A92" w14:textId="77777777" w:rsidR="006379F4" w:rsidRDefault="006379F4" w:rsidP="006379F4">
      <w:pPr>
        <w:pStyle w:val="NormalWeb"/>
        <w:numPr>
          <w:ilvl w:val="0"/>
          <w:numId w:val="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Scalability</w:t>
      </w:r>
      <w:r>
        <w:rPr>
          <w:rFonts w:ascii="Segoe UI" w:hAnsi="Segoe UI" w:cs="Segoe UI"/>
          <w:sz w:val="21"/>
          <w:szCs w:val="21"/>
        </w:rPr>
        <w:t>: Stateless authentication allows servers to quickly free resources between requests because there’s no need to store state. </w:t>
      </w:r>
      <w:hyperlink r:id="rId8" w:history="1">
        <w:r>
          <w:rPr>
            <w:rStyle w:val="Hyperlink"/>
            <w:rFonts w:ascii="Segoe UI" w:eastAsiaTheme="majorEastAsia" w:hAnsi="Segoe UI" w:cs="Segoe UI"/>
            <w:sz w:val="21"/>
            <w:szCs w:val="21"/>
          </w:rPr>
          <w:t>This scalability benefit simplifies implementation and makes it easier to manage resource usage across requests</w:t>
        </w:r>
      </w:hyperlink>
      <w:hyperlink r:id="rId9" w:tgtFrame="_blank" w:history="1">
        <w:r>
          <w:rPr>
            <w:rStyle w:val="Hyperlink"/>
            <w:rFonts w:ascii="Segoe UI" w:eastAsiaTheme="majorEastAsia" w:hAnsi="Segoe UI" w:cs="Segoe UI"/>
            <w:sz w:val="21"/>
            <w:szCs w:val="21"/>
            <w:vertAlign w:val="superscript"/>
          </w:rPr>
          <w:t>2</w:t>
        </w:r>
      </w:hyperlink>
      <w:r>
        <w:rPr>
          <w:rFonts w:ascii="Segoe UI" w:hAnsi="Segoe UI" w:cs="Segoe UI"/>
          <w:sz w:val="21"/>
          <w:szCs w:val="21"/>
        </w:rPr>
        <w:t>.</w:t>
      </w:r>
    </w:p>
    <w:p w14:paraId="47082370" w14:textId="77777777" w:rsidR="006379F4" w:rsidRDefault="006379F4" w:rsidP="006379F4">
      <w:pPr>
        <w:pStyle w:val="NormalWeb"/>
        <w:numPr>
          <w:ilvl w:val="0"/>
          <w:numId w:val="1"/>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Interoperability with Single Sign-On (SSO)</w:t>
      </w:r>
      <w:r>
        <w:rPr>
          <w:rFonts w:ascii="Segoe UI" w:hAnsi="Segoe UI" w:cs="Segoe UI"/>
          <w:sz w:val="21"/>
          <w:szCs w:val="21"/>
        </w:rPr>
        <w:t>: Stateless authentication is compatible with single sign-on (SSO) systems. </w:t>
      </w:r>
      <w:hyperlink r:id="rId10" w:history="1">
        <w:r>
          <w:rPr>
            <w:rStyle w:val="Hyperlink"/>
            <w:rFonts w:ascii="Segoe UI" w:eastAsiaTheme="majorEastAsia" w:hAnsi="Segoe UI" w:cs="Segoe UI"/>
            <w:sz w:val="21"/>
            <w:szCs w:val="21"/>
          </w:rPr>
          <w:t>By using tokens, you can achieve interoperability across different services and applications without relying on server-side session management</w:t>
        </w:r>
      </w:hyperlink>
      <w:hyperlink r:id="rId11" w:tgtFrame="_blank" w:history="1">
        <w:r>
          <w:rPr>
            <w:rStyle w:val="Hyperlink"/>
            <w:rFonts w:ascii="Segoe UI" w:eastAsiaTheme="majorEastAsia" w:hAnsi="Segoe UI" w:cs="Segoe UI"/>
            <w:sz w:val="21"/>
            <w:szCs w:val="21"/>
            <w:vertAlign w:val="superscript"/>
          </w:rPr>
          <w:t>1</w:t>
        </w:r>
      </w:hyperlink>
      <w:r>
        <w:rPr>
          <w:rFonts w:ascii="Segoe UI" w:hAnsi="Segoe UI" w:cs="Segoe UI"/>
          <w:sz w:val="21"/>
          <w:szCs w:val="21"/>
        </w:rPr>
        <w:t>.</w:t>
      </w:r>
    </w:p>
    <w:p w14:paraId="21A9C7D7" w14:textId="77777777" w:rsidR="00D23D4C" w:rsidRDefault="00D23D4C"/>
    <w:p w14:paraId="00F8AD21" w14:textId="77777777" w:rsidR="00D23D4C" w:rsidRPr="00D23D4C" w:rsidRDefault="00D23D4C" w:rsidP="00D23D4C">
      <w:pPr>
        <w:numPr>
          <w:ilvl w:val="0"/>
          <w:numId w:val="2"/>
        </w:numPr>
        <w:shd w:val="clear" w:color="auto" w:fill="F3F3F3"/>
        <w:spacing w:after="0"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What is a JWT?</w:t>
      </w:r>
    </w:p>
    <w:p w14:paraId="5F168A4D"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t>A </w:t>
      </w:r>
      <w:r w:rsidRPr="00D23D4C">
        <w:rPr>
          <w:rFonts w:ascii="Segoe UI" w:eastAsia="Times New Roman" w:hAnsi="Segoe UI" w:cs="Segoe UI"/>
          <w:b/>
          <w:bCs/>
          <w:sz w:val="21"/>
          <w:szCs w:val="21"/>
          <w:lang w:val="en-AU" w:eastAsia="en-AU"/>
        </w:rPr>
        <w:t>JSON Web Token (JWT)</w:t>
      </w:r>
      <w:r w:rsidRPr="00D23D4C">
        <w:rPr>
          <w:rFonts w:ascii="Segoe UI" w:eastAsia="Times New Roman" w:hAnsi="Segoe UI" w:cs="Segoe UI"/>
          <w:sz w:val="21"/>
          <w:szCs w:val="21"/>
          <w:lang w:val="en-AU" w:eastAsia="en-AU"/>
        </w:rPr>
        <w:t> is an open standard (RFC 7519) that defines a compact and self-contained way to securely transmit information between parties as a JSON object.</w:t>
      </w:r>
    </w:p>
    <w:p w14:paraId="7EC49877"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t>JWTs can be verified and trusted because they are digitally signed.</w:t>
      </w:r>
    </w:p>
    <w:p w14:paraId="571A197F"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t>They are commonly used for </w:t>
      </w:r>
      <w:r w:rsidRPr="00D23D4C">
        <w:rPr>
          <w:rFonts w:ascii="Segoe UI" w:eastAsia="Times New Roman" w:hAnsi="Segoe UI" w:cs="Segoe UI"/>
          <w:b/>
          <w:bCs/>
          <w:sz w:val="21"/>
          <w:szCs w:val="21"/>
          <w:lang w:val="en-AU" w:eastAsia="en-AU"/>
        </w:rPr>
        <w:t>authentication</w:t>
      </w:r>
      <w:r w:rsidRPr="00D23D4C">
        <w:rPr>
          <w:rFonts w:ascii="Segoe UI" w:eastAsia="Times New Roman" w:hAnsi="Segoe UI" w:cs="Segoe UI"/>
          <w:sz w:val="21"/>
          <w:szCs w:val="21"/>
          <w:lang w:val="en-AU" w:eastAsia="en-AU"/>
        </w:rPr>
        <w:t> and </w:t>
      </w:r>
      <w:r w:rsidRPr="00D23D4C">
        <w:rPr>
          <w:rFonts w:ascii="Segoe UI" w:eastAsia="Times New Roman" w:hAnsi="Segoe UI" w:cs="Segoe UI"/>
          <w:b/>
          <w:bCs/>
          <w:sz w:val="21"/>
          <w:szCs w:val="21"/>
          <w:lang w:val="en-AU" w:eastAsia="en-AU"/>
        </w:rPr>
        <w:t>information exchange</w:t>
      </w:r>
      <w:r w:rsidRPr="00D23D4C">
        <w:rPr>
          <w:rFonts w:ascii="Segoe UI" w:eastAsia="Times New Roman" w:hAnsi="Segoe UI" w:cs="Segoe UI"/>
          <w:sz w:val="21"/>
          <w:szCs w:val="21"/>
          <w:lang w:val="en-AU" w:eastAsia="en-AU"/>
        </w:rPr>
        <w:t>.</w:t>
      </w:r>
    </w:p>
    <w:p w14:paraId="1F50F82D" w14:textId="77777777" w:rsidR="00D23D4C" w:rsidRPr="00D23D4C" w:rsidRDefault="00D23D4C" w:rsidP="00D23D4C">
      <w:pPr>
        <w:numPr>
          <w:ilvl w:val="0"/>
          <w:numId w:val="2"/>
        </w:numPr>
        <w:shd w:val="clear" w:color="auto" w:fill="F3F3F3"/>
        <w:spacing w:after="0"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How Does a JWT Work?</w:t>
      </w:r>
    </w:p>
    <w:p w14:paraId="004DA46D" w14:textId="77777777" w:rsidR="00D23D4C" w:rsidRPr="00D23D4C" w:rsidRDefault="00D23D4C" w:rsidP="00D23D4C">
      <w:pPr>
        <w:numPr>
          <w:ilvl w:val="1"/>
          <w:numId w:val="2"/>
        </w:numPr>
        <w:shd w:val="clear" w:color="auto" w:fill="F3F3F3"/>
        <w:spacing w:beforeAutospacing="1" w:after="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t>A JWT consists of three parts separated by dots (</w:t>
      </w:r>
      <w:r w:rsidRPr="00D23D4C">
        <w:rPr>
          <w:rFonts w:ascii="Courier New" w:eastAsia="Times New Roman" w:hAnsi="Courier New" w:cs="Courier New"/>
          <w:sz w:val="20"/>
          <w:lang w:val="en-AU" w:eastAsia="en-AU"/>
        </w:rPr>
        <w:t>.</w:t>
      </w:r>
      <w:r w:rsidRPr="00D23D4C">
        <w:rPr>
          <w:rFonts w:ascii="Segoe UI" w:eastAsia="Times New Roman" w:hAnsi="Segoe UI" w:cs="Segoe UI"/>
          <w:sz w:val="21"/>
          <w:szCs w:val="21"/>
          <w:lang w:val="en-AU" w:eastAsia="en-AU"/>
        </w:rPr>
        <w:t>):</w:t>
      </w:r>
    </w:p>
    <w:p w14:paraId="3DA9A76A" w14:textId="77777777" w:rsidR="00D23D4C" w:rsidRPr="00D23D4C" w:rsidRDefault="00D23D4C" w:rsidP="00D23D4C">
      <w:pPr>
        <w:numPr>
          <w:ilvl w:val="2"/>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Header</w:t>
      </w:r>
      <w:r w:rsidRPr="00D23D4C">
        <w:rPr>
          <w:rFonts w:ascii="Segoe UI" w:eastAsia="Times New Roman" w:hAnsi="Segoe UI" w:cs="Segoe UI"/>
          <w:sz w:val="21"/>
          <w:szCs w:val="21"/>
          <w:lang w:val="en-AU" w:eastAsia="en-AU"/>
        </w:rPr>
        <w:t>: Specifies the token type (usually “JWT”) and the signing algorithm (e.g., HMAC SHA256 or RSA).</w:t>
      </w:r>
    </w:p>
    <w:p w14:paraId="308861BB" w14:textId="77777777" w:rsidR="00D23D4C" w:rsidRPr="00D23D4C" w:rsidRDefault="00D23D4C" w:rsidP="00D23D4C">
      <w:pPr>
        <w:numPr>
          <w:ilvl w:val="2"/>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Payload</w:t>
      </w:r>
      <w:r w:rsidRPr="00D23D4C">
        <w:rPr>
          <w:rFonts w:ascii="Segoe UI" w:eastAsia="Times New Roman" w:hAnsi="Segoe UI" w:cs="Segoe UI"/>
          <w:sz w:val="21"/>
          <w:szCs w:val="21"/>
          <w:lang w:val="en-AU" w:eastAsia="en-AU"/>
        </w:rPr>
        <w:t>: Contains claims (statements) about an entity (e.g., user) and additional data.</w:t>
      </w:r>
    </w:p>
    <w:p w14:paraId="7B1A0B16" w14:textId="77777777" w:rsidR="00D23D4C" w:rsidRPr="00D23D4C" w:rsidRDefault="00D23D4C" w:rsidP="00D23D4C">
      <w:pPr>
        <w:numPr>
          <w:ilvl w:val="2"/>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Signature</w:t>
      </w:r>
      <w:r w:rsidRPr="00D23D4C">
        <w:rPr>
          <w:rFonts w:ascii="Segoe UI" w:eastAsia="Times New Roman" w:hAnsi="Segoe UI" w:cs="Segoe UI"/>
          <w:sz w:val="21"/>
          <w:szCs w:val="21"/>
          <w:lang w:val="en-AU" w:eastAsia="en-AU"/>
        </w:rPr>
        <w:t>: Ensures integrity and authenticity.</w:t>
      </w:r>
    </w:p>
    <w:p w14:paraId="31284820" w14:textId="77777777" w:rsidR="00D23D4C" w:rsidRPr="00D23D4C" w:rsidRDefault="00D23D4C" w:rsidP="00D23D4C">
      <w:pPr>
        <w:numPr>
          <w:ilvl w:val="1"/>
          <w:numId w:val="2"/>
        </w:numPr>
        <w:shd w:val="clear" w:color="auto" w:fill="F3F3F3"/>
        <w:spacing w:beforeAutospacing="1" w:after="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t>Example JWT: </w:t>
      </w:r>
      <w:proofErr w:type="spellStart"/>
      <w:proofErr w:type="gramStart"/>
      <w:r w:rsidRPr="00D23D4C">
        <w:rPr>
          <w:rFonts w:ascii="Courier New" w:eastAsia="Times New Roman" w:hAnsi="Courier New" w:cs="Courier New"/>
          <w:sz w:val="20"/>
          <w:lang w:val="en-AU" w:eastAsia="en-AU"/>
        </w:rPr>
        <w:t>xxxxx.yyyyy</w:t>
      </w:r>
      <w:proofErr w:type="gramEnd"/>
      <w:r w:rsidRPr="00D23D4C">
        <w:rPr>
          <w:rFonts w:ascii="Courier New" w:eastAsia="Times New Roman" w:hAnsi="Courier New" w:cs="Courier New"/>
          <w:sz w:val="20"/>
          <w:lang w:val="en-AU" w:eastAsia="en-AU"/>
        </w:rPr>
        <w:t>.zzzzz</w:t>
      </w:r>
      <w:proofErr w:type="spellEnd"/>
    </w:p>
    <w:p w14:paraId="7163B449" w14:textId="77777777" w:rsidR="00D23D4C" w:rsidRPr="00D23D4C" w:rsidRDefault="00D23D4C" w:rsidP="00D23D4C">
      <w:pPr>
        <w:numPr>
          <w:ilvl w:val="0"/>
          <w:numId w:val="2"/>
        </w:numPr>
        <w:shd w:val="clear" w:color="auto" w:fill="F3F3F3"/>
        <w:spacing w:after="0"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Use Cases for JWTs</w:t>
      </w:r>
      <w:r w:rsidRPr="00D23D4C">
        <w:rPr>
          <w:rFonts w:ascii="Segoe UI" w:eastAsia="Times New Roman" w:hAnsi="Segoe UI" w:cs="Segoe UI"/>
          <w:sz w:val="21"/>
          <w:szCs w:val="21"/>
          <w:lang w:val="en-AU" w:eastAsia="en-AU"/>
        </w:rPr>
        <w:t>:</w:t>
      </w:r>
    </w:p>
    <w:p w14:paraId="19084B5C"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Authorization</w:t>
      </w:r>
      <w:r w:rsidRPr="00D23D4C">
        <w:rPr>
          <w:rFonts w:ascii="Segoe UI" w:eastAsia="Times New Roman" w:hAnsi="Segoe UI" w:cs="Segoe UI"/>
          <w:sz w:val="21"/>
          <w:szCs w:val="21"/>
          <w:lang w:val="en-AU" w:eastAsia="en-AU"/>
        </w:rPr>
        <w:t xml:space="preserve">: After a </w:t>
      </w:r>
      <w:proofErr w:type="gramStart"/>
      <w:r w:rsidRPr="00D23D4C">
        <w:rPr>
          <w:rFonts w:ascii="Segoe UI" w:eastAsia="Times New Roman" w:hAnsi="Segoe UI" w:cs="Segoe UI"/>
          <w:sz w:val="21"/>
          <w:szCs w:val="21"/>
          <w:lang w:val="en-AU" w:eastAsia="en-AU"/>
        </w:rPr>
        <w:t>user logs</w:t>
      </w:r>
      <w:proofErr w:type="gramEnd"/>
      <w:r w:rsidRPr="00D23D4C">
        <w:rPr>
          <w:rFonts w:ascii="Segoe UI" w:eastAsia="Times New Roman" w:hAnsi="Segoe UI" w:cs="Segoe UI"/>
          <w:sz w:val="21"/>
          <w:szCs w:val="21"/>
          <w:lang w:val="en-AU" w:eastAsia="en-AU"/>
        </w:rPr>
        <w:t xml:space="preserve"> in, subsequent requests include the JWT, granting access to permitted routes and resources.</w:t>
      </w:r>
    </w:p>
    <w:p w14:paraId="6E3FBF31"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Single Sign-On (SSO)</w:t>
      </w:r>
      <w:r w:rsidRPr="00D23D4C">
        <w:rPr>
          <w:rFonts w:ascii="Segoe UI" w:eastAsia="Times New Roman" w:hAnsi="Segoe UI" w:cs="Segoe UI"/>
          <w:sz w:val="21"/>
          <w:szCs w:val="21"/>
          <w:lang w:val="en-AU" w:eastAsia="en-AU"/>
        </w:rPr>
        <w:t>: JWTs are lightweight and easily usable across different domains.</w:t>
      </w:r>
    </w:p>
    <w:p w14:paraId="1E96B28A" w14:textId="77777777" w:rsidR="00D23D4C" w:rsidRPr="00D23D4C" w:rsidRDefault="00D23D4C" w:rsidP="00D23D4C">
      <w:pPr>
        <w:numPr>
          <w:ilvl w:val="1"/>
          <w:numId w:val="2"/>
        </w:numPr>
        <w:shd w:val="clear" w:color="auto" w:fill="F3F3F3"/>
        <w:spacing w:before="100" w:beforeAutospacing="1" w:after="100" w:afterAutospacing="1" w:line="240" w:lineRule="auto"/>
        <w:rPr>
          <w:rFonts w:ascii="Segoe UI" w:eastAsia="Times New Roman" w:hAnsi="Segoe UI" w:cs="Segoe UI"/>
          <w:sz w:val="21"/>
          <w:szCs w:val="21"/>
          <w:lang w:val="en-AU" w:eastAsia="en-AU"/>
        </w:rPr>
      </w:pPr>
      <w:r w:rsidRPr="00D23D4C">
        <w:rPr>
          <w:rFonts w:ascii="Segoe UI" w:eastAsia="Times New Roman" w:hAnsi="Segoe UI" w:cs="Segoe UI"/>
          <w:b/>
          <w:bCs/>
          <w:sz w:val="21"/>
          <w:szCs w:val="21"/>
          <w:lang w:val="en-AU" w:eastAsia="en-AU"/>
        </w:rPr>
        <w:t>Information Exchange</w:t>
      </w:r>
      <w:r w:rsidRPr="00D23D4C">
        <w:rPr>
          <w:rFonts w:ascii="Segoe UI" w:eastAsia="Times New Roman" w:hAnsi="Segoe UI" w:cs="Segoe UI"/>
          <w:sz w:val="21"/>
          <w:szCs w:val="21"/>
          <w:lang w:val="en-AU" w:eastAsia="en-AU"/>
        </w:rPr>
        <w:t>: Securely transmit data between parties. JWTs verify sender authenticity and content integrity.</w:t>
      </w:r>
    </w:p>
    <w:p w14:paraId="164C15CD" w14:textId="77777777" w:rsidR="00D23D4C" w:rsidRPr="00D23D4C" w:rsidRDefault="00D23D4C" w:rsidP="00D23D4C">
      <w:pPr>
        <w:shd w:val="clear" w:color="auto" w:fill="F3F3F3"/>
        <w:spacing w:before="120" w:after="0" w:line="240" w:lineRule="auto"/>
        <w:rPr>
          <w:rFonts w:ascii="Segoe UI" w:eastAsia="Times New Roman" w:hAnsi="Segoe UI" w:cs="Segoe UI"/>
          <w:sz w:val="21"/>
          <w:szCs w:val="21"/>
          <w:lang w:val="en-AU" w:eastAsia="en-AU"/>
        </w:rPr>
      </w:pPr>
      <w:r w:rsidRPr="00D23D4C">
        <w:rPr>
          <w:rFonts w:ascii="Segoe UI" w:eastAsia="Times New Roman" w:hAnsi="Segoe UI" w:cs="Segoe UI"/>
          <w:sz w:val="21"/>
          <w:szCs w:val="21"/>
          <w:lang w:val="en-AU" w:eastAsia="en-AU"/>
        </w:rPr>
        <w:lastRenderedPageBreak/>
        <w:t>Remember, JWTs are powerful when used correctly, but proper implementation and security practices are crucial!</w:t>
      </w:r>
    </w:p>
    <w:p w14:paraId="0A6BB897" w14:textId="77777777" w:rsidR="003452AC" w:rsidRDefault="003452AC"/>
    <w:p w14:paraId="2DE7D049" w14:textId="77777777" w:rsidR="003452AC" w:rsidRDefault="003452AC" w:rsidP="003452AC">
      <w:pPr>
        <w:pStyle w:val="NormalWeb"/>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Cookies</w:t>
      </w:r>
      <w:r>
        <w:rPr>
          <w:rFonts w:ascii="Segoe UI" w:hAnsi="Segoe UI" w:cs="Segoe UI"/>
          <w:sz w:val="21"/>
          <w:szCs w:val="21"/>
        </w:rPr>
        <w:t> are small pieces of information that websites store on your computer. They consist of bits of text and are used for various purposes. Here’s what you need to know:</w:t>
      </w:r>
    </w:p>
    <w:p w14:paraId="312E4741" w14:textId="77777777" w:rsidR="003452AC" w:rsidRDefault="003452AC" w:rsidP="003452AC">
      <w:pPr>
        <w:pStyle w:val="NormalWeb"/>
        <w:numPr>
          <w:ilvl w:val="0"/>
          <w:numId w:val="3"/>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Purpose of Cookies</w:t>
      </w:r>
      <w:r>
        <w:rPr>
          <w:rFonts w:ascii="Segoe UI" w:hAnsi="Segoe UI" w:cs="Segoe UI"/>
          <w:sz w:val="21"/>
          <w:szCs w:val="21"/>
        </w:rPr>
        <w:t>:</w:t>
      </w:r>
    </w:p>
    <w:p w14:paraId="57704E12"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Remembering Information</w:t>
      </w:r>
      <w:r>
        <w:rPr>
          <w:rFonts w:ascii="Segoe UI" w:hAnsi="Segoe UI" w:cs="Segoe UI"/>
          <w:sz w:val="21"/>
          <w:szCs w:val="21"/>
        </w:rPr>
        <w:t>: Websites use cookies to remember your device, browser preferences, and associated online activity.</w:t>
      </w:r>
    </w:p>
    <w:p w14:paraId="0A6FF0FE"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Authentication</w:t>
      </w:r>
      <w:r>
        <w:rPr>
          <w:rFonts w:ascii="Segoe UI" w:hAnsi="Segoe UI" w:cs="Segoe UI"/>
          <w:sz w:val="21"/>
          <w:szCs w:val="21"/>
        </w:rPr>
        <w:t>: Persistent cookies store data (like usernames and passwords) for an extended period, allowing seamless logins.</w:t>
      </w:r>
    </w:p>
    <w:p w14:paraId="037CFBB2"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Session Management</w:t>
      </w:r>
      <w:r>
        <w:rPr>
          <w:rFonts w:ascii="Segoe UI" w:hAnsi="Segoe UI" w:cs="Segoe UI"/>
          <w:sz w:val="21"/>
          <w:szCs w:val="21"/>
        </w:rPr>
        <w:t>: Session cookies delete immediately after closing your browser. They keep items in a shopping cart across different pages.</w:t>
      </w:r>
    </w:p>
    <w:p w14:paraId="6CD090B6" w14:textId="77777777" w:rsidR="003452AC" w:rsidRDefault="003452AC" w:rsidP="003452AC">
      <w:pPr>
        <w:pStyle w:val="NormalWeb"/>
        <w:numPr>
          <w:ilvl w:val="0"/>
          <w:numId w:val="3"/>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Safety and Concerns</w:t>
      </w:r>
      <w:r>
        <w:rPr>
          <w:rFonts w:ascii="Segoe UI" w:hAnsi="Segoe UI" w:cs="Segoe UI"/>
          <w:sz w:val="21"/>
          <w:szCs w:val="21"/>
        </w:rPr>
        <w:t>:</w:t>
      </w:r>
    </w:p>
    <w:p w14:paraId="184C8709"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Not Viruses</w:t>
      </w:r>
      <w:r>
        <w:rPr>
          <w:rFonts w:ascii="Segoe UI" w:hAnsi="Segoe UI" w:cs="Segoe UI"/>
          <w:sz w:val="21"/>
          <w:szCs w:val="21"/>
        </w:rPr>
        <w:t>: Under normal circumstances, cookies cannot transfer viruses or malware to your computer.</w:t>
      </w:r>
    </w:p>
    <w:p w14:paraId="4AE533EB"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Security Risks</w:t>
      </w:r>
      <w:r>
        <w:rPr>
          <w:rFonts w:ascii="Segoe UI" w:hAnsi="Segoe UI" w:cs="Segoe UI"/>
          <w:sz w:val="21"/>
          <w:szCs w:val="21"/>
        </w:rPr>
        <w:t>: Some cookies (like “</w:t>
      </w:r>
      <w:proofErr w:type="spellStart"/>
      <w:r>
        <w:rPr>
          <w:rFonts w:ascii="Segoe UI" w:hAnsi="Segoe UI" w:cs="Segoe UI"/>
          <w:sz w:val="21"/>
          <w:szCs w:val="21"/>
        </w:rPr>
        <w:t>supercookies</w:t>
      </w:r>
      <w:proofErr w:type="spellEnd"/>
      <w:r>
        <w:rPr>
          <w:rFonts w:ascii="Segoe UI" w:hAnsi="Segoe UI" w:cs="Segoe UI"/>
          <w:sz w:val="21"/>
          <w:szCs w:val="21"/>
        </w:rPr>
        <w:t>” or “zombie cookies”) can be security concerns. Third-party tracking cookies may compromise privacy.</w:t>
      </w:r>
    </w:p>
    <w:p w14:paraId="56059B6E" w14:textId="77777777" w:rsidR="003452AC" w:rsidRDefault="003452AC" w:rsidP="003452AC">
      <w:pPr>
        <w:numPr>
          <w:ilvl w:val="1"/>
          <w:numId w:val="3"/>
        </w:numPr>
        <w:shd w:val="clear" w:color="auto" w:fill="F3F3F3"/>
        <w:spacing w:before="100" w:beforeAutospacing="1" w:after="100" w:afterAutospacing="1" w:line="240" w:lineRule="auto"/>
        <w:rPr>
          <w:rFonts w:ascii="Segoe UI" w:hAnsi="Segoe UI" w:cs="Segoe UI"/>
          <w:sz w:val="21"/>
          <w:szCs w:val="21"/>
        </w:rPr>
      </w:pPr>
      <w:r>
        <w:rPr>
          <w:rStyle w:val="Strong"/>
          <w:rFonts w:ascii="Segoe UI" w:hAnsi="Segoe UI" w:cs="Segoe UI"/>
          <w:sz w:val="21"/>
          <w:szCs w:val="21"/>
        </w:rPr>
        <w:t>Managing Cookies</w:t>
      </w:r>
      <w:r>
        <w:rPr>
          <w:rFonts w:ascii="Segoe UI" w:hAnsi="Segoe UI" w:cs="Segoe UI"/>
          <w:sz w:val="21"/>
          <w:szCs w:val="21"/>
        </w:rPr>
        <w:t>: Browsers allow you to enable, delete, or limit cookies. Control your data while ensuring smooth web navigation.</w:t>
      </w:r>
    </w:p>
    <w:p w14:paraId="3028BBBB" w14:textId="77777777" w:rsidR="003452AC" w:rsidRDefault="003452AC" w:rsidP="003452AC">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Remember, cookies play a crucial role in enhancing user experience, but understanding their implications helps maintain privacy and security. </w:t>
      </w:r>
      <w:hyperlink r:id="rId12" w:tgtFrame="_blank" w:history="1">
        <w:r>
          <w:rPr>
            <w:rStyle w:val="Hyperlink"/>
            <w:rFonts w:ascii="Segoe UI Emoji" w:eastAsiaTheme="majorEastAsia" w:hAnsi="Segoe UI Emoji" w:cs="Segoe UI Emoji"/>
            <w:sz w:val="21"/>
            <w:szCs w:val="21"/>
          </w:rPr>
          <w:t>🍪🔒</w:t>
        </w:r>
        <w:r>
          <w:rPr>
            <w:rStyle w:val="Hyperlink"/>
            <w:rFonts w:ascii="Segoe UI" w:eastAsiaTheme="majorEastAsia" w:hAnsi="Segoe UI" w:cs="Segoe UI"/>
            <w:sz w:val="21"/>
            <w:szCs w:val="21"/>
          </w:rPr>
          <w:t> </w:t>
        </w:r>
      </w:hyperlink>
    </w:p>
    <w:p w14:paraId="565DB323" w14:textId="5EDE1F82" w:rsidR="006379F4" w:rsidRDefault="006379F4">
      <w:r>
        <w:br w:type="page"/>
      </w:r>
    </w:p>
    <w:p w14:paraId="75F32132" w14:textId="77777777" w:rsidR="00D76824" w:rsidRDefault="00D76824" w:rsidP="00D76824">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lastRenderedPageBreak/>
        <w:t>Certainly! Let’s explore the concepts of </w:t>
      </w:r>
      <w:r>
        <w:rPr>
          <w:rStyle w:val="Strong"/>
          <w:rFonts w:ascii="Segoe UI" w:eastAsiaTheme="majorEastAsia" w:hAnsi="Segoe UI" w:cs="Segoe UI"/>
          <w:sz w:val="21"/>
          <w:szCs w:val="21"/>
        </w:rPr>
        <w:t>Authentication Manager</w:t>
      </w:r>
      <w:r>
        <w:rPr>
          <w:rFonts w:ascii="Segoe UI" w:hAnsi="Segoe UI" w:cs="Segoe UI"/>
          <w:sz w:val="21"/>
          <w:szCs w:val="21"/>
        </w:rPr>
        <w:t> and </w:t>
      </w:r>
      <w:r>
        <w:rPr>
          <w:rStyle w:val="Strong"/>
          <w:rFonts w:ascii="Segoe UI" w:eastAsiaTheme="majorEastAsia" w:hAnsi="Segoe UI" w:cs="Segoe UI"/>
          <w:sz w:val="21"/>
          <w:szCs w:val="21"/>
        </w:rPr>
        <w:t>Authentication Provider</w:t>
      </w:r>
      <w:r>
        <w:rPr>
          <w:rFonts w:ascii="Segoe UI" w:hAnsi="Segoe UI" w:cs="Segoe UI"/>
          <w:sz w:val="21"/>
          <w:szCs w:val="21"/>
        </w:rPr>
        <w:t> in the context of </w:t>
      </w:r>
      <w:r>
        <w:rPr>
          <w:rStyle w:val="Strong"/>
          <w:rFonts w:ascii="Segoe UI" w:eastAsiaTheme="majorEastAsia" w:hAnsi="Segoe UI" w:cs="Segoe UI"/>
          <w:sz w:val="21"/>
          <w:szCs w:val="21"/>
        </w:rPr>
        <w:t>Spring Security</w:t>
      </w:r>
      <w:r>
        <w:rPr>
          <w:rFonts w:ascii="Segoe UI" w:hAnsi="Segoe UI" w:cs="Segoe UI"/>
          <w:sz w:val="21"/>
          <w:szCs w:val="21"/>
        </w:rPr>
        <w:t>:</w:t>
      </w:r>
    </w:p>
    <w:p w14:paraId="0B4D650B" w14:textId="77777777" w:rsidR="00D76824" w:rsidRDefault="00D76824" w:rsidP="00D76824">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Authentication Manager</w:t>
      </w:r>
      <w:r>
        <w:rPr>
          <w:rFonts w:ascii="Segoe UI" w:hAnsi="Segoe UI" w:cs="Segoe UI"/>
          <w:sz w:val="21"/>
          <w:szCs w:val="21"/>
        </w:rPr>
        <w:t>:</w:t>
      </w:r>
    </w:p>
    <w:p w14:paraId="3329FD6F"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The </w:t>
      </w:r>
      <w:r>
        <w:rPr>
          <w:rStyle w:val="Strong"/>
          <w:rFonts w:ascii="Segoe UI" w:hAnsi="Segoe UI" w:cs="Segoe UI"/>
          <w:sz w:val="21"/>
          <w:szCs w:val="21"/>
        </w:rPr>
        <w:t>Authentication Manager</w:t>
      </w:r>
      <w:r>
        <w:rPr>
          <w:rFonts w:ascii="Segoe UI" w:hAnsi="Segoe UI" w:cs="Segoe UI"/>
          <w:sz w:val="21"/>
          <w:szCs w:val="21"/>
        </w:rPr>
        <w:t> is an interface provided by Spring Security.</w:t>
      </w:r>
    </w:p>
    <w:p w14:paraId="6CEC6C21"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Its primary responsibility is to authenticate users during the login process.</w:t>
      </w:r>
    </w:p>
    <w:p w14:paraId="44FD21E7"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When a user logs in, the </w:t>
      </w:r>
      <w:r>
        <w:rPr>
          <w:rStyle w:val="Strong"/>
          <w:rFonts w:ascii="Segoe UI" w:hAnsi="Segoe UI" w:cs="Segoe UI"/>
          <w:sz w:val="21"/>
          <w:szCs w:val="21"/>
        </w:rPr>
        <w:t>Authentication Manager</w:t>
      </w:r>
      <w:r>
        <w:rPr>
          <w:rFonts w:ascii="Segoe UI" w:hAnsi="Segoe UI" w:cs="Segoe UI"/>
          <w:sz w:val="21"/>
          <w:szCs w:val="21"/>
        </w:rPr>
        <w:t> is invoked to verify the user’s credentials (e.g., username and password).</w:t>
      </w:r>
    </w:p>
    <w:p w14:paraId="3E0A74C2"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It delegates the actual authentication process to one or more </w:t>
      </w:r>
      <w:r>
        <w:rPr>
          <w:rStyle w:val="Strong"/>
          <w:rFonts w:ascii="Segoe UI" w:hAnsi="Segoe UI" w:cs="Segoe UI"/>
          <w:sz w:val="21"/>
          <w:szCs w:val="21"/>
        </w:rPr>
        <w:t>Authentication Providers</w:t>
      </w:r>
      <w:r>
        <w:rPr>
          <w:rFonts w:ascii="Segoe UI" w:hAnsi="Segoe UI" w:cs="Segoe UI"/>
          <w:sz w:val="21"/>
          <w:szCs w:val="21"/>
        </w:rPr>
        <w:t>.</w:t>
      </w:r>
    </w:p>
    <w:p w14:paraId="322E0826"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The </w:t>
      </w:r>
      <w:proofErr w:type="spellStart"/>
      <w:r>
        <w:rPr>
          <w:rStyle w:val="Strong"/>
          <w:rFonts w:ascii="Segoe UI" w:hAnsi="Segoe UI" w:cs="Segoe UI"/>
          <w:sz w:val="21"/>
          <w:szCs w:val="21"/>
        </w:rPr>
        <w:t>ProviderManager</w:t>
      </w:r>
      <w:proofErr w:type="spellEnd"/>
      <w:r>
        <w:rPr>
          <w:rFonts w:ascii="Segoe UI" w:hAnsi="Segoe UI" w:cs="Segoe UI"/>
          <w:sz w:val="21"/>
          <w:szCs w:val="21"/>
        </w:rPr>
        <w:t> is the default implementation of the </w:t>
      </w:r>
      <w:r>
        <w:rPr>
          <w:rStyle w:val="Strong"/>
          <w:rFonts w:ascii="Segoe UI" w:hAnsi="Segoe UI" w:cs="Segoe UI"/>
          <w:sz w:val="21"/>
          <w:szCs w:val="21"/>
        </w:rPr>
        <w:t>Authentication Manager</w:t>
      </w:r>
      <w:r>
        <w:rPr>
          <w:rFonts w:ascii="Segoe UI" w:hAnsi="Segoe UI" w:cs="Segoe UI"/>
          <w:sz w:val="21"/>
          <w:szCs w:val="21"/>
        </w:rPr>
        <w:t>. It manages a list of </w:t>
      </w:r>
      <w:r>
        <w:rPr>
          <w:rStyle w:val="Strong"/>
          <w:rFonts w:ascii="Segoe UI" w:hAnsi="Segoe UI" w:cs="Segoe UI"/>
          <w:sz w:val="21"/>
          <w:szCs w:val="21"/>
        </w:rPr>
        <w:t>Authentication Providers</w:t>
      </w:r>
      <w:r>
        <w:rPr>
          <w:rFonts w:ascii="Segoe UI" w:hAnsi="Segoe UI" w:cs="Segoe UI"/>
          <w:sz w:val="21"/>
          <w:szCs w:val="21"/>
        </w:rPr>
        <w:t>.</w:t>
      </w:r>
    </w:p>
    <w:p w14:paraId="2AFB7332" w14:textId="77777777" w:rsidR="00D76824" w:rsidRDefault="00D76824" w:rsidP="00D76824">
      <w:pPr>
        <w:pStyle w:val="NormalWeb"/>
        <w:numPr>
          <w:ilvl w:val="0"/>
          <w:numId w:val="4"/>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Authentication Provider</w:t>
      </w:r>
      <w:r>
        <w:rPr>
          <w:rFonts w:ascii="Segoe UI" w:hAnsi="Segoe UI" w:cs="Segoe UI"/>
          <w:sz w:val="21"/>
          <w:szCs w:val="21"/>
        </w:rPr>
        <w:t>:</w:t>
      </w:r>
    </w:p>
    <w:p w14:paraId="0B7F1365"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An </w:t>
      </w:r>
      <w:r>
        <w:rPr>
          <w:rStyle w:val="Strong"/>
          <w:rFonts w:ascii="Segoe UI" w:hAnsi="Segoe UI" w:cs="Segoe UI"/>
          <w:sz w:val="21"/>
          <w:szCs w:val="21"/>
        </w:rPr>
        <w:t>Authentication Provider</w:t>
      </w:r>
      <w:r>
        <w:rPr>
          <w:rFonts w:ascii="Segoe UI" w:hAnsi="Segoe UI" w:cs="Segoe UI"/>
          <w:sz w:val="21"/>
          <w:szCs w:val="21"/>
        </w:rPr>
        <w:t> is also an interface in Spring Security.</w:t>
      </w:r>
    </w:p>
    <w:p w14:paraId="2517AF15"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It specializes in accessing specific user information repositories (e.g., databases, LDAP, OpenID, etc.).</w:t>
      </w:r>
    </w:p>
    <w:p w14:paraId="18A4849C"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Each </w:t>
      </w:r>
      <w:r>
        <w:rPr>
          <w:rStyle w:val="Strong"/>
          <w:rFonts w:ascii="Segoe UI" w:hAnsi="Segoe UI" w:cs="Segoe UI"/>
          <w:sz w:val="21"/>
          <w:szCs w:val="21"/>
        </w:rPr>
        <w:t>Authentication Provider</w:t>
      </w:r>
      <w:r>
        <w:rPr>
          <w:rFonts w:ascii="Segoe UI" w:hAnsi="Segoe UI" w:cs="Segoe UI"/>
          <w:sz w:val="21"/>
          <w:szCs w:val="21"/>
        </w:rPr>
        <w:t> focuses on fetching user details from a specific source.</w:t>
      </w:r>
    </w:p>
    <w:p w14:paraId="7A800F30"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Examples of built-in </w:t>
      </w:r>
      <w:r>
        <w:rPr>
          <w:rStyle w:val="Strong"/>
          <w:rFonts w:ascii="Segoe UI" w:hAnsi="Segoe UI" w:cs="Segoe UI"/>
          <w:sz w:val="21"/>
          <w:szCs w:val="21"/>
        </w:rPr>
        <w:t>Authentication Providers</w:t>
      </w:r>
      <w:r>
        <w:rPr>
          <w:rFonts w:ascii="Segoe UI" w:hAnsi="Segoe UI" w:cs="Segoe UI"/>
          <w:sz w:val="21"/>
          <w:szCs w:val="21"/>
        </w:rPr>
        <w:t>:</w:t>
      </w:r>
    </w:p>
    <w:p w14:paraId="1DD39F53" w14:textId="77777777" w:rsidR="00D76824" w:rsidRDefault="00D76824" w:rsidP="00D76824">
      <w:pPr>
        <w:numPr>
          <w:ilvl w:val="2"/>
          <w:numId w:val="4"/>
        </w:numPr>
        <w:shd w:val="clear" w:color="auto" w:fill="F3F3F3"/>
        <w:spacing w:before="100" w:beforeAutospacing="1" w:after="100" w:afterAutospacing="1" w:line="240" w:lineRule="auto"/>
        <w:rPr>
          <w:rFonts w:ascii="Segoe UI" w:hAnsi="Segoe UI" w:cs="Segoe UI"/>
          <w:sz w:val="21"/>
          <w:szCs w:val="21"/>
        </w:rPr>
      </w:pPr>
      <w:proofErr w:type="spellStart"/>
      <w:r>
        <w:rPr>
          <w:rStyle w:val="Strong"/>
          <w:rFonts w:ascii="Segoe UI" w:hAnsi="Segoe UI" w:cs="Segoe UI"/>
          <w:sz w:val="21"/>
          <w:szCs w:val="21"/>
        </w:rPr>
        <w:t>DaoAuthenticationProvider</w:t>
      </w:r>
      <w:proofErr w:type="spellEnd"/>
      <w:r>
        <w:rPr>
          <w:rFonts w:ascii="Segoe UI" w:hAnsi="Segoe UI" w:cs="Segoe UI"/>
          <w:sz w:val="21"/>
          <w:szCs w:val="21"/>
        </w:rPr>
        <w:t>: Retrieves user details from an SQL database.</w:t>
      </w:r>
    </w:p>
    <w:p w14:paraId="5A93E26E" w14:textId="77777777" w:rsidR="00D76824" w:rsidRDefault="00D76824" w:rsidP="00D76824">
      <w:pPr>
        <w:numPr>
          <w:ilvl w:val="2"/>
          <w:numId w:val="4"/>
        </w:numPr>
        <w:shd w:val="clear" w:color="auto" w:fill="F3F3F3"/>
        <w:spacing w:before="100" w:beforeAutospacing="1" w:after="100" w:afterAutospacing="1" w:line="240" w:lineRule="auto"/>
        <w:rPr>
          <w:rFonts w:ascii="Segoe UI" w:hAnsi="Segoe UI" w:cs="Segoe UI"/>
          <w:sz w:val="21"/>
          <w:szCs w:val="21"/>
        </w:rPr>
      </w:pPr>
      <w:proofErr w:type="spellStart"/>
      <w:r>
        <w:rPr>
          <w:rStyle w:val="Strong"/>
          <w:rFonts w:ascii="Segoe UI" w:hAnsi="Segoe UI" w:cs="Segoe UI"/>
          <w:sz w:val="21"/>
          <w:szCs w:val="21"/>
        </w:rPr>
        <w:t>JaasAuthenticationProvider</w:t>
      </w:r>
      <w:proofErr w:type="spellEnd"/>
      <w:r>
        <w:rPr>
          <w:rFonts w:ascii="Segoe UI" w:hAnsi="Segoe UI" w:cs="Segoe UI"/>
          <w:sz w:val="21"/>
          <w:szCs w:val="21"/>
        </w:rPr>
        <w:t>: Integrates with Java Authentication and Authorization Service (JAAS).</w:t>
      </w:r>
    </w:p>
    <w:p w14:paraId="76628766" w14:textId="77777777" w:rsidR="00D76824" w:rsidRDefault="00D76824" w:rsidP="00D76824">
      <w:pPr>
        <w:numPr>
          <w:ilvl w:val="2"/>
          <w:numId w:val="4"/>
        </w:numPr>
        <w:shd w:val="clear" w:color="auto" w:fill="F3F3F3"/>
        <w:spacing w:before="100" w:beforeAutospacing="1" w:after="100" w:afterAutospacing="1" w:line="240" w:lineRule="auto"/>
        <w:rPr>
          <w:rFonts w:ascii="Segoe UI" w:hAnsi="Segoe UI" w:cs="Segoe UI"/>
          <w:sz w:val="21"/>
          <w:szCs w:val="21"/>
        </w:rPr>
      </w:pPr>
      <w:proofErr w:type="spellStart"/>
      <w:r>
        <w:rPr>
          <w:rStyle w:val="Strong"/>
          <w:rFonts w:ascii="Segoe UI" w:hAnsi="Segoe UI" w:cs="Segoe UI"/>
          <w:sz w:val="21"/>
          <w:szCs w:val="21"/>
        </w:rPr>
        <w:t>LdapAuthenticationProvider</w:t>
      </w:r>
      <w:proofErr w:type="spellEnd"/>
      <w:r>
        <w:rPr>
          <w:rFonts w:ascii="Segoe UI" w:hAnsi="Segoe UI" w:cs="Segoe UI"/>
          <w:sz w:val="21"/>
          <w:szCs w:val="21"/>
        </w:rPr>
        <w:t>: Fetches user information from an LDAP server.</w:t>
      </w:r>
    </w:p>
    <w:p w14:paraId="3CF15468" w14:textId="77777777" w:rsidR="00D76824" w:rsidRDefault="00D76824" w:rsidP="00D76824">
      <w:pPr>
        <w:numPr>
          <w:ilvl w:val="2"/>
          <w:numId w:val="4"/>
        </w:numPr>
        <w:shd w:val="clear" w:color="auto" w:fill="F3F3F3"/>
        <w:spacing w:before="100" w:beforeAutospacing="1" w:after="100" w:afterAutospacing="1" w:line="240" w:lineRule="auto"/>
        <w:rPr>
          <w:rFonts w:ascii="Segoe UI" w:hAnsi="Segoe UI" w:cs="Segoe UI"/>
          <w:sz w:val="21"/>
          <w:szCs w:val="21"/>
        </w:rPr>
      </w:pPr>
      <w:proofErr w:type="spellStart"/>
      <w:r>
        <w:rPr>
          <w:rStyle w:val="Strong"/>
          <w:rFonts w:ascii="Segoe UI" w:hAnsi="Segoe UI" w:cs="Segoe UI"/>
          <w:sz w:val="21"/>
          <w:szCs w:val="21"/>
        </w:rPr>
        <w:t>OpenIDAuthenticationProvider</w:t>
      </w:r>
      <w:proofErr w:type="spellEnd"/>
      <w:r>
        <w:rPr>
          <w:rFonts w:ascii="Segoe UI" w:hAnsi="Segoe UI" w:cs="Segoe UI"/>
          <w:sz w:val="21"/>
          <w:szCs w:val="21"/>
        </w:rPr>
        <w:t>: Handles OpenID-based authentication.</w:t>
      </w:r>
    </w:p>
    <w:p w14:paraId="113FF978" w14:textId="77777777" w:rsidR="00D76824" w:rsidRDefault="00D76824" w:rsidP="00D76824">
      <w:pPr>
        <w:numPr>
          <w:ilvl w:val="1"/>
          <w:numId w:val="4"/>
        </w:numPr>
        <w:shd w:val="clear" w:color="auto" w:fill="F3F3F3"/>
        <w:spacing w:before="100" w:beforeAutospacing="1" w:after="100" w:afterAutospacing="1" w:line="240" w:lineRule="auto"/>
        <w:rPr>
          <w:rFonts w:ascii="Segoe UI" w:hAnsi="Segoe UI" w:cs="Segoe UI"/>
          <w:sz w:val="21"/>
          <w:szCs w:val="21"/>
        </w:rPr>
      </w:pPr>
      <w:r>
        <w:rPr>
          <w:rFonts w:ascii="Segoe UI" w:hAnsi="Segoe UI" w:cs="Segoe UI"/>
          <w:sz w:val="21"/>
          <w:szCs w:val="21"/>
        </w:rPr>
        <w:t>You can register multiple </w:t>
      </w:r>
      <w:r>
        <w:rPr>
          <w:rStyle w:val="Strong"/>
          <w:rFonts w:ascii="Segoe UI" w:hAnsi="Segoe UI" w:cs="Segoe UI"/>
          <w:sz w:val="21"/>
          <w:szCs w:val="21"/>
        </w:rPr>
        <w:t>Authentication Providers</w:t>
      </w:r>
      <w:r>
        <w:rPr>
          <w:rFonts w:ascii="Segoe UI" w:hAnsi="Segoe UI" w:cs="Segoe UI"/>
          <w:sz w:val="21"/>
          <w:szCs w:val="21"/>
        </w:rPr>
        <w:t> with the </w:t>
      </w:r>
      <w:proofErr w:type="spellStart"/>
      <w:r>
        <w:rPr>
          <w:rStyle w:val="Strong"/>
          <w:rFonts w:ascii="Segoe UI" w:hAnsi="Segoe UI" w:cs="Segoe UI"/>
          <w:sz w:val="21"/>
          <w:szCs w:val="21"/>
        </w:rPr>
        <w:t>ProviderManager</w:t>
      </w:r>
      <w:proofErr w:type="spellEnd"/>
      <w:r>
        <w:rPr>
          <w:rFonts w:ascii="Segoe UI" w:hAnsi="Segoe UI" w:cs="Segoe UI"/>
          <w:sz w:val="21"/>
          <w:szCs w:val="21"/>
        </w:rPr>
        <w:t>. For instance, you might have one provider for an LDAP database and another for an SQL database.</w:t>
      </w:r>
    </w:p>
    <w:p w14:paraId="5E522258" w14:textId="77777777" w:rsidR="00D76824" w:rsidRDefault="00D76824" w:rsidP="00D76824">
      <w:pPr>
        <w:pStyle w:val="NormalWeb"/>
        <w:shd w:val="clear" w:color="auto" w:fill="F3F3F3"/>
        <w:spacing w:before="0" w:beforeAutospacing="0" w:after="0" w:afterAutospacing="0"/>
        <w:rPr>
          <w:rFonts w:ascii="Segoe UI" w:hAnsi="Segoe UI" w:cs="Segoe UI"/>
          <w:sz w:val="21"/>
          <w:szCs w:val="21"/>
        </w:rPr>
      </w:pPr>
      <w:r>
        <w:rPr>
          <w:rFonts w:ascii="Segoe UI" w:hAnsi="Segoe UI" w:cs="Segoe UI"/>
          <w:sz w:val="21"/>
          <w:szCs w:val="21"/>
        </w:rPr>
        <w:t>In summary, the </w:t>
      </w:r>
      <w:r>
        <w:rPr>
          <w:rStyle w:val="Strong"/>
          <w:rFonts w:ascii="Segoe UI" w:eastAsiaTheme="majorEastAsia" w:hAnsi="Segoe UI" w:cs="Segoe UI"/>
          <w:sz w:val="21"/>
          <w:szCs w:val="21"/>
        </w:rPr>
        <w:t>Authentication Manager</w:t>
      </w:r>
      <w:r>
        <w:rPr>
          <w:rFonts w:ascii="Segoe UI" w:hAnsi="Segoe UI" w:cs="Segoe UI"/>
          <w:sz w:val="21"/>
          <w:szCs w:val="21"/>
        </w:rPr>
        <w:t> orchestrates the authentication process by calling the appropriate </w:t>
      </w:r>
      <w:r>
        <w:rPr>
          <w:rStyle w:val="Strong"/>
          <w:rFonts w:ascii="Segoe UI" w:eastAsiaTheme="majorEastAsia" w:hAnsi="Segoe UI" w:cs="Segoe UI"/>
          <w:sz w:val="21"/>
          <w:szCs w:val="21"/>
        </w:rPr>
        <w:t>Authentication Provider</w:t>
      </w:r>
      <w:r>
        <w:rPr>
          <w:rFonts w:ascii="Segoe UI" w:hAnsi="Segoe UI" w:cs="Segoe UI"/>
          <w:sz w:val="21"/>
          <w:szCs w:val="21"/>
        </w:rPr>
        <w:t> to verify user credentials. </w:t>
      </w:r>
      <w:hyperlink r:id="rId13" w:tgtFrame="_blank" w:history="1">
        <w:r>
          <w:rPr>
            <w:rStyle w:val="Hyperlink"/>
            <w:rFonts w:ascii="Segoe UI" w:eastAsiaTheme="majorEastAsia" w:hAnsi="Segoe UI" w:cs="Segoe UI"/>
            <w:sz w:val="21"/>
            <w:szCs w:val="21"/>
          </w:rPr>
          <w:t>Most of the time, you’ll configure </w:t>
        </w:r>
        <w:r>
          <w:rPr>
            <w:rStyle w:val="Strong"/>
            <w:rFonts w:ascii="Segoe UI" w:eastAsiaTheme="majorEastAsia" w:hAnsi="Segoe UI" w:cs="Segoe UI"/>
            <w:color w:val="0000FF"/>
            <w:sz w:val="21"/>
            <w:szCs w:val="21"/>
            <w:u w:val="single"/>
          </w:rPr>
          <w:t>Authentication Providers</w:t>
        </w:r>
        <w:r>
          <w:rPr>
            <w:rStyle w:val="Hyperlink"/>
            <w:rFonts w:ascii="Segoe UI" w:eastAsiaTheme="majorEastAsia" w:hAnsi="Segoe UI" w:cs="Segoe UI"/>
            <w:sz w:val="21"/>
            <w:szCs w:val="21"/>
          </w:rPr>
          <w:t> rather than implementing a custom </w:t>
        </w:r>
        <w:r>
          <w:rPr>
            <w:rStyle w:val="Strong"/>
            <w:rFonts w:ascii="Segoe UI" w:eastAsiaTheme="majorEastAsia" w:hAnsi="Segoe UI" w:cs="Segoe UI"/>
            <w:color w:val="0000FF"/>
            <w:sz w:val="21"/>
            <w:szCs w:val="21"/>
            <w:u w:val="single"/>
          </w:rPr>
          <w:t>Authentication Manager</w:t>
        </w:r>
      </w:hyperlink>
      <w:hyperlink r:id="rId14" w:tgtFrame="_blank" w:history="1">
        <w:r>
          <w:rPr>
            <w:rStyle w:val="Hyperlink"/>
            <w:rFonts w:ascii="Segoe UI" w:eastAsiaTheme="majorEastAsia" w:hAnsi="Segoe UI" w:cs="Segoe UI"/>
            <w:sz w:val="21"/>
            <w:szCs w:val="21"/>
            <w:vertAlign w:val="superscript"/>
          </w:rPr>
          <w:t>1</w:t>
        </w:r>
      </w:hyperlink>
      <w:hyperlink r:id="rId15" w:tgtFrame="_blank" w:history="1">
        <w:r>
          <w:rPr>
            <w:rStyle w:val="Hyperlink"/>
            <w:rFonts w:ascii="Segoe UI" w:eastAsiaTheme="majorEastAsia" w:hAnsi="Segoe UI" w:cs="Segoe UI"/>
            <w:sz w:val="21"/>
            <w:szCs w:val="21"/>
            <w:vertAlign w:val="superscript"/>
          </w:rPr>
          <w:t>2</w:t>
        </w:r>
      </w:hyperlink>
      <w:hyperlink r:id="rId16" w:tgtFrame="_blank" w:history="1">
        <w:r>
          <w:rPr>
            <w:rStyle w:val="Hyperlink"/>
            <w:rFonts w:ascii="Segoe UI" w:eastAsiaTheme="majorEastAsia" w:hAnsi="Segoe UI" w:cs="Segoe UI"/>
            <w:sz w:val="21"/>
            <w:szCs w:val="21"/>
            <w:vertAlign w:val="superscript"/>
          </w:rPr>
          <w:t>3</w:t>
        </w:r>
      </w:hyperlink>
      <w:r>
        <w:rPr>
          <w:rFonts w:ascii="Segoe UI" w:hAnsi="Segoe UI" w:cs="Segoe UI"/>
          <w:sz w:val="21"/>
          <w:szCs w:val="21"/>
        </w:rPr>
        <w:t>.</w:t>
      </w:r>
    </w:p>
    <w:p w14:paraId="0FFC7B30" w14:textId="77777777" w:rsidR="00D76824" w:rsidRDefault="00D76824" w:rsidP="00D76824">
      <w:pPr>
        <w:pStyle w:val="NormalWeb"/>
        <w:shd w:val="clear" w:color="auto" w:fill="F3F3F3"/>
        <w:spacing w:before="120" w:beforeAutospacing="0" w:after="0" w:afterAutospacing="0"/>
        <w:rPr>
          <w:rFonts w:ascii="Segoe UI" w:hAnsi="Segoe UI" w:cs="Segoe UI"/>
          <w:sz w:val="21"/>
          <w:szCs w:val="21"/>
        </w:rPr>
      </w:pPr>
      <w:r>
        <w:rPr>
          <w:rFonts w:ascii="Segoe UI" w:hAnsi="Segoe UI" w:cs="Segoe UI"/>
          <w:sz w:val="21"/>
          <w:szCs w:val="21"/>
        </w:rPr>
        <w:t xml:space="preserve">Remember, understanding these components is crucial for building secure authentication mechanisms in your Spring Security applications! </w:t>
      </w:r>
      <w:r>
        <w:rPr>
          <w:rFonts w:ascii="Segoe UI Emoji" w:hAnsi="Segoe UI Emoji" w:cs="Segoe UI Emoji"/>
          <w:sz w:val="21"/>
          <w:szCs w:val="21"/>
        </w:rPr>
        <w:t>🌐🔒</w:t>
      </w:r>
    </w:p>
    <w:p w14:paraId="2D5EA0CC" w14:textId="77777777" w:rsidR="006379F4" w:rsidRDefault="006379F4"/>
    <w:sectPr w:rsidR="0063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2397E"/>
    <w:multiLevelType w:val="multilevel"/>
    <w:tmpl w:val="A65ED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F48E6"/>
    <w:multiLevelType w:val="multilevel"/>
    <w:tmpl w:val="CB4E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64BA6"/>
    <w:multiLevelType w:val="multilevel"/>
    <w:tmpl w:val="E11CA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C60D8"/>
    <w:multiLevelType w:val="multilevel"/>
    <w:tmpl w:val="2198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265009">
    <w:abstractNumId w:val="3"/>
  </w:num>
  <w:num w:numId="2" w16cid:durableId="529538113">
    <w:abstractNumId w:val="1"/>
  </w:num>
  <w:num w:numId="3" w16cid:durableId="1791196780">
    <w:abstractNumId w:val="2"/>
  </w:num>
  <w:num w:numId="4" w16cid:durableId="34367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4DCA"/>
    <w:rsid w:val="003452AC"/>
    <w:rsid w:val="003C2E38"/>
    <w:rsid w:val="004A4D6D"/>
    <w:rsid w:val="005D34F3"/>
    <w:rsid w:val="006379F4"/>
    <w:rsid w:val="00835795"/>
    <w:rsid w:val="00A34DCA"/>
    <w:rsid w:val="00BA7E10"/>
    <w:rsid w:val="00CF3877"/>
    <w:rsid w:val="00D23D4C"/>
    <w:rsid w:val="00D7682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45B6"/>
  <w15:chartTrackingRefBased/>
  <w15:docId w15:val="{B3E62808-7B86-4C7B-B749-5736FD72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34DCA"/>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A34DCA"/>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semiHidden/>
    <w:unhideWhenUsed/>
    <w:qFormat/>
    <w:rsid w:val="00A34DCA"/>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A34DC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4DC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4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DCA"/>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A34DCA"/>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A34DCA"/>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A34DC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4DC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4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DCA"/>
    <w:rPr>
      <w:rFonts w:eastAsiaTheme="majorEastAsia" w:cstheme="majorBidi"/>
      <w:color w:val="272727" w:themeColor="text1" w:themeTint="D8"/>
    </w:rPr>
  </w:style>
  <w:style w:type="paragraph" w:styleId="Title">
    <w:name w:val="Title"/>
    <w:basedOn w:val="Normal"/>
    <w:next w:val="Normal"/>
    <w:link w:val="TitleChar"/>
    <w:uiPriority w:val="10"/>
    <w:qFormat/>
    <w:rsid w:val="00A34DC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34DC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34DCA"/>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34DC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34D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4DCA"/>
    <w:rPr>
      <w:rFonts w:cs="Mangal"/>
      <w:i/>
      <w:iCs/>
      <w:color w:val="404040" w:themeColor="text1" w:themeTint="BF"/>
    </w:rPr>
  </w:style>
  <w:style w:type="paragraph" w:styleId="ListParagraph">
    <w:name w:val="List Paragraph"/>
    <w:basedOn w:val="Normal"/>
    <w:uiPriority w:val="34"/>
    <w:qFormat/>
    <w:rsid w:val="00A34DCA"/>
    <w:pPr>
      <w:ind w:left="720"/>
      <w:contextualSpacing/>
    </w:pPr>
  </w:style>
  <w:style w:type="character" w:styleId="IntenseEmphasis">
    <w:name w:val="Intense Emphasis"/>
    <w:basedOn w:val="DefaultParagraphFont"/>
    <w:uiPriority w:val="21"/>
    <w:qFormat/>
    <w:rsid w:val="00A34DCA"/>
    <w:rPr>
      <w:i/>
      <w:iCs/>
      <w:color w:val="365F91" w:themeColor="accent1" w:themeShade="BF"/>
    </w:rPr>
  </w:style>
  <w:style w:type="paragraph" w:styleId="IntenseQuote">
    <w:name w:val="Intense Quote"/>
    <w:basedOn w:val="Normal"/>
    <w:next w:val="Normal"/>
    <w:link w:val="IntenseQuoteChar"/>
    <w:uiPriority w:val="30"/>
    <w:qFormat/>
    <w:rsid w:val="00A34DC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4DCA"/>
    <w:rPr>
      <w:rFonts w:cs="Mangal"/>
      <w:i/>
      <w:iCs/>
      <w:color w:val="365F91" w:themeColor="accent1" w:themeShade="BF"/>
    </w:rPr>
  </w:style>
  <w:style w:type="character" w:styleId="IntenseReference">
    <w:name w:val="Intense Reference"/>
    <w:basedOn w:val="DefaultParagraphFont"/>
    <w:uiPriority w:val="32"/>
    <w:qFormat/>
    <w:rsid w:val="00A34DCA"/>
    <w:rPr>
      <w:b/>
      <w:bCs/>
      <w:smallCaps/>
      <w:color w:val="365F91" w:themeColor="accent1" w:themeShade="BF"/>
      <w:spacing w:val="5"/>
    </w:rPr>
  </w:style>
  <w:style w:type="character" w:styleId="Hyperlink">
    <w:name w:val="Hyperlink"/>
    <w:basedOn w:val="DefaultParagraphFont"/>
    <w:uiPriority w:val="99"/>
    <w:semiHidden/>
    <w:unhideWhenUsed/>
    <w:rsid w:val="006379F4"/>
    <w:rPr>
      <w:color w:val="0000FF"/>
      <w:u w:val="single"/>
    </w:rPr>
  </w:style>
  <w:style w:type="paragraph" w:styleId="NormalWeb">
    <w:name w:val="Normal (Web)"/>
    <w:basedOn w:val="Normal"/>
    <w:uiPriority w:val="99"/>
    <w:semiHidden/>
    <w:unhideWhenUsed/>
    <w:rsid w:val="006379F4"/>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Strong">
    <w:name w:val="Strong"/>
    <w:basedOn w:val="DefaultParagraphFont"/>
    <w:uiPriority w:val="22"/>
    <w:qFormat/>
    <w:rsid w:val="006379F4"/>
    <w:rPr>
      <w:b/>
      <w:bCs/>
    </w:rPr>
  </w:style>
  <w:style w:type="character" w:styleId="HTMLCode">
    <w:name w:val="HTML Code"/>
    <w:basedOn w:val="DefaultParagraphFont"/>
    <w:uiPriority w:val="99"/>
    <w:semiHidden/>
    <w:unhideWhenUsed/>
    <w:rsid w:val="00D23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3363">
      <w:bodyDiv w:val="1"/>
      <w:marLeft w:val="0"/>
      <w:marRight w:val="0"/>
      <w:marTop w:val="0"/>
      <w:marBottom w:val="0"/>
      <w:divBdr>
        <w:top w:val="none" w:sz="0" w:space="0" w:color="auto"/>
        <w:left w:val="none" w:sz="0" w:space="0" w:color="auto"/>
        <w:bottom w:val="none" w:sz="0" w:space="0" w:color="auto"/>
        <w:right w:val="none" w:sz="0" w:space="0" w:color="auto"/>
      </w:divBdr>
    </w:div>
    <w:div w:id="675808959">
      <w:bodyDiv w:val="1"/>
      <w:marLeft w:val="0"/>
      <w:marRight w:val="0"/>
      <w:marTop w:val="0"/>
      <w:marBottom w:val="0"/>
      <w:divBdr>
        <w:top w:val="none" w:sz="0" w:space="0" w:color="auto"/>
        <w:left w:val="none" w:sz="0" w:space="0" w:color="auto"/>
        <w:bottom w:val="none" w:sz="0" w:space="0" w:color="auto"/>
        <w:right w:val="none" w:sz="0" w:space="0" w:color="auto"/>
      </w:divBdr>
    </w:div>
    <w:div w:id="855995203">
      <w:bodyDiv w:val="1"/>
      <w:marLeft w:val="0"/>
      <w:marRight w:val="0"/>
      <w:marTop w:val="0"/>
      <w:marBottom w:val="0"/>
      <w:divBdr>
        <w:top w:val="none" w:sz="0" w:space="0" w:color="auto"/>
        <w:left w:val="none" w:sz="0" w:space="0" w:color="auto"/>
        <w:bottom w:val="none" w:sz="0" w:space="0" w:color="auto"/>
        <w:right w:val="none" w:sz="0" w:space="0" w:color="auto"/>
      </w:divBdr>
    </w:div>
    <w:div w:id="1045638542">
      <w:bodyDiv w:val="1"/>
      <w:marLeft w:val="0"/>
      <w:marRight w:val="0"/>
      <w:marTop w:val="0"/>
      <w:marBottom w:val="0"/>
      <w:divBdr>
        <w:top w:val="none" w:sz="0" w:space="0" w:color="auto"/>
        <w:left w:val="none" w:sz="0" w:space="0" w:color="auto"/>
        <w:bottom w:val="none" w:sz="0" w:space="0" w:color="auto"/>
        <w:right w:val="none" w:sz="0" w:space="0" w:color="auto"/>
      </w:divBdr>
    </w:div>
    <w:div w:id="15713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pr.com/security-encyclopedia/stateless-authentication" TargetMode="External"/><Relationship Id="rId13" Type="http://schemas.openxmlformats.org/officeDocument/2006/relationships/hyperlink" Target="https://stackoverflow.com/questions/2323377/spring-security-authenticationmanager-vs-authentication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ypr.com/security-encyclopedia/stateless-authentication" TargetMode="External"/><Relationship Id="rId12" Type="http://schemas.openxmlformats.org/officeDocument/2006/relationships/hyperlink" Target="https://www.howtogeek.com/119458/htg-explains-whats-a-browser-cook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eldung.com/spring-security-authenticationmanagerresolver" TargetMode="External"/><Relationship Id="rId1" Type="http://schemas.openxmlformats.org/officeDocument/2006/relationships/numbering" Target="numbering.xml"/><Relationship Id="rId6" Type="http://schemas.openxmlformats.org/officeDocument/2006/relationships/hyperlink" Target="https://www.hypr.com/security-encyclopedia/stateless-authentication" TargetMode="External"/><Relationship Id="rId11" Type="http://schemas.openxmlformats.org/officeDocument/2006/relationships/hyperlink" Target="https://www.hypr.com/security-encyclopedia/stateless-authentication" TargetMode="External"/><Relationship Id="rId5" Type="http://schemas.openxmlformats.org/officeDocument/2006/relationships/hyperlink" Target="javascript:show_editor('takeAssessmentForm:j_id_jsp_1576566590_130:0:j_id_jsp_1576566590_189:0:deliverShortAnswer:j_id_jsp_1576566590_1677',%20'Mainc219eb18xfef0x446cx9752xedd9d9e9cdbd',%2032000);" TargetMode="External"/><Relationship Id="rId15" Type="http://schemas.openxmlformats.org/officeDocument/2006/relationships/hyperlink" Target="https://www.baeldung.com/spring-security-multiple-auth-providers" TargetMode="External"/><Relationship Id="rId10" Type="http://schemas.openxmlformats.org/officeDocument/2006/relationships/hyperlink" Target="https://www.hypr.com/security-encyclopedia/stateless-authentication" TargetMode="External"/><Relationship Id="rId4" Type="http://schemas.openxmlformats.org/officeDocument/2006/relationships/webSettings" Target="webSettings.xml"/><Relationship Id="rId9" Type="http://schemas.openxmlformats.org/officeDocument/2006/relationships/hyperlink" Target="https://stackoverflow.com/questions/59589294/what-does-stateless-restful-api-actually-mean" TargetMode="External"/><Relationship Id="rId14" Type="http://schemas.openxmlformats.org/officeDocument/2006/relationships/hyperlink" Target="https://stackoverflow.com/questions/2323377/spring-security-authenticationmanager-vs-authentication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Rasaili</dc:creator>
  <cp:keywords/>
  <dc:description/>
  <cp:lastModifiedBy>Binod Rasaili</cp:lastModifiedBy>
  <cp:revision>4</cp:revision>
  <dcterms:created xsi:type="dcterms:W3CDTF">2024-06-04T14:56:00Z</dcterms:created>
  <dcterms:modified xsi:type="dcterms:W3CDTF">2024-06-04T16:33:00Z</dcterms:modified>
</cp:coreProperties>
</file>