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Current Art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hovercraft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Kamakazi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Artillery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rocks: 01 - 09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mountains: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plateaus: 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Trees: 15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Bushes: 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Crystals: 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Round: 1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Flat:  1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Skinny: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Planets: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PlanetAlpha_v3 ----- Desert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HUD elements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Pickups/Projectiles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Power-ups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x2 Score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 Pickup/Rocket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Mine Pickup/ Mine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beam Pickup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Assets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Concept Art ------- Everyone have a go, bring in all the ideas we can.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Planets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drafts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Particle Effects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Maya files should be backed up on the Drive as well as GitHub and your personal machines, corruptions happen.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finished modeling: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Freeze Transformations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 Pivot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Triangulate geometry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 Display &gt;&gt; Harden Edges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Maya2016’s Game Exporter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type: .fbx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.fbx in your Unity scene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prefab for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should be placed in their respective folder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NormalTree_DarkGreen.fbx goes in Assets/Environment/Trees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