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clear" w:pos="576"/>
        </w:tabs>
        <w:spacing w:after="260" w:line="416" w:lineRule="auto"/>
        <w:ind w:firstLine="2570" w:firstLineChars="800"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bookmarkStart w:id="0" w:name="_Toc383865756"/>
      <w:bookmarkStart w:id="1" w:name="_Ref252091947"/>
      <w:bookmarkStart w:id="2" w:name="_Toc377711670"/>
      <w:bookmarkStart w:id="3" w:name="_Ref82327434"/>
      <w:bookmarkStart w:id="4" w:name="_Ref82327426"/>
      <w:bookmarkStart w:id="5" w:name="_Toc88883897"/>
      <w:bookmarkStart w:id="6" w:name="_Ref82327479"/>
      <w:bookmarkStart w:id="7" w:name="_Toc87517796"/>
      <w:bookmarkStart w:id="8" w:name="_Ref82327443"/>
      <w:bookmarkStart w:id="9" w:name="_Ref82327944"/>
      <w:bookmarkStart w:id="10" w:name="_Ref82327874"/>
      <w:bookmarkStart w:id="11" w:name="_Ref82327417"/>
      <w:bookmarkStart w:id="12" w:name="_Toc401233982"/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>实验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/>
        </w:rPr>
        <w:t>四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 xml:space="preserve">  存储器</w:t>
      </w:r>
      <w:bookmarkEnd w:id="0"/>
      <w:bookmarkEnd w:id="1"/>
      <w:bookmarkEnd w:id="2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实验</w:t>
      </w:r>
    </w:p>
    <w:p>
      <w:pPr>
        <w:pStyle w:val="4"/>
        <w:spacing w:line="288" w:lineRule="auto"/>
        <w:jc w:val="left"/>
        <w:rPr>
          <w:rFonts w:eastAsia="黑体" w:asciiTheme="minorHAnsi" w:hAnsiTheme="minorHAnsi" w:cstheme="minorBidi"/>
          <w:bCs/>
          <w:spacing w:val="24"/>
          <w:szCs w:val="32"/>
        </w:rPr>
      </w:pPr>
      <w:bookmarkStart w:id="13" w:name="_Toc383865757"/>
      <w:r>
        <w:rPr>
          <w:rFonts w:hint="eastAsia" w:eastAsia="黑体" w:asciiTheme="minorHAnsi" w:hAnsiTheme="minorHAnsi" w:cstheme="minorBidi"/>
          <w:bCs/>
          <w:spacing w:val="24"/>
          <w:szCs w:val="32"/>
        </w:rPr>
        <w:t>实验目的</w:t>
      </w:r>
      <w:bookmarkEnd w:id="13"/>
    </w:p>
    <w:p>
      <w:pPr>
        <w:pStyle w:val="3"/>
      </w:pPr>
      <w:r>
        <w:rPr>
          <w:rFonts w:hint="eastAsia"/>
        </w:rPr>
        <w:t>掌握存储器的结构和存储器的字位扩展方式。</w:t>
      </w:r>
    </w:p>
    <w:p>
      <w:pPr>
        <w:pStyle w:val="4"/>
        <w:spacing w:line="288" w:lineRule="auto"/>
        <w:jc w:val="left"/>
        <w:rPr>
          <w:rFonts w:eastAsia="黑体" w:asciiTheme="minorHAnsi" w:hAnsiTheme="minorHAnsi" w:cstheme="minorBidi"/>
          <w:bCs/>
          <w:spacing w:val="24"/>
          <w:szCs w:val="32"/>
        </w:rPr>
      </w:pPr>
      <w:bookmarkStart w:id="14" w:name="_Toc383865758"/>
      <w:r>
        <w:rPr>
          <w:rFonts w:hint="eastAsia" w:eastAsia="黑体" w:asciiTheme="minorHAnsi" w:hAnsiTheme="minorHAnsi" w:cstheme="minorBidi"/>
          <w:bCs/>
          <w:spacing w:val="24"/>
          <w:szCs w:val="32"/>
        </w:rPr>
        <w:t>实验原理</w:t>
      </w:r>
      <w:bookmarkEnd w:id="14"/>
    </w:p>
    <w:p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_Ref251699059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4</w:t>
      </w:r>
      <w:r>
        <w:t>.1</w:t>
      </w:r>
      <w:r>
        <w:fldChar w:fldCharType="end"/>
      </w:r>
      <w:r>
        <w:rPr>
          <w:rFonts w:hint="eastAsia"/>
        </w:rPr>
        <w:t>给出了用256</w:t>
      </w:r>
      <w:r>
        <w:t>×</w:t>
      </w:r>
      <w:r>
        <w:rPr>
          <w:rFonts w:hint="eastAsia"/>
        </w:rPr>
        <w:t xml:space="preserve"> 4位的存储器“芯片”构成1K</w:t>
      </w:r>
      <w:r>
        <w:t>×</w:t>
      </w:r>
      <w:r>
        <w:rPr>
          <w:rFonts w:hint="eastAsia"/>
        </w:rPr>
        <w:t xml:space="preserve"> 8位的主存储器的原理框图。整个电路在FPGA内部实现，256</w:t>
      </w:r>
      <w:r>
        <w:t>×</w:t>
      </w:r>
      <w:r>
        <w:rPr>
          <w:rFonts w:hint="eastAsia"/>
        </w:rPr>
        <w:t xml:space="preserve"> 4位的存储器“芯片”也是用FPGA内部存储资源模拟。由于实验板拨动开关数量有限，数据输入和地址输入共用一组开关，因此设计了一个地址锁存器，实验时先将开关输入的地址保存在地址锁存器中，然后再通过开关输入数据。</w:t>
      </w:r>
    </w:p>
    <w:p>
      <w:pPr>
        <w:pStyle w:val="13"/>
      </w:pPr>
      <w:r>
        <w:object>
          <v:shape id="_x0000_i1025" o:spt="75" type="#_x0000_t75" style="height:421.5pt;width:41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14"/>
      </w:pPr>
      <w:bookmarkStart w:id="15" w:name="_Ref251699059"/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4</w:t>
      </w:r>
      <w:r>
        <w:t>.</w:t>
      </w:r>
      <w:bookmarkEnd w:id="15"/>
      <w:r>
        <w:t>1</w:t>
      </w:r>
      <w:r>
        <w:rPr>
          <w:rFonts w:hint="eastAsia"/>
        </w:rPr>
        <w:t xml:space="preserve"> 主存储器组织实验原理图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RAM模块设计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color w:val="auto"/>
        </w:rPr>
        <w:t>RAM模块</w:t>
      </w:r>
      <w:r>
        <w:rPr>
          <w:rFonts w:hint="eastAsia"/>
          <w:color w:val="auto"/>
          <w:lang w:val="en-US" w:eastAsia="zh-CN"/>
        </w:rPr>
        <w:t>容量为：</w:t>
      </w:r>
      <w:r>
        <w:rPr>
          <w:rFonts w:hint="eastAsia"/>
          <w:color w:val="auto"/>
        </w:rPr>
        <w:t>256</w:t>
      </w:r>
      <w:r>
        <w:rPr>
          <w:color w:val="auto"/>
        </w:rPr>
        <w:t>×</w:t>
      </w:r>
      <w:r>
        <w:rPr>
          <w:rFonts w:hint="eastAsia"/>
          <w:color w:val="auto"/>
        </w:rPr>
        <w:t xml:space="preserve"> 4位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</w:rPr>
        <w:t>模拟一般的静态RAM芯片的引脚，RAM模块的端口设计有地址输入（ADDR）、数据输入（DIN）、数据输出（DOUT）、写使能（WR）、读使能（RD）、片选（CS）。和普通SRAM芯片不同的是，FPGA内部的RAM模块设计为同步存储器，还有一个时钟输入（CLK）端口。设计代码见</w:t>
      </w:r>
      <w:r>
        <w:t>1</w:t>
      </w:r>
      <w:r>
        <w:rPr>
          <w:rFonts w:hint="eastAsia"/>
        </w:rPr>
        <w:t>。片选信号控制“芯片”是否工作，片选无效时，不能进行读写操作，DOUT输出为高阻态；片选有效时，允许写入和读出。</w:t>
      </w:r>
    </w:p>
    <w:p>
      <w:pPr>
        <w:pStyle w:val="3"/>
      </w:pPr>
      <w:r>
        <w:rPr>
          <w:rFonts w:hint="eastAsia"/>
        </w:rPr>
        <w:t>2.顶层模块设计</w:t>
      </w:r>
    </w:p>
    <w:p>
      <w:pPr>
        <w:pStyle w:val="3"/>
        <w:rPr>
          <w:rFonts w:hint="eastAsia"/>
        </w:rPr>
      </w:pPr>
      <w:r>
        <w:rPr>
          <w:rFonts w:hint="eastAsia"/>
        </w:rPr>
        <w:t>顶层模块按照图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.1原理图设计主存储器。</w:t>
      </w:r>
      <w:r>
        <w:rPr>
          <w:rFonts w:hint="eastAsia"/>
          <w:lang w:val="en-US" w:eastAsia="zh-CN"/>
        </w:rPr>
        <w:t>共设计8</w:t>
      </w:r>
      <w:r>
        <w:rPr>
          <w:rFonts w:hint="eastAsia"/>
        </w:rPr>
        <w:t>个256</w:t>
      </w:r>
      <w:r>
        <w:t>×</w:t>
      </w:r>
      <w:r>
        <w:rPr>
          <w:rFonts w:hint="eastAsia"/>
        </w:rPr>
        <w:t xml:space="preserve"> 4位RAM模块，并设计一个2-4译码器，连接成1K</w:t>
      </w:r>
      <w:r>
        <w:t>×</w:t>
      </w:r>
      <w:r>
        <w:rPr>
          <w:rFonts w:hint="eastAsia"/>
        </w:rPr>
        <w:t xml:space="preserve"> 8位的主存储器。</w:t>
      </w:r>
    </w:p>
    <w:p>
      <w:pPr>
        <w:pStyle w:val="4"/>
        <w:spacing w:line="288" w:lineRule="auto"/>
        <w:jc w:val="left"/>
        <w:rPr>
          <w:rFonts w:eastAsia="黑体" w:asciiTheme="minorHAnsi" w:hAnsiTheme="minorHAnsi" w:cstheme="minorBidi"/>
          <w:bCs/>
          <w:spacing w:val="24"/>
          <w:szCs w:val="32"/>
        </w:rPr>
      </w:pPr>
      <w:bookmarkStart w:id="16" w:name="_Toc401233942"/>
      <w:bookmarkStart w:id="17" w:name="_Toc383865760"/>
      <w:r>
        <w:rPr>
          <w:rFonts w:hint="eastAsia" w:eastAsia="黑体" w:asciiTheme="minorHAnsi" w:hAnsiTheme="minorHAnsi" w:cstheme="minorBidi"/>
          <w:bCs/>
          <w:spacing w:val="24"/>
          <w:szCs w:val="32"/>
        </w:rPr>
        <w:t>实验内容</w:t>
      </w:r>
      <w:bookmarkEnd w:id="16"/>
    </w:p>
    <w:p>
      <w:pPr>
        <w:pStyle w:val="3"/>
        <w:numPr>
          <w:ilvl w:val="0"/>
          <w:numId w:val="3"/>
        </w:numPr>
        <w:ind w:firstLine="0"/>
        <w:rPr>
          <w:b/>
        </w:rPr>
      </w:pPr>
      <w:r>
        <w:rPr>
          <w:rFonts w:hint="eastAsia"/>
          <w:b/>
        </w:rPr>
        <w:t>基础实验</w:t>
      </w:r>
    </w:p>
    <w:p>
      <w:pPr>
        <w:pStyle w:val="3"/>
        <w:ind w:firstLine="0"/>
        <w:rPr>
          <w:b/>
        </w:rPr>
      </w:pPr>
      <w:r>
        <w:rPr>
          <w:rFonts w:hint="eastAsia"/>
          <w:b/>
        </w:rPr>
        <w:t>实验操作和记录</w:t>
      </w:r>
      <w:bookmarkEnd w:id="17"/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计算地址分配</w:t>
      </w:r>
    </w:p>
    <w:p>
      <w:pPr>
        <w:pStyle w:val="3"/>
      </w:pPr>
      <w:r>
        <w:rPr>
          <w:rFonts w:hint="eastAsia"/>
        </w:rPr>
        <w:t>计算每个RAM块所占用的地址空间。将地址译码器输出的4个选择线所对应的地址范围以16进制形式填入下表。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1426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436" w:type="dxa"/>
            <w:vAlign w:val="center"/>
          </w:tcPr>
          <w:p>
            <w:pPr>
              <w:pStyle w:val="13"/>
            </w:pPr>
          </w:p>
        </w:tc>
        <w:tc>
          <w:tcPr>
            <w:tcW w:w="142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起始地址（H）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结束地址（H）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43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Y0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000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43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Y1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</w:pPr>
          </w:p>
        </w:tc>
        <w:tc>
          <w:tcPr>
            <w:tcW w:w="1426" w:type="dxa"/>
            <w:vAlign w:val="center"/>
          </w:tcPr>
          <w:p>
            <w:pPr>
              <w:pStyle w:val="1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43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Y2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</w:pPr>
          </w:p>
        </w:tc>
        <w:tc>
          <w:tcPr>
            <w:tcW w:w="1426" w:type="dxa"/>
            <w:vAlign w:val="center"/>
          </w:tcPr>
          <w:p>
            <w:pPr>
              <w:pStyle w:val="1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436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Y3</w:t>
            </w:r>
          </w:p>
        </w:tc>
        <w:tc>
          <w:tcPr>
            <w:tcW w:w="1426" w:type="dxa"/>
            <w:vAlign w:val="center"/>
          </w:tcPr>
          <w:p>
            <w:pPr>
              <w:pStyle w:val="13"/>
            </w:pPr>
          </w:p>
        </w:tc>
        <w:tc>
          <w:tcPr>
            <w:tcW w:w="1426" w:type="dxa"/>
            <w:vAlign w:val="center"/>
          </w:tcPr>
          <w:p>
            <w:pPr>
              <w:pStyle w:val="13"/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片选信号的产生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8"/>
        <w:gridCol w:w="1742"/>
        <w:gridCol w:w="787"/>
        <w:gridCol w:w="787"/>
        <w:gridCol w:w="674"/>
        <w:gridCol w:w="678"/>
        <w:gridCol w:w="674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518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b/>
                <w:szCs w:val="21"/>
              </w:rPr>
            </w:pPr>
          </w:p>
        </w:tc>
        <w:tc>
          <w:tcPr>
            <w:tcW w:w="174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ADDR</w:t>
            </w:r>
          </w:p>
        </w:tc>
        <w:tc>
          <w:tcPr>
            <w:tcW w:w="78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szCs w:val="21"/>
              </w:rPr>
              <w:t>CLK0</w:t>
            </w:r>
          </w:p>
        </w:tc>
        <w:tc>
          <w:tcPr>
            <w:tcW w:w="787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color w:val="FF0000"/>
                <w:szCs w:val="21"/>
              </w:rPr>
              <w:t>EN</w:t>
            </w:r>
          </w:p>
        </w:tc>
        <w:tc>
          <w:tcPr>
            <w:tcW w:w="674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szCs w:val="21"/>
              </w:rPr>
              <w:t>Y</w:t>
            </w:r>
            <w:r>
              <w:rPr>
                <w:rFonts w:ascii="Arial Narrow" w:hAnsi="Arial Narrow" w:cs="Arial"/>
                <w:szCs w:val="21"/>
              </w:rPr>
              <w:t>3</w:t>
            </w:r>
          </w:p>
        </w:tc>
        <w:tc>
          <w:tcPr>
            <w:tcW w:w="67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szCs w:val="21"/>
              </w:rPr>
              <w:t>Y</w:t>
            </w:r>
            <w:r>
              <w:rPr>
                <w:rFonts w:ascii="Arial Narrow" w:hAnsi="Arial Narrow" w:cs="Arial"/>
                <w:szCs w:val="21"/>
              </w:rPr>
              <w:t>2</w:t>
            </w:r>
          </w:p>
        </w:tc>
        <w:tc>
          <w:tcPr>
            <w:tcW w:w="67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szCs w:val="21"/>
              </w:rPr>
              <w:t>Y</w:t>
            </w:r>
            <w:r>
              <w:rPr>
                <w:rFonts w:ascii="Arial Narrow" w:hAnsi="Arial Narrow" w:cs="Arial"/>
                <w:szCs w:val="21"/>
              </w:rPr>
              <w:t>1</w:t>
            </w:r>
          </w:p>
        </w:tc>
        <w:tc>
          <w:tcPr>
            <w:tcW w:w="673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szCs w:val="21"/>
              </w:rPr>
              <w:t>Y</w:t>
            </w:r>
            <w:r>
              <w:rPr>
                <w:rFonts w:ascii="Arial Narrow" w:hAnsi="Arial Narrow" w:cs="Arial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00</w:t>
            </w:r>
            <w:r>
              <w:rPr>
                <w:rFonts w:hint="eastAsia"/>
              </w:rPr>
              <w:t>00000000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Cs w:val="21"/>
              </w:rPr>
            </w:pPr>
            <w:r>
              <w:object>
                <v:shape id="_x0000_i1026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78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4" w:type="dxa"/>
            <w:tcBorders>
              <w:lef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8" w:type="dxa"/>
            <w:vAlign w:val="center"/>
          </w:tcPr>
          <w:p>
            <w:pPr>
              <w:jc w:val="center"/>
            </w:pPr>
          </w:p>
        </w:tc>
        <w:tc>
          <w:tcPr>
            <w:tcW w:w="674" w:type="dxa"/>
            <w:vAlign w:val="center"/>
          </w:tcPr>
          <w:p>
            <w:pPr>
              <w:jc w:val="center"/>
            </w:pPr>
          </w:p>
        </w:tc>
        <w:tc>
          <w:tcPr>
            <w:tcW w:w="673" w:type="dxa"/>
            <w:tcBorders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00</w:t>
            </w:r>
            <w:r>
              <w:rPr>
                <w:rFonts w:hint="eastAsia"/>
              </w:rPr>
              <w:t>00000000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Cs w:val="21"/>
              </w:rPr>
            </w:pPr>
            <w:r>
              <w:object>
                <v:shape id="_x0000_i1027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78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4" w:type="dxa"/>
            <w:tcBorders>
              <w:lef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8" w:type="dxa"/>
            <w:vAlign w:val="center"/>
          </w:tcPr>
          <w:p>
            <w:pPr>
              <w:jc w:val="center"/>
            </w:pPr>
          </w:p>
        </w:tc>
        <w:tc>
          <w:tcPr>
            <w:tcW w:w="674" w:type="dxa"/>
            <w:vAlign w:val="center"/>
          </w:tcPr>
          <w:p>
            <w:pPr>
              <w:jc w:val="center"/>
            </w:pPr>
          </w:p>
        </w:tc>
        <w:tc>
          <w:tcPr>
            <w:tcW w:w="673" w:type="dxa"/>
            <w:tcBorders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01</w:t>
            </w:r>
            <w:r>
              <w:rPr>
                <w:rFonts w:hint="eastAsia"/>
              </w:rPr>
              <w:t>00000000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Cs w:val="21"/>
              </w:rPr>
            </w:pPr>
            <w:r>
              <w:object>
                <v:shape id="_x0000_i1028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8" DrawAspect="Content" ObjectID="_1468075728" r:id="rId9">
                  <o:LockedField>false</o:LockedField>
                </o:OLEObject>
              </w:object>
            </w:r>
          </w:p>
        </w:tc>
        <w:tc>
          <w:tcPr>
            <w:tcW w:w="78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4" w:type="dxa"/>
            <w:tcBorders>
              <w:lef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8" w:type="dxa"/>
            <w:vAlign w:val="center"/>
          </w:tcPr>
          <w:p>
            <w:pPr>
              <w:jc w:val="center"/>
            </w:pPr>
          </w:p>
        </w:tc>
        <w:tc>
          <w:tcPr>
            <w:tcW w:w="674" w:type="dxa"/>
            <w:vAlign w:val="center"/>
          </w:tcPr>
          <w:p>
            <w:pPr>
              <w:jc w:val="center"/>
            </w:pPr>
          </w:p>
        </w:tc>
        <w:tc>
          <w:tcPr>
            <w:tcW w:w="673" w:type="dxa"/>
            <w:tcBorders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④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</w:rPr>
              <w:t>00000000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Cs w:val="21"/>
              </w:rPr>
            </w:pPr>
            <w:r>
              <w:object>
                <v:shape id="_x0000_i1029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9" DrawAspect="Content" ObjectID="_1468075729" r:id="rId10">
                  <o:LockedField>false</o:LockedField>
                </o:OLEObject>
              </w:object>
            </w:r>
          </w:p>
        </w:tc>
        <w:tc>
          <w:tcPr>
            <w:tcW w:w="78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4" w:type="dxa"/>
            <w:tcBorders>
              <w:lef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8" w:type="dxa"/>
            <w:vAlign w:val="center"/>
          </w:tcPr>
          <w:p>
            <w:pPr>
              <w:jc w:val="center"/>
            </w:pPr>
          </w:p>
        </w:tc>
        <w:tc>
          <w:tcPr>
            <w:tcW w:w="674" w:type="dxa"/>
            <w:vAlign w:val="center"/>
          </w:tcPr>
          <w:p>
            <w:pPr>
              <w:jc w:val="center"/>
            </w:pPr>
          </w:p>
        </w:tc>
        <w:tc>
          <w:tcPr>
            <w:tcW w:w="673" w:type="dxa"/>
            <w:tcBorders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518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⑤</w:t>
            </w:r>
          </w:p>
        </w:tc>
        <w:tc>
          <w:tcPr>
            <w:tcW w:w="174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</w:rPr>
              <w:t>00000000</w:t>
            </w:r>
          </w:p>
        </w:tc>
        <w:tc>
          <w:tcPr>
            <w:tcW w:w="78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Cs w:val="21"/>
              </w:rPr>
            </w:pPr>
            <w:r>
              <w:object>
                <v:shape id="_x0000_i1030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0" DrawAspect="Content" ObjectID="_1468075730" r:id="rId11">
                  <o:LockedField>false</o:LockedField>
                </o:OLEObject>
              </w:object>
            </w:r>
          </w:p>
        </w:tc>
        <w:tc>
          <w:tcPr>
            <w:tcW w:w="787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4" w:type="dxa"/>
            <w:tcBorders>
              <w:left w:val="doub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3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</w:pPr>
      <w:r>
        <w:rPr>
          <w:rFonts w:hint="eastAsia"/>
        </w:rPr>
        <w:t>实验现象分析：</w:t>
      </w:r>
    </w:p>
    <w:p>
      <w:pPr>
        <w:pStyle w:val="3"/>
      </w:pPr>
      <w:r>
        <w:rPr>
          <w:rFonts w:hint="eastAsia"/>
        </w:rPr>
        <w:t>（1）阅读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_Ref251912804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程序清单 </w:t>
      </w:r>
      <w:r>
        <w:t>3.2</w:t>
      </w:r>
      <w:r>
        <w:fldChar w:fldCharType="end"/>
      </w:r>
      <w:r>
        <w:rPr>
          <w:rFonts w:hint="eastAsia"/>
        </w:rPr>
        <w:t>，并根据第①行的实验结果，如果片选信号</w:t>
      </w:r>
      <w:r>
        <w:rPr>
          <w:rFonts w:hint="eastAsia"/>
          <w:color w:val="FF0000"/>
        </w:rPr>
        <w:t>EN</w:t>
      </w:r>
      <w:r>
        <w:rPr>
          <w:rFonts w:hint="eastAsia"/>
        </w:rPr>
        <w:t>为0，2-4译码器的输出Y＝______，从而各个RAM块的片选信号CS _________（有效／无效），存储器_________（可以／不可以）进行读写操作。</w:t>
      </w:r>
    </w:p>
    <w:p>
      <w:pPr>
        <w:pStyle w:val="3"/>
      </w:pPr>
      <w:r>
        <w:rPr>
          <w:rFonts w:hint="eastAsia"/>
        </w:rPr>
        <w:t>（2）根据表中②、③、④、⑤行的结果，当片选信号CS为1时，ADDR[__][__]决定了当前访问U0/U1、U2/U3、U4/U5、U6/U7中的哪个存储器模块。</w:t>
      </w:r>
    </w:p>
    <w:p>
      <w:pPr>
        <w:pStyle w:val="3"/>
      </w:pPr>
      <w:r>
        <w:rPr>
          <w:rFonts w:hint="eastAsia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存储器的写操作和读操作过程</w:t>
      </w:r>
    </w:p>
    <w:p>
      <w:pPr>
        <w:pStyle w:val="3"/>
      </w:pPr>
      <w:r>
        <w:rPr>
          <w:rFonts w:hint="eastAsia"/>
        </w:rPr>
        <w:t>256</w:t>
      </w:r>
      <w:r>
        <w:t>×</w:t>
      </w:r>
      <w:r>
        <w:rPr>
          <w:rFonts w:hint="eastAsia"/>
        </w:rPr>
        <w:t>4 RAM模块的RAM块的读写均由CLK同步，所以设置好地址、数据、读写使能后，要产生一个CLK脉冲才能将数据写入或读出RAM块，时钟信号通过按键产生。</w:t>
      </w:r>
    </w:p>
    <w:p>
      <w:pPr>
        <w:pStyle w:val="3"/>
      </w:pPr>
      <w:r>
        <w:rPr>
          <w:rFonts w:hint="eastAsia"/>
        </w:rPr>
        <w:t>连续往存储器的001H、102H、203H、304H单元，分别写入5AH，6BH，7CH，8DH，然后分别读出观察。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26"/>
        <w:gridCol w:w="596"/>
        <w:gridCol w:w="547"/>
        <w:gridCol w:w="749"/>
        <w:gridCol w:w="390"/>
        <w:gridCol w:w="390"/>
        <w:gridCol w:w="354"/>
        <w:gridCol w:w="553"/>
        <w:gridCol w:w="580"/>
        <w:gridCol w:w="392"/>
        <w:gridCol w:w="393"/>
        <w:gridCol w:w="393"/>
        <w:gridCol w:w="373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tblHeader/>
          <w:jc w:val="center"/>
        </w:trPr>
        <w:tc>
          <w:tcPr>
            <w:tcW w:w="326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59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ADDR</w:t>
            </w:r>
            <w:r>
              <w:rPr>
                <w:rFonts w:hint="eastAsia" w:ascii="Arial Narrow" w:hAnsi="Arial Narrow"/>
                <w:szCs w:val="21"/>
              </w:rPr>
              <w:t>/</w:t>
            </w:r>
            <w:r>
              <w:rPr>
                <w:rFonts w:ascii="Arial Narrow" w:hAnsi="Arial Narrow"/>
                <w:szCs w:val="21"/>
              </w:rPr>
              <w:t xml:space="preserve"> DATA</w:t>
            </w:r>
          </w:p>
        </w:tc>
        <w:tc>
          <w:tcPr>
            <w:tcW w:w="54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CLK0</w:t>
            </w:r>
          </w:p>
        </w:tc>
        <w:tc>
          <w:tcPr>
            <w:tcW w:w="74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DATAoe</w:t>
            </w:r>
          </w:p>
        </w:tc>
        <w:tc>
          <w:tcPr>
            <w:tcW w:w="39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CS</w:t>
            </w:r>
          </w:p>
        </w:tc>
        <w:tc>
          <w:tcPr>
            <w:tcW w:w="39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WR</w:t>
            </w:r>
          </w:p>
        </w:tc>
        <w:tc>
          <w:tcPr>
            <w:tcW w:w="3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RD</w:t>
            </w:r>
          </w:p>
        </w:tc>
        <w:tc>
          <w:tcPr>
            <w:tcW w:w="553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CLK</w:t>
            </w:r>
          </w:p>
        </w:tc>
        <w:tc>
          <w:tcPr>
            <w:tcW w:w="580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DB</w:t>
            </w:r>
          </w:p>
        </w:tc>
        <w:tc>
          <w:tcPr>
            <w:tcW w:w="392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Y3</w:t>
            </w:r>
          </w:p>
        </w:tc>
        <w:tc>
          <w:tcPr>
            <w:tcW w:w="39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Y2</w:t>
            </w:r>
          </w:p>
        </w:tc>
        <w:tc>
          <w:tcPr>
            <w:tcW w:w="39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Y1</w:t>
            </w:r>
          </w:p>
        </w:tc>
        <w:tc>
          <w:tcPr>
            <w:tcW w:w="37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13"/>
              <w:rPr>
                <w:rFonts w:ascii="Arial Narrow" w:hAnsi="Arial Unicode MS"/>
                <w:szCs w:val="21"/>
              </w:rPr>
            </w:pPr>
            <w:r>
              <w:rPr>
                <w:rFonts w:hint="eastAsia" w:ascii="Arial Narrow" w:hAnsi="Arial Unicode MS"/>
                <w:szCs w:val="21"/>
              </w:rPr>
              <w:t>Y0</w:t>
            </w:r>
          </w:p>
        </w:tc>
        <w:tc>
          <w:tcPr>
            <w:tcW w:w="1860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13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Unicode MS"/>
                <w:szCs w:val="21"/>
              </w:rPr>
              <w:t>实验现象分析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restart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001H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31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1" DrawAspect="Content" ObjectID="_1468075731" r:id="rId12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——</w: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60" w:type="dxa"/>
            <w:vMerge w:val="restart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5AH→DB→（001H）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continue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5AH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——</w: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553" w:type="dxa"/>
            <w:tcBorders>
              <w:bottom w:val="single" w:color="auto" w:sz="4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32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2" DrawAspect="Content" ObjectID="_1468075732" r:id="rId13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60" w:type="dxa"/>
            <w:vMerge w:val="continue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restart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102H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33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3" DrawAspect="Content" ObjectID="_1468075733" r:id="rId14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——</w: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60" w:type="dxa"/>
            <w:vMerge w:val="restart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continue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6BH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——</w: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34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4" DrawAspect="Content" ObjectID="_1468075734" r:id="rId15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60" w:type="dxa"/>
            <w:vMerge w:val="continue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restart"/>
            <w:tcBorders>
              <w:lef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203H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35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5" DrawAspect="Content" ObjectID="_1468075735" r:id="rId16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——</w: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60" w:type="dxa"/>
            <w:vMerge w:val="restart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continue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7CH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——</w: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36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6" DrawAspect="Content" ObjectID="_1468075736" r:id="rId17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60" w:type="dxa"/>
            <w:vMerge w:val="continue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restart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④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304H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37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7" DrawAspect="Content" ObjectID="_1468075737" r:id="rId18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Arial Narrow" w:hAnsi="Arial Narrow"/>
                <w:b/>
                <w:sz w:val="18"/>
                <w:szCs w:val="18"/>
              </w:rPr>
              <w:t>——</w: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60" w:type="dxa"/>
            <w:vMerge w:val="restart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vMerge w:val="continue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8DH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——</w: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38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8" DrawAspect="Content" ObjectID="_1468075738" r:id="rId19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60" w:type="dxa"/>
            <w:vMerge w:val="continue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⑤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001H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39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9" DrawAspect="Content" ObjectID="_1468075739" r:id="rId20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40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0" DrawAspect="Content" ObjectID="_1468075740" r:id="rId21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60" w:type="dxa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（001H）→DB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⑥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102H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41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1" DrawAspect="Content" ObjectID="_1468075741" r:id="rId22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42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2" DrawAspect="Content" ObjectID="_1468075742" r:id="rId23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60" w:type="dxa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⑦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203H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43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3" DrawAspect="Content" ObjectID="_1468075743" r:id="rId24">
                  <o:LockedField>false</o:LockedField>
                </o:OLEObject>
              </w:object>
            </w:r>
          </w:p>
        </w:tc>
        <w:tc>
          <w:tcPr>
            <w:tcW w:w="749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54" w:type="dxa"/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553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44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4" DrawAspect="Content" ObjectID="_1468075744" r:id="rId25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92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3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60" w:type="dxa"/>
            <w:tcBorders>
              <w:left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26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⑧</w:t>
            </w:r>
          </w:p>
        </w:tc>
        <w:tc>
          <w:tcPr>
            <w:tcW w:w="59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304H</w:t>
            </w:r>
          </w:p>
        </w:tc>
        <w:tc>
          <w:tcPr>
            <w:tcW w:w="54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object>
                <v:shape id="_x0000_i1045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5" DrawAspect="Content" ObjectID="_1468075745" r:id="rId26">
                  <o:LockedField>false</o:LockedField>
                </o:OLEObject>
              </w:object>
            </w:r>
          </w:p>
        </w:tc>
        <w:tc>
          <w:tcPr>
            <w:tcW w:w="74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9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9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35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hint="eastAsia"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553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</w:rPr>
            </w:pPr>
            <w:r>
              <w:object>
                <v:shape id="_x0000_i1046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6" DrawAspect="Content" ObjectID="_1468075746" r:id="rId27">
                  <o:LockedField>false</o:LockedField>
                </o:OLEObject>
              </w:object>
            </w:r>
          </w:p>
        </w:tc>
        <w:tc>
          <w:tcPr>
            <w:tcW w:w="580" w:type="dxa"/>
            <w:tcBorders>
              <w:left w:val="doub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92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3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3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60" w:type="dxa"/>
            <w:tcBorders>
              <w:left w:val="single" w:color="auto" w:sz="6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000H地址访问的是U1、____ 存储器块，101H地址访问的是____、____存储器块，202H地址访问的是____、____存储器，303H地址访问的是____、____存储器块。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5"/>
        <w:numPr>
          <w:ilvl w:val="3"/>
          <w:numId w:val="0"/>
        </w:numPr>
        <w:ind w:left="864" w:hanging="864"/>
      </w:pPr>
      <w:r>
        <w:rPr>
          <w:rFonts w:ascii="Times New Roman" w:hAnsi="Times New Roman" w:eastAsia="宋体"/>
          <w:b/>
        </w:rPr>
        <w:t>2</w:t>
      </w:r>
      <w:r>
        <w:rPr>
          <w:rFonts w:hint="eastAsia" w:ascii="Times New Roman" w:hAnsi="Times New Roman"/>
          <w:b/>
          <w:lang w:eastAsia="zh-CN"/>
        </w:rPr>
        <w:t>.</w:t>
      </w:r>
      <w:r>
        <w:rPr>
          <w:rFonts w:ascii="Times New Roman" w:hAnsi="Times New Roman" w:eastAsia="宋体"/>
          <w:b/>
        </w:rPr>
        <w:t xml:space="preserve"> </w:t>
      </w:r>
      <w:r>
        <w:rPr>
          <w:rFonts w:hint="eastAsia" w:ascii="Times New Roman" w:hAnsi="Times New Roman" w:eastAsia="宋体"/>
          <w:b/>
        </w:rPr>
        <w:t>提高实验</w:t>
      </w:r>
      <w:r>
        <w:rPr>
          <w:rFonts w:hint="eastAsia" w:ascii="Times New Roman" w:hAnsi="Times New Roman"/>
          <w:b/>
          <w:lang w:eastAsia="zh-CN"/>
        </w:rPr>
        <w:t>（</w:t>
      </w:r>
      <w:r>
        <w:rPr>
          <w:rFonts w:hint="eastAsia" w:ascii="Times New Roman" w:hAnsi="Times New Roman"/>
          <w:b/>
          <w:lang w:val="en-US" w:eastAsia="zh-CN"/>
        </w:rPr>
        <w:t>用Logisim实现存储器扩展（位扩展、字扩展）</w:t>
      </w:r>
      <w:r>
        <w:rPr>
          <w:rFonts w:hint="eastAsia" w:ascii="Times New Roman" w:hAnsi="Times New Roman"/>
          <w:b/>
          <w:lang w:eastAsia="zh-CN"/>
        </w:rPr>
        <w:t>）</w:t>
      </w:r>
      <w:r>
        <w:rPr>
          <w:szCs w:val="21"/>
        </w:rPr>
        <w:t>。</w:t>
      </w: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 w:ascii="Times New Roman" w:hAnsi="Times New Roman"/>
          <w:b/>
          <w:lang w:val="en-US" w:eastAsia="zh-CN"/>
        </w:rPr>
        <w:t>存储器扩展（位扩展）</w:t>
      </w:r>
    </w:p>
    <w:bookmarkEnd w:id="12"/>
    <w:p>
      <w:pPr>
        <w:pStyle w:val="5"/>
        <w:spacing w:beforeLines="0" w:afterLines="0"/>
        <w:jc w:val="left"/>
        <w:rPr>
          <w:rFonts w:hint="default"/>
          <w:sz w:val="21"/>
        </w:rPr>
      </w:pPr>
      <w:bookmarkStart w:id="18" w:name="_Toc401233983"/>
      <w:r>
        <w:rPr>
          <w:rFonts w:hint="default"/>
          <w:sz w:val="21"/>
        </w:rPr>
        <w:t xml:space="preserve">Step 1 </w:t>
      </w:r>
      <w:r>
        <w:rPr>
          <w:rFonts w:hint="eastAsia"/>
          <w:sz w:val="21"/>
        </w:rPr>
        <w:t>设计</w:t>
      </w:r>
      <w:bookmarkEnd w:id="18"/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设计要求：现有</w:t>
      </w:r>
      <w:r>
        <w:rPr>
          <w:rFonts w:hint="eastAsia"/>
          <w:sz w:val="21"/>
          <w:lang w:val="en-US" w:eastAsia="zh-CN"/>
        </w:rPr>
        <w:t>8*8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位的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存储器模块，请扩展为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466725" cy="1524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eastAsia"/>
          <w:sz w:val="21"/>
          <w:lang w:val="en-US" w:eastAsia="zh-CN"/>
        </w:rPr>
        <w:t>8</w:t>
      </w:r>
      <w:r>
        <w:rPr>
          <w:rFonts w:hint="default"/>
          <w:sz w:val="21"/>
        </w:rPr>
        <w:fldChar w:fldCharType="end"/>
      </w:r>
      <w:r>
        <w:rPr>
          <w:rFonts w:hint="eastAsia"/>
          <w:sz w:val="21"/>
          <w:lang w:val="en-US" w:eastAsia="zh-CN"/>
        </w:rPr>
        <w:t>*32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存储空间；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（</w:t>
      </w:r>
      <w:r>
        <w:rPr>
          <w:rFonts w:hint="default"/>
          <w:sz w:val="21"/>
        </w:rPr>
        <w:t>1</w:t>
      </w:r>
      <w:r>
        <w:rPr>
          <w:rFonts w:hint="eastAsia"/>
          <w:sz w:val="21"/>
        </w:rPr>
        <w:t>）放置元件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default"/>
          <w:sz w:val="21"/>
        </w:rPr>
        <w:tab/>
      </w:r>
      <w:r>
        <w:rPr>
          <w:rFonts w:hint="eastAsia"/>
          <w:sz w:val="21"/>
        </w:rPr>
        <w:t>根据设计要求，扩展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466725" cy="152400"/>
            <wp:effectExtent l="0" t="0" r="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eastAsia"/>
          <w:sz w:val="21"/>
          <w:lang w:val="en-US" w:eastAsia="zh-CN"/>
        </w:rPr>
        <w:t>8</w:t>
      </w:r>
      <w:r>
        <w:rPr>
          <w:rFonts w:hint="default"/>
          <w:sz w:val="21"/>
        </w:rPr>
        <w:fldChar w:fldCharType="end"/>
      </w:r>
      <w:r>
        <w:rPr>
          <w:rFonts w:hint="eastAsia"/>
          <w:sz w:val="21"/>
          <w:lang w:val="en-US" w:eastAsia="zh-CN"/>
        </w:rPr>
        <w:t>*32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存储空间需要</w:t>
      </w:r>
      <w:r>
        <w:rPr>
          <w:rFonts w:hint="default"/>
          <w:sz w:val="21"/>
        </w:rPr>
        <w:t>4</w:t>
      </w:r>
      <w:r>
        <w:rPr>
          <w:rFonts w:hint="eastAsia"/>
          <w:sz w:val="21"/>
        </w:rPr>
        <w:t>个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390525" cy="15240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466725" cy="152400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eastAsia"/>
          <w:sz w:val="21"/>
          <w:lang w:val="en-US" w:eastAsia="zh-CN"/>
        </w:rPr>
        <w:t>8</w:t>
      </w:r>
      <w:r>
        <w:rPr>
          <w:rFonts w:hint="default"/>
          <w:sz w:val="21"/>
        </w:rPr>
        <w:fldChar w:fldCharType="end"/>
      </w:r>
      <w:r>
        <w:rPr>
          <w:rFonts w:hint="eastAsia"/>
          <w:sz w:val="21"/>
          <w:lang w:val="en-US" w:eastAsia="zh-CN"/>
        </w:rPr>
        <w:t>*8</w:t>
      </w:r>
      <w:r>
        <w:rPr>
          <w:rFonts w:hint="default"/>
          <w:sz w:val="21"/>
        </w:rPr>
        <w:fldChar w:fldCharType="end"/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位的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存储器模块，如图</w:t>
      </w:r>
      <w:r>
        <w:rPr>
          <w:rFonts w:hint="eastAsia"/>
          <w:sz w:val="21"/>
          <w:lang w:val="en-US" w:eastAsia="zh-CN"/>
        </w:rPr>
        <w:t>4.2</w:t>
      </w:r>
      <w:r>
        <w:rPr>
          <w:rFonts w:hint="eastAsia"/>
          <w:sz w:val="21"/>
        </w:rPr>
        <w:t>所示，添加</w:t>
      </w:r>
      <w:r>
        <w:rPr>
          <w:rFonts w:hint="default"/>
          <w:sz w:val="21"/>
        </w:rPr>
        <w:t>4</w:t>
      </w:r>
      <w:r>
        <w:rPr>
          <w:rFonts w:hint="eastAsia"/>
          <w:sz w:val="21"/>
        </w:rPr>
        <w:t>个存储器元件。</w:t>
      </w:r>
    </w:p>
    <w:p>
      <w:pPr>
        <w:spacing w:beforeLines="0" w:afterLines="0"/>
        <w:jc w:val="center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438525" cy="1810385"/>
            <wp:effectExtent l="0" t="0" r="9525" b="18415"/>
            <wp:docPr id="8" name="图片 9" descr="14-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14-4.bmp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Lines="0" w:afterLines="0"/>
        <w:jc w:val="center"/>
        <w:rPr>
          <w:rFonts w:hint="default"/>
          <w:sz w:val="20"/>
        </w:rPr>
      </w:pPr>
      <w:r>
        <w:rPr>
          <w:rFonts w:hint="eastAsia"/>
          <w:sz w:val="20"/>
        </w:rPr>
        <w:t>图</w:t>
      </w:r>
      <w:r>
        <w:rPr>
          <w:rFonts w:hint="default"/>
          <w:sz w:val="20"/>
        </w:rPr>
        <w:t>4</w:t>
      </w:r>
      <w:r>
        <w:rPr>
          <w:rFonts w:hint="eastAsia"/>
          <w:sz w:val="20"/>
          <w:lang w:val="en-US" w:eastAsia="zh-CN"/>
        </w:rPr>
        <w:t>.2</w:t>
      </w:r>
      <w:r>
        <w:rPr>
          <w:rFonts w:hint="default"/>
          <w:sz w:val="20"/>
        </w:rPr>
        <w:t xml:space="preserve"> </w:t>
      </w:r>
      <w:r>
        <w:rPr>
          <w:rFonts w:hint="eastAsia"/>
          <w:sz w:val="20"/>
        </w:rPr>
        <w:t>放置存储器元件</w:t>
      </w:r>
    </w:p>
    <w:p>
      <w:pPr>
        <w:spacing w:beforeLines="0" w:afterLines="0"/>
        <w:ind w:left="420" w:firstLine="420"/>
        <w:jc w:val="left"/>
        <w:rPr>
          <w:rFonts w:hint="default"/>
          <w:sz w:val="21"/>
        </w:rPr>
      </w:pPr>
    </w:p>
    <w:p>
      <w:pPr>
        <w:spacing w:beforeLines="0" w:afterLines="0"/>
        <w:ind w:firstLine="420"/>
        <w:jc w:val="left"/>
        <w:rPr>
          <w:rFonts w:hint="default"/>
          <w:sz w:val="21"/>
        </w:rPr>
      </w:pPr>
      <w:r>
        <w:rPr>
          <w:rFonts w:hint="eastAsia"/>
          <w:sz w:val="21"/>
        </w:rPr>
        <w:t>添加输入、输出端口和时钟：</w:t>
      </w:r>
    </w:p>
    <w:p>
      <w:pPr>
        <w:pStyle w:val="12"/>
        <w:spacing w:beforeLines="0" w:afterLines="0"/>
        <w:ind w:left="420" w:firstLineChar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输入端口：</w:t>
      </w:r>
    </w:p>
    <w:p>
      <w:pPr>
        <w:pStyle w:val="12"/>
        <w:spacing w:beforeLines="0" w:afterLines="0"/>
        <w:ind w:left="420" w:firstLine="840" w:firstLineChars="400"/>
        <w:jc w:val="left"/>
        <w:rPr>
          <w:rFonts w:hint="default"/>
          <w:sz w:val="21"/>
        </w:rPr>
      </w:pPr>
      <w:r>
        <w:rPr>
          <w:rFonts w:hint="eastAsia"/>
          <w:sz w:val="21"/>
          <w:lang w:val="en-US" w:eastAsia="zh-CN"/>
        </w:rPr>
        <w:t>a</w:t>
      </w:r>
      <w:r>
        <w:rPr>
          <w:rFonts w:hint="default"/>
          <w:sz w:val="21"/>
        </w:rPr>
        <w:t>ddress</w:t>
      </w:r>
      <w:r>
        <w:rPr>
          <w:rFonts w:hint="eastAsia"/>
          <w:sz w:val="21"/>
        </w:rPr>
        <w:t>：存储器地址；</w:t>
      </w:r>
    </w:p>
    <w:p>
      <w:pPr>
        <w:pStyle w:val="12"/>
        <w:spacing w:beforeLines="0" w:afterLines="0"/>
        <w:ind w:left="420" w:firstLineChars="0"/>
        <w:jc w:val="left"/>
        <w:rPr>
          <w:rFonts w:hint="default"/>
          <w:sz w:val="21"/>
        </w:rPr>
      </w:pPr>
      <w:r>
        <w:rPr>
          <w:rFonts w:hint="default"/>
          <w:sz w:val="21"/>
        </w:rPr>
        <w:t xml:space="preserve">      Input</w:t>
      </w:r>
      <w:r>
        <w:rPr>
          <w:rFonts w:hint="eastAsia"/>
          <w:sz w:val="21"/>
        </w:rPr>
        <w:t>：输入数据</w:t>
      </w:r>
    </w:p>
    <w:p>
      <w:pPr>
        <w:spacing w:beforeLines="0" w:afterLines="0"/>
        <w:ind w:left="737" w:firstLine="732" w:firstLineChars="349"/>
        <w:jc w:val="left"/>
        <w:rPr>
          <w:rFonts w:hint="default"/>
          <w:sz w:val="21"/>
        </w:rPr>
      </w:pPr>
      <w:r>
        <w:rPr>
          <w:rFonts w:hint="default"/>
          <w:sz w:val="21"/>
        </w:rPr>
        <w:t>WE</w:t>
      </w:r>
      <w:r>
        <w:rPr>
          <w:rFonts w:hint="eastAsia"/>
          <w:sz w:val="21"/>
        </w:rPr>
        <w:t>：写使能</w:t>
      </w:r>
    </w:p>
    <w:p>
      <w:pPr>
        <w:pStyle w:val="12"/>
        <w:spacing w:beforeLines="0" w:afterLines="0"/>
        <w:ind w:left="368" w:leftChars="175" w:firstLine="1102" w:firstLineChars="525"/>
        <w:jc w:val="left"/>
        <w:rPr>
          <w:rFonts w:hint="default"/>
          <w:sz w:val="21"/>
        </w:rPr>
      </w:pPr>
      <w:r>
        <w:rPr>
          <w:rFonts w:hint="default"/>
          <w:sz w:val="21"/>
        </w:rPr>
        <w:t>OE</w:t>
      </w:r>
      <w:r>
        <w:rPr>
          <w:rFonts w:hint="eastAsia"/>
          <w:sz w:val="21"/>
        </w:rPr>
        <w:t>：存储器输出使能</w:t>
      </w:r>
    </w:p>
    <w:p>
      <w:pPr>
        <w:spacing w:beforeLines="0" w:afterLines="0"/>
        <w:ind w:firstLine="787" w:firstLineChars="375"/>
        <w:jc w:val="left"/>
        <w:rPr>
          <w:rFonts w:hint="default"/>
          <w:sz w:val="21"/>
        </w:rPr>
      </w:pPr>
      <w:r>
        <w:rPr>
          <w:rFonts w:hint="eastAsia"/>
          <w:sz w:val="21"/>
        </w:rPr>
        <w:t>输出端口：</w:t>
      </w:r>
    </w:p>
    <w:p>
      <w:pPr>
        <w:spacing w:beforeLines="0" w:afterLines="0"/>
        <w:ind w:firstLine="1417" w:firstLineChars="675"/>
        <w:jc w:val="left"/>
        <w:rPr>
          <w:rFonts w:hint="default"/>
          <w:sz w:val="21"/>
        </w:rPr>
      </w:pPr>
      <w:r>
        <w:rPr>
          <w:rFonts w:hint="eastAsia"/>
          <w:sz w:val="21"/>
          <w:lang w:val="en-US" w:eastAsia="zh-CN"/>
        </w:rPr>
        <w:t>o</w:t>
      </w:r>
      <w:r>
        <w:rPr>
          <w:rFonts w:hint="default"/>
          <w:sz w:val="21"/>
        </w:rPr>
        <w:t>utput</w:t>
      </w:r>
      <w:r>
        <w:rPr>
          <w:rFonts w:hint="eastAsia"/>
          <w:sz w:val="21"/>
        </w:rPr>
        <w:t>：存储器输出</w:t>
      </w:r>
    </w:p>
    <w:p>
      <w:pPr>
        <w:spacing w:beforeLines="0" w:afterLines="0"/>
        <w:ind w:firstLine="892" w:firstLineChars="425"/>
        <w:jc w:val="left"/>
        <w:rPr>
          <w:rFonts w:hint="default"/>
          <w:sz w:val="21"/>
        </w:rPr>
      </w:pPr>
      <w:r>
        <w:rPr>
          <w:rFonts w:hint="eastAsia"/>
          <w:sz w:val="21"/>
        </w:rPr>
        <w:t>时钟：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  <w:lang w:val="en-US" w:eastAsia="zh-CN"/>
        </w:rPr>
        <w:t>clk</w:t>
      </w:r>
      <w:r>
        <w:rPr>
          <w:rFonts w:hint="default"/>
          <w:sz w:val="21"/>
        </w:rPr>
        <w:t xml:space="preserve">     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（</w:t>
      </w:r>
      <w:r>
        <w:rPr>
          <w:rFonts w:hint="default"/>
          <w:sz w:val="21"/>
        </w:rPr>
        <w:t>2</w:t>
      </w:r>
      <w:r>
        <w:rPr>
          <w:rFonts w:hint="eastAsia"/>
          <w:sz w:val="21"/>
        </w:rPr>
        <w:t>）连线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default"/>
          <w:sz w:val="21"/>
        </w:rPr>
        <w:tab/>
      </w:r>
      <w:r>
        <w:rPr>
          <w:rFonts w:hint="eastAsia"/>
          <w:sz w:val="21"/>
        </w:rPr>
        <w:t>元件放置后，连线完成如图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.3</w:t>
      </w:r>
      <w:r>
        <w:rPr>
          <w:rFonts w:hint="eastAsia"/>
          <w:sz w:val="21"/>
        </w:rPr>
        <w:t>所示。</w:t>
      </w:r>
    </w:p>
    <w:p>
      <w:pPr>
        <w:spacing w:beforeLines="0" w:afterLines="0"/>
        <w:jc w:val="center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938905" cy="2136775"/>
            <wp:effectExtent l="0" t="0" r="4445" b="15875"/>
            <wp:docPr id="11" name="图片 10" descr="4-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4-16.bmp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default"/>
          <w:sz w:val="21"/>
        </w:rPr>
      </w:pPr>
      <w:r>
        <w:rPr>
          <w:rFonts w:hint="eastAsia"/>
          <w:sz w:val="21"/>
        </w:rPr>
        <w:t>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.3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位扩展逻辑图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说明：上图中，需要将</w:t>
      </w:r>
      <w:r>
        <w:rPr>
          <w:rFonts w:hint="default"/>
          <w:sz w:val="21"/>
        </w:rPr>
        <w:t>32</w:t>
      </w:r>
      <w:r>
        <w:rPr>
          <w:rFonts w:hint="eastAsia"/>
          <w:sz w:val="21"/>
        </w:rPr>
        <w:t>位的数据，分成</w:t>
      </w:r>
      <w:r>
        <w:rPr>
          <w:rFonts w:hint="default"/>
          <w:sz w:val="21"/>
        </w:rPr>
        <w:t>4</w:t>
      </w:r>
      <w:r>
        <w:rPr>
          <w:rFonts w:hint="eastAsia"/>
          <w:sz w:val="21"/>
        </w:rPr>
        <w:t>组</w:t>
      </w:r>
      <w:r>
        <w:rPr>
          <w:rFonts w:hint="default"/>
          <w:sz w:val="21"/>
        </w:rPr>
        <w:t>8</w:t>
      </w:r>
      <w:r>
        <w:rPr>
          <w:rFonts w:hint="eastAsia"/>
          <w:sz w:val="21"/>
        </w:rPr>
        <w:t>位数据分别连接到</w:t>
      </w:r>
      <w:r>
        <w:rPr>
          <w:rFonts w:hint="default"/>
          <w:sz w:val="21"/>
        </w:rPr>
        <w:t>4</w:t>
      </w:r>
      <w:r>
        <w:rPr>
          <w:rFonts w:hint="eastAsia"/>
          <w:sz w:val="21"/>
        </w:rPr>
        <w:t>个存储器模块上，因此放置了</w:t>
      </w:r>
      <w:r>
        <w:rPr>
          <w:rFonts w:hint="default"/>
          <w:sz w:val="21"/>
        </w:rPr>
        <w:t>2</w:t>
      </w:r>
      <w:r>
        <w:rPr>
          <w:rFonts w:hint="eastAsia"/>
          <w:sz w:val="21"/>
        </w:rPr>
        <w:t>个总线元件</w:t>
      </w:r>
      <w:r>
        <w:rPr>
          <w:rFonts w:hint="default"/>
          <w:sz w:val="21"/>
        </w:rPr>
        <w:drawing>
          <wp:inline distT="0" distB="0" distL="114300" distR="114300">
            <wp:extent cx="790575" cy="161925"/>
            <wp:effectExtent l="0" t="0" r="9525" b="9525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</w:rPr>
        <w:t>。关于总线放置以及配置如图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.4</w:t>
      </w:r>
      <w:r>
        <w:rPr>
          <w:rFonts w:hint="eastAsia"/>
          <w:sz w:val="21"/>
        </w:rPr>
        <w:t>所示。</w:t>
      </w:r>
    </w:p>
    <w:p>
      <w:pPr>
        <w:spacing w:beforeLines="0" w:afterLines="0"/>
        <w:jc w:val="center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063875" cy="2456180"/>
            <wp:effectExtent l="0" t="0" r="3175" b="1270"/>
            <wp:docPr id="18" name="图片 12" descr="4-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4-15.bmp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default"/>
          <w:sz w:val="21"/>
        </w:rPr>
      </w:pPr>
      <w:r>
        <w:rPr>
          <w:rFonts w:hint="eastAsia"/>
          <w:sz w:val="21"/>
        </w:rPr>
        <w:t>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.4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数据总线设置</w:t>
      </w:r>
    </w:p>
    <w:p>
      <w:pPr>
        <w:pStyle w:val="5"/>
        <w:spacing w:beforeLines="0" w:afterLines="0"/>
        <w:jc w:val="left"/>
        <w:rPr>
          <w:rFonts w:hint="default"/>
          <w:sz w:val="21"/>
        </w:rPr>
      </w:pPr>
      <w:bookmarkStart w:id="19" w:name="_Toc401233984"/>
      <w:r>
        <w:rPr>
          <w:rFonts w:hint="default"/>
          <w:sz w:val="21"/>
        </w:rPr>
        <w:t xml:space="preserve">Step 2 </w:t>
      </w:r>
      <w:r>
        <w:rPr>
          <w:rFonts w:hint="eastAsia"/>
          <w:sz w:val="21"/>
        </w:rPr>
        <w:t>测试</w:t>
      </w:r>
      <w:bookmarkEnd w:id="19"/>
    </w:p>
    <w:p>
      <w:pPr>
        <w:spacing w:beforeLines="0" w:afterLines="0"/>
        <w:ind w:firstLine="420"/>
        <w:jc w:val="left"/>
        <w:rPr>
          <w:rFonts w:hint="default"/>
          <w:sz w:val="21"/>
        </w:rPr>
      </w:pPr>
      <w:r>
        <w:rPr>
          <w:rFonts w:hint="eastAsia"/>
          <w:sz w:val="21"/>
        </w:rPr>
        <w:t>设置</w:t>
      </w:r>
      <w:r>
        <w:rPr>
          <w:rFonts w:hint="default"/>
          <w:sz w:val="21"/>
        </w:rPr>
        <w:t>WE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 xml:space="preserve"> 1</w:t>
      </w:r>
      <w:r>
        <w:rPr>
          <w:rFonts w:hint="eastAsia"/>
          <w:sz w:val="21"/>
        </w:rPr>
        <w:t>、</w:t>
      </w:r>
      <w:r>
        <w:rPr>
          <w:rFonts w:hint="default"/>
          <w:sz w:val="21"/>
        </w:rPr>
        <w:t>OE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>0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 xml:space="preserve"> Address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>”010”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 xml:space="preserve"> Input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>”00001000 00000100 00000010 00000001”</w:t>
      </w:r>
      <w:r>
        <w:rPr>
          <w:rFonts w:hint="eastAsia"/>
          <w:sz w:val="21"/>
        </w:rPr>
        <w:t>。通过点击</w:t>
      </w:r>
      <w:r>
        <w:rPr>
          <w:rFonts w:hint="default"/>
          <w:sz w:val="21"/>
        </w:rPr>
        <w:t xml:space="preserve"> CLK</w:t>
      </w:r>
      <w:r>
        <w:rPr>
          <w:rFonts w:hint="eastAsia"/>
          <w:sz w:val="21"/>
        </w:rPr>
        <w:t>来查看结果，如图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.5</w:t>
      </w:r>
      <w:r>
        <w:rPr>
          <w:rFonts w:hint="eastAsia"/>
          <w:sz w:val="21"/>
        </w:rPr>
        <w:t>所示。</w:t>
      </w:r>
    </w:p>
    <w:p>
      <w:pPr>
        <w:spacing w:beforeLines="0" w:afterLines="0"/>
        <w:jc w:val="center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794760" cy="1839595"/>
            <wp:effectExtent l="0" t="0" r="15240" b="8255"/>
            <wp:docPr id="13" name="图片 13" descr="4-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-17.bmp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Lines="0" w:afterLines="0"/>
        <w:jc w:val="center"/>
        <w:rPr>
          <w:rFonts w:hint="eastAsia"/>
          <w:sz w:val="20"/>
        </w:rPr>
      </w:pPr>
      <w:r>
        <w:rPr>
          <w:rFonts w:hint="eastAsia"/>
          <w:sz w:val="20"/>
        </w:rPr>
        <w:t>图</w:t>
      </w:r>
      <w:r>
        <w:rPr>
          <w:rFonts w:hint="default"/>
          <w:sz w:val="20"/>
        </w:rPr>
        <w:t>4</w:t>
      </w:r>
      <w:r>
        <w:rPr>
          <w:rFonts w:hint="eastAsia"/>
          <w:sz w:val="20"/>
          <w:lang w:val="en-US" w:eastAsia="zh-CN"/>
        </w:rPr>
        <w:t>.5</w:t>
      </w:r>
      <w:r>
        <w:rPr>
          <w:rFonts w:hint="eastAsia"/>
          <w:sz w:val="20"/>
        </w:rPr>
        <w:t>测试结果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>存储器扩展（字扩展）</w:t>
      </w:r>
    </w:p>
    <w:p>
      <w:pPr>
        <w:pStyle w:val="5"/>
        <w:spacing w:beforeLines="0" w:afterLines="0"/>
        <w:jc w:val="left"/>
        <w:rPr>
          <w:rFonts w:hint="default"/>
          <w:sz w:val="21"/>
        </w:rPr>
      </w:pPr>
      <w:bookmarkStart w:id="20" w:name="_Toc401233986"/>
      <w:r>
        <w:rPr>
          <w:rFonts w:hint="default"/>
          <w:sz w:val="21"/>
        </w:rPr>
        <w:t xml:space="preserve">Step 1 </w:t>
      </w:r>
      <w:r>
        <w:rPr>
          <w:rFonts w:hint="eastAsia"/>
          <w:sz w:val="21"/>
        </w:rPr>
        <w:t>设计</w:t>
      </w:r>
      <w:bookmarkEnd w:id="20"/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</w:rPr>
        <w:t>设计要求：现有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390525" cy="1524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default"/>
          <w:sz w:val="21"/>
        </w:rPr>
        <w:drawing>
          <wp:inline distT="0" distB="0" distL="114300" distR="114300">
            <wp:extent cx="390525" cy="152400"/>
            <wp:effectExtent l="0" t="0" r="0" b="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fldChar w:fldCharType="end"/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位的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存储器模块，请扩展为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466725" cy="152400"/>
            <wp:effectExtent l="0" t="0" r="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default"/>
          <w:sz w:val="21"/>
        </w:rPr>
        <w:drawing>
          <wp:inline distT="0" distB="0" distL="114300" distR="114300">
            <wp:extent cx="466725" cy="152400"/>
            <wp:effectExtent l="0" t="0" r="0" b="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fldChar w:fldCharType="end"/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存储空间；</w:t>
      </w:r>
    </w:p>
    <w:p>
      <w:pPr>
        <w:spacing w:beforeLines="0" w:afterLines="0"/>
        <w:ind w:firstLine="210"/>
        <w:jc w:val="left"/>
        <w:rPr>
          <w:rFonts w:hint="default"/>
          <w:sz w:val="21"/>
        </w:rPr>
      </w:pPr>
      <w:r>
        <w:rPr>
          <w:rFonts w:hint="eastAsia"/>
          <w:sz w:val="21"/>
        </w:rPr>
        <w:t>根据设计要求，扩展</w:t>
      </w:r>
      <w:r>
        <w:rPr>
          <w:rFonts w:hint="default"/>
          <w:sz w:val="21"/>
        </w:rPr>
        <w:t>32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285750" cy="152400"/>
            <wp:effectExtent l="0" t="0" r="0" b="0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default"/>
          <w:sz w:val="21"/>
        </w:rPr>
        <w:drawing>
          <wp:inline distT="0" distB="0" distL="114300" distR="114300">
            <wp:extent cx="285750" cy="152400"/>
            <wp:effectExtent l="0" t="0" r="0" b="0"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/>
                    <pic:cNvPicPr>
                      <a:picLocks noChangeAspect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fldChar w:fldCharType="end"/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存储空间需要</w:t>
      </w:r>
      <w:r>
        <w:rPr>
          <w:rFonts w:hint="default"/>
          <w:sz w:val="21"/>
        </w:rPr>
        <w:t>4</w:t>
      </w:r>
      <w:r>
        <w:rPr>
          <w:rFonts w:hint="eastAsia"/>
          <w:sz w:val="21"/>
        </w:rPr>
        <w:t>个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QUOTE </w:instrText>
      </w:r>
      <w:r>
        <w:rPr>
          <w:rFonts w:hint="default"/>
          <w:sz w:val="21"/>
        </w:rPr>
        <w:drawing>
          <wp:inline distT="0" distB="0" distL="114300" distR="114300">
            <wp:extent cx="390525" cy="152400"/>
            <wp:effectExtent l="0" t="0" r="0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instrText xml:space="preserve"> </w:instrText>
      </w:r>
      <w:r>
        <w:rPr>
          <w:rFonts w:hint="default"/>
          <w:sz w:val="21"/>
        </w:rPr>
        <w:fldChar w:fldCharType="separate"/>
      </w:r>
      <w:r>
        <w:rPr>
          <w:rFonts w:hint="default"/>
          <w:sz w:val="21"/>
        </w:rPr>
        <w:drawing>
          <wp:inline distT="0" distB="0" distL="114300" distR="114300">
            <wp:extent cx="390525" cy="152400"/>
            <wp:effectExtent l="0" t="0" r="0" b="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fldChar w:fldCharType="end"/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位的</w:t>
      </w:r>
      <w:r>
        <w:rPr>
          <w:rFonts w:hint="default"/>
          <w:sz w:val="21"/>
        </w:rPr>
        <w:t>RAM</w:t>
      </w:r>
      <w:r>
        <w:rPr>
          <w:rFonts w:hint="eastAsia"/>
          <w:sz w:val="21"/>
        </w:rPr>
        <w:t>存储器模块。</w:t>
      </w:r>
    </w:p>
    <w:p>
      <w:pPr>
        <w:spacing w:beforeLines="0" w:afterLines="0"/>
        <w:ind w:firstLine="210"/>
        <w:jc w:val="left"/>
        <w:rPr>
          <w:rFonts w:hint="default"/>
          <w:sz w:val="21"/>
        </w:rPr>
      </w:pPr>
      <w:r>
        <w:rPr>
          <w:rFonts w:hint="eastAsia"/>
          <w:sz w:val="21"/>
        </w:rPr>
        <w:t>为实现对每个存储器模块的读写操作，需要利用地址的高位（</w:t>
      </w:r>
      <w:r>
        <w:rPr>
          <w:rFonts w:hint="default"/>
          <w:sz w:val="21"/>
        </w:rPr>
        <w:t>A5-A4</w:t>
      </w:r>
      <w:r>
        <w:rPr>
          <w:rFonts w:hint="eastAsia"/>
          <w:sz w:val="21"/>
        </w:rPr>
        <w:t>）以及</w:t>
      </w:r>
      <w:r>
        <w:rPr>
          <w:rFonts w:hint="default"/>
          <w:sz w:val="21"/>
        </w:rPr>
        <w:t>2-4</w:t>
      </w:r>
      <w:r>
        <w:rPr>
          <w:rFonts w:hint="eastAsia"/>
          <w:sz w:val="21"/>
        </w:rPr>
        <w:t>译码器对</w:t>
      </w:r>
      <w:r>
        <w:rPr>
          <w:rFonts w:hint="default"/>
          <w:sz w:val="21"/>
        </w:rPr>
        <w:t>4</w:t>
      </w:r>
      <w:r>
        <w:rPr>
          <w:rFonts w:hint="eastAsia"/>
          <w:sz w:val="21"/>
        </w:rPr>
        <w:t>个存储器模块进行片选，译码器的输出分别与</w:t>
      </w:r>
      <w:r>
        <w:rPr>
          <w:rFonts w:hint="default"/>
          <w:sz w:val="21"/>
        </w:rPr>
        <w:t>oe,we</w:t>
      </w:r>
      <w:r>
        <w:rPr>
          <w:rFonts w:hint="eastAsia"/>
          <w:sz w:val="21"/>
        </w:rPr>
        <w:t>信号相与，就可以控制每个存储器模块的读、写操作。如图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.6</w:t>
      </w:r>
      <w:r>
        <w:rPr>
          <w:rFonts w:hint="eastAsia"/>
          <w:sz w:val="21"/>
        </w:rPr>
        <w:t>所示，是字扩展的逻辑图。</w:t>
      </w:r>
    </w:p>
    <w:p>
      <w:pPr>
        <w:spacing w:beforeLines="0" w:afterLines="0"/>
        <w:ind w:firstLine="210"/>
        <w:jc w:val="center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767455" cy="2785745"/>
            <wp:effectExtent l="0" t="0" r="4445" b="14605"/>
            <wp:docPr id="21" name="图片 22" descr="4-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4-19.bmp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Lines="0" w:afterLines="0"/>
        <w:jc w:val="center"/>
        <w:rPr>
          <w:rFonts w:hint="default"/>
          <w:sz w:val="20"/>
          <w:shd w:val="pct10" w:color="auto" w:fill="FFFFFF"/>
        </w:rPr>
      </w:pPr>
      <w:r>
        <w:rPr>
          <w:rFonts w:hint="eastAsia"/>
          <w:sz w:val="20"/>
        </w:rPr>
        <w:t>图</w:t>
      </w:r>
      <w:r>
        <w:rPr>
          <w:rFonts w:hint="default"/>
          <w:sz w:val="20"/>
        </w:rPr>
        <w:t>4</w:t>
      </w:r>
      <w:r>
        <w:rPr>
          <w:rFonts w:hint="eastAsia"/>
          <w:sz w:val="20"/>
          <w:lang w:val="en-US" w:eastAsia="zh-CN"/>
        </w:rPr>
        <w:t>.6</w:t>
      </w:r>
      <w:r>
        <w:rPr>
          <w:rFonts w:hint="eastAsia"/>
          <w:sz w:val="20"/>
        </w:rPr>
        <w:t>扩展连线</w:t>
      </w:r>
    </w:p>
    <w:p>
      <w:pPr>
        <w:pStyle w:val="5"/>
        <w:spacing w:beforeLines="0" w:afterLines="0"/>
        <w:jc w:val="left"/>
        <w:rPr>
          <w:rFonts w:hint="default"/>
          <w:sz w:val="21"/>
        </w:rPr>
      </w:pPr>
      <w:bookmarkStart w:id="21" w:name="_Toc401233987"/>
      <w:r>
        <w:rPr>
          <w:rFonts w:hint="default"/>
          <w:sz w:val="21"/>
        </w:rPr>
        <w:t xml:space="preserve">Step 2 </w:t>
      </w:r>
      <w:r>
        <w:rPr>
          <w:rFonts w:hint="eastAsia"/>
          <w:sz w:val="21"/>
        </w:rPr>
        <w:t>测试</w:t>
      </w:r>
      <w:bookmarkEnd w:id="21"/>
    </w:p>
    <w:p>
      <w:pPr>
        <w:spacing w:beforeLines="0" w:afterLines="0"/>
        <w:ind w:firstLine="420"/>
        <w:jc w:val="left"/>
        <w:rPr>
          <w:rFonts w:hint="default"/>
          <w:sz w:val="21"/>
        </w:rPr>
      </w:pPr>
      <w:r>
        <w:rPr>
          <w:rFonts w:hint="eastAsia"/>
          <w:sz w:val="21"/>
        </w:rPr>
        <w:t>设置</w:t>
      </w:r>
      <w:r>
        <w:rPr>
          <w:rFonts w:hint="default"/>
          <w:sz w:val="21"/>
        </w:rPr>
        <w:t>WE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 xml:space="preserve"> 1</w:t>
      </w:r>
      <w:r>
        <w:rPr>
          <w:rFonts w:hint="eastAsia"/>
          <w:sz w:val="21"/>
        </w:rPr>
        <w:t>、</w:t>
      </w:r>
      <w:r>
        <w:rPr>
          <w:rFonts w:hint="default"/>
          <w:sz w:val="21"/>
        </w:rPr>
        <w:t>OE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>0</w:t>
      </w:r>
      <w:r>
        <w:rPr>
          <w:rFonts w:hint="eastAsia"/>
          <w:sz w:val="21"/>
        </w:rPr>
        <w:t>时，</w:t>
      </w:r>
      <w:r>
        <w:rPr>
          <w:rFonts w:hint="default"/>
          <w:sz w:val="21"/>
        </w:rPr>
        <w:t>Input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>”00001111”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Address</w:t>
      </w:r>
      <w:r>
        <w:rPr>
          <w:rFonts w:hint="eastAsia"/>
          <w:sz w:val="21"/>
        </w:rPr>
        <w:t>为</w:t>
      </w:r>
      <w:r>
        <w:rPr>
          <w:rFonts w:hint="default"/>
          <w:sz w:val="21"/>
        </w:rPr>
        <w:t>”01011”</w:t>
      </w:r>
      <w:r>
        <w:rPr>
          <w:rFonts w:hint="eastAsia"/>
          <w:sz w:val="21"/>
        </w:rPr>
        <w:t>，通过点击</w:t>
      </w:r>
      <w:r>
        <w:rPr>
          <w:rFonts w:hint="default"/>
          <w:sz w:val="21"/>
        </w:rPr>
        <w:t xml:space="preserve"> CLK</w:t>
      </w:r>
      <w:r>
        <w:rPr>
          <w:rFonts w:hint="eastAsia"/>
          <w:sz w:val="21"/>
        </w:rPr>
        <w:t>来查看结果如图</w:t>
      </w:r>
      <w:r>
        <w:rPr>
          <w:rFonts w:hint="default"/>
          <w:sz w:val="21"/>
        </w:rPr>
        <w:t>4</w:t>
      </w:r>
      <w:r>
        <w:rPr>
          <w:rFonts w:hint="eastAsia"/>
          <w:sz w:val="21"/>
          <w:lang w:val="en-US" w:eastAsia="zh-CN"/>
        </w:rPr>
        <w:t>.7</w:t>
      </w:r>
      <w:r>
        <w:rPr>
          <w:rFonts w:hint="eastAsia"/>
          <w:sz w:val="21"/>
        </w:rPr>
        <w:t>所示。</w:t>
      </w:r>
    </w:p>
    <w:p>
      <w:pPr>
        <w:spacing w:beforeLines="0" w:afterLines="0"/>
        <w:jc w:val="center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025900" cy="2938145"/>
            <wp:effectExtent l="0" t="0" r="12700" b="14605"/>
            <wp:docPr id="9" name="图片 23" descr="4-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3" descr="4-18.bmp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Lines="0" w:afterLines="0"/>
        <w:jc w:val="center"/>
        <w:rPr>
          <w:rFonts w:hint="default"/>
          <w:sz w:val="20"/>
          <w:shd w:val="pct10" w:color="auto" w:fill="FFFFFF"/>
        </w:rPr>
      </w:pPr>
      <w:r>
        <w:rPr>
          <w:rFonts w:hint="eastAsia"/>
          <w:sz w:val="20"/>
        </w:rPr>
        <w:t>图</w:t>
      </w:r>
      <w:r>
        <w:rPr>
          <w:rFonts w:hint="default"/>
          <w:sz w:val="20"/>
        </w:rPr>
        <w:t>4</w:t>
      </w:r>
      <w:r>
        <w:rPr>
          <w:rFonts w:hint="eastAsia"/>
          <w:sz w:val="20"/>
          <w:lang w:val="en-US" w:eastAsia="zh-CN"/>
        </w:rPr>
        <w:t>.7</w:t>
      </w:r>
      <w:r>
        <w:rPr>
          <w:rFonts w:hint="eastAsia"/>
          <w:sz w:val="20"/>
        </w:rPr>
        <w:t>扩展测试</w:t>
      </w:r>
    </w:p>
    <w:p>
      <w:pPr>
        <w:pStyle w:val="4"/>
        <w:spacing w:beforeLines="0" w:afterLines="0"/>
        <w:jc w:val="left"/>
        <w:rPr>
          <w:rFonts w:hint="default"/>
          <w:sz w:val="24"/>
        </w:rPr>
      </w:pPr>
      <w:r>
        <w:rPr>
          <w:rFonts w:hint="eastAsia"/>
          <w:sz w:val="24"/>
        </w:rPr>
        <w:t>选</w:t>
      </w:r>
      <w:r>
        <w:rPr>
          <w:rFonts w:hint="eastAsia"/>
          <w:sz w:val="24"/>
          <w:lang w:val="en-US" w:eastAsia="zh-CN"/>
        </w:rPr>
        <w:t>做</w:t>
      </w:r>
      <w:r>
        <w:rPr>
          <w:rFonts w:hint="eastAsia"/>
          <w:sz w:val="24"/>
        </w:rPr>
        <w:t>题</w:t>
      </w:r>
    </w:p>
    <w:p>
      <w:pPr>
        <w:pStyle w:val="12"/>
        <w:numPr>
          <w:ilvl w:val="0"/>
          <w:numId w:val="4"/>
        </w:numPr>
        <w:spacing w:beforeLines="0" w:afterLines="0"/>
        <w:ind w:firstLineChars="0"/>
        <w:jc w:val="left"/>
        <w:rPr>
          <w:rFonts w:hint="default"/>
          <w:color w:val="auto"/>
          <w:sz w:val="21"/>
        </w:rPr>
      </w:pPr>
      <w:r>
        <w:rPr>
          <w:rFonts w:hint="eastAsia"/>
          <w:color w:val="auto"/>
          <w:sz w:val="21"/>
        </w:rPr>
        <w:t>利用</w:t>
      </w:r>
      <w:r>
        <w:rPr>
          <w:rFonts w:hint="default"/>
          <w:color w:val="auto"/>
          <w:sz w:val="21"/>
        </w:rPr>
        <w:t>logisim</w:t>
      </w:r>
      <w:r>
        <w:rPr>
          <w:rFonts w:hint="eastAsia"/>
          <w:color w:val="auto"/>
          <w:sz w:val="21"/>
        </w:rPr>
        <w:t>软件</w:t>
      </w:r>
      <w:bookmarkStart w:id="22" w:name="_GoBack"/>
      <w:bookmarkEnd w:id="22"/>
      <w:r>
        <w:rPr>
          <w:rFonts w:hint="eastAsia"/>
          <w:color w:val="auto"/>
          <w:sz w:val="21"/>
          <w:lang w:eastAsia="zh-CN"/>
        </w:rPr>
        <w:t>，</w:t>
      </w:r>
      <w:r>
        <w:rPr>
          <w:rFonts w:hint="eastAsia"/>
          <w:color w:val="auto"/>
          <w:sz w:val="21"/>
          <w:lang w:val="en-US" w:eastAsia="zh-CN"/>
        </w:rPr>
        <w:t>把256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×</w:t>
      </w:r>
      <w:r>
        <w:rPr>
          <w:rFonts w:hint="eastAsia"/>
          <w:color w:val="auto"/>
          <w:sz w:val="21"/>
          <w:lang w:val="en-US" w:eastAsia="zh-CN"/>
        </w:rPr>
        <w:t>4</w:t>
      </w:r>
      <w:r>
        <w:rPr>
          <w:rFonts w:hint="default"/>
          <w:color w:val="auto"/>
          <w:sz w:val="21"/>
        </w:rPr>
        <w:t xml:space="preserve"> </w:t>
      </w:r>
      <w:r>
        <w:rPr>
          <w:rFonts w:hint="eastAsia"/>
          <w:color w:val="auto"/>
          <w:sz w:val="21"/>
          <w:lang w:val="en-US" w:eastAsia="zh-CN"/>
        </w:rPr>
        <w:t>b的</w:t>
      </w:r>
      <w:r>
        <w:rPr>
          <w:rFonts w:hint="default"/>
          <w:color w:val="auto"/>
          <w:sz w:val="21"/>
        </w:rPr>
        <w:t>RAM</w:t>
      </w:r>
      <w:r>
        <w:rPr>
          <w:rFonts w:hint="eastAsia"/>
          <w:color w:val="auto"/>
          <w:sz w:val="21"/>
        </w:rPr>
        <w:t>，扩展为</w:t>
      </w:r>
      <w:r>
        <w:rPr>
          <w:rFonts w:hint="default"/>
          <w:color w:val="auto"/>
          <w:sz w:val="21"/>
        </w:rPr>
        <w:t>1</w:t>
      </w:r>
      <w:r>
        <w:rPr>
          <w:rFonts w:hint="eastAsia"/>
          <w:color w:val="auto"/>
          <w:sz w:val="21"/>
          <w:lang w:val="en-US" w:eastAsia="zh-CN"/>
        </w:rPr>
        <w:t>K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×</w:t>
      </w:r>
      <w:r>
        <w:rPr>
          <w:rFonts w:hint="eastAsia"/>
          <w:color w:val="auto"/>
          <w:sz w:val="21"/>
          <w:lang w:val="en-US" w:eastAsia="zh-CN"/>
        </w:rPr>
        <w:t>8</w:t>
      </w:r>
      <w:r>
        <w:rPr>
          <w:color w:val="auto"/>
        </w:rPr>
        <w:t>b</w:t>
      </w:r>
      <w:r>
        <w:rPr>
          <w:rFonts w:hint="eastAsia"/>
          <w:color w:val="auto"/>
          <w:lang w:val="en-US" w:eastAsia="zh-CN"/>
        </w:rPr>
        <w:t>的</w:t>
      </w:r>
      <w:r>
        <w:rPr>
          <w:rFonts w:hint="default"/>
          <w:color w:val="auto"/>
          <w:sz w:val="21"/>
        </w:rPr>
        <w:t>RAM</w:t>
      </w:r>
      <w:r>
        <w:rPr>
          <w:rFonts w:hint="eastAsia"/>
          <w:color w:val="auto"/>
          <w:sz w:val="21"/>
        </w:rPr>
        <w:t>。</w:t>
      </w:r>
    </w:p>
    <w:p>
      <w:pPr>
        <w:pStyle w:val="14"/>
        <w:numPr>
          <w:ilvl w:val="0"/>
          <w:numId w:val="4"/>
        </w:numPr>
        <w:ind w:left="360" w:leftChars="0" w:hanging="360" w:firstLineChars="0"/>
        <w:jc w:val="left"/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利用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Verilog硬件描述语言实现一个图 4.1原理图所示的256× 4</w:t>
      </w: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b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的RAM模块，</w:t>
      </w: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然后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通过设计一个2-4译码器，</w:t>
      </w: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把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256× 4</w:t>
      </w: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b的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RAM模块</w:t>
      </w: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扩展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成1K× 8b的RAM</w:t>
      </w:r>
      <w:r>
        <w:rPr>
          <w:rFonts w:hint="eastAsia" w:cs="Times New Roman"/>
          <w:color w:val="auto"/>
          <w:kern w:val="2"/>
          <w:sz w:val="21"/>
          <w:szCs w:val="22"/>
          <w:lang w:val="en-US" w:eastAsia="zh-CN"/>
        </w:rPr>
        <w:t>，并</w:t>
      </w:r>
      <w:r>
        <w:rPr>
          <w:rFonts w:hint="eastAsia" w:ascii="Calibri" w:hAnsi="Calibri" w:eastAsia="宋体" w:cs="Times New Roman"/>
          <w:color w:val="auto"/>
          <w:kern w:val="2"/>
          <w:sz w:val="21"/>
          <w:szCs w:val="22"/>
          <w:lang w:val="en-US" w:eastAsia="zh-CN"/>
        </w:rPr>
        <w:t>利用Modelsim进行仿真测试。</w:t>
      </w:r>
    </w:p>
    <w:p>
      <w:pPr>
        <w:pStyle w:val="3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B22A9"/>
    <w:multiLevelType w:val="singleLevel"/>
    <w:tmpl w:val="930B22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487D2F"/>
    <w:multiLevelType w:val="multilevel"/>
    <w:tmpl w:val="16487D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2">
    <w:nsid w:val="56B241E1"/>
    <w:multiLevelType w:val="multilevel"/>
    <w:tmpl w:val="56B241E1"/>
    <w:lvl w:ilvl="0" w:tentative="0">
      <w:start w:val="1"/>
      <w:numFmt w:val="decimalZero"/>
      <w:pStyle w:val="15"/>
      <w:lvlText w:val="%1"/>
      <w:lvlJc w:val="left"/>
      <w:pPr>
        <w:tabs>
          <w:tab w:val="left" w:pos="425"/>
        </w:tabs>
        <w:ind w:left="425" w:hanging="425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B1D5E10"/>
    <w:multiLevelType w:val="singleLevel"/>
    <w:tmpl w:val="6B1D5E1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65DAB"/>
    <w:rsid w:val="010011F3"/>
    <w:rsid w:val="02DD192C"/>
    <w:rsid w:val="10513B4A"/>
    <w:rsid w:val="10A23918"/>
    <w:rsid w:val="14260763"/>
    <w:rsid w:val="1F7E6B70"/>
    <w:rsid w:val="21785A84"/>
    <w:rsid w:val="28E97A29"/>
    <w:rsid w:val="2C0B0BC7"/>
    <w:rsid w:val="3A5F717A"/>
    <w:rsid w:val="436735E7"/>
    <w:rsid w:val="45B47BFC"/>
    <w:rsid w:val="4662736A"/>
    <w:rsid w:val="502E3E4F"/>
    <w:rsid w:val="581F5E6E"/>
    <w:rsid w:val="58B65DAB"/>
    <w:rsid w:val="60561317"/>
    <w:rsid w:val="62C12367"/>
    <w:rsid w:val="6BE84808"/>
    <w:rsid w:val="71116095"/>
    <w:rsid w:val="7712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0" w:semiHidden="0" w:name="heading 1"/>
    <w:lsdException w:qFormat="1" w:unhideWhenUsed="0" w:uiPriority="9" w:semiHidden="0" w:name="heading 2"/>
    <w:lsdException w:uiPriority="99" w:semiHidden="0" w:name="heading 3"/>
    <w:lsdException w:qFormat="1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spacing w:beforeLines="0" w:afterLines="0"/>
      <w:jc w:val="both"/>
    </w:pPr>
    <w:rPr>
      <w:rFonts w:hint="eastAsia" w:ascii="Calibri" w:hAnsi="Calibri" w:eastAsia="宋体" w:cs="Times New Roman"/>
      <w:kern w:val="2"/>
      <w:sz w:val="21"/>
      <w:lang w:val="en-US" w:eastAsia="zh-CN"/>
    </w:rPr>
  </w:style>
  <w:style w:type="paragraph" w:styleId="2">
    <w:name w:val="heading 2"/>
    <w:basedOn w:val="1"/>
    <w:next w:val="3"/>
    <w:qFormat/>
    <w:uiPriority w:val="9"/>
    <w:pPr>
      <w:keepNext/>
      <w:keepLines/>
      <w:tabs>
        <w:tab w:val="left" w:pos="576"/>
      </w:tabs>
      <w:spacing w:before="260" w:after="12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uiPriority w:val="99"/>
    <w:pPr>
      <w:keepNext/>
      <w:keepLines/>
      <w:spacing w:before="260" w:beforeLines="0" w:after="260" w:afterLines="0" w:line="288" w:lineRule="auto"/>
      <w:outlineLvl w:val="2"/>
    </w:pPr>
    <w:rPr>
      <w:rFonts w:hint="eastAsia" w:eastAsia="黑体"/>
      <w:b/>
      <w:spacing w:val="24"/>
      <w:sz w:val="24"/>
    </w:rPr>
  </w:style>
  <w:style w:type="paragraph" w:styleId="5">
    <w:name w:val="heading 4"/>
    <w:basedOn w:val="1"/>
    <w:next w:val="3"/>
    <w:unhideWhenUsed/>
    <w:qFormat/>
    <w:uiPriority w:val="99"/>
    <w:pPr>
      <w:keepNext/>
      <w:keepLines/>
      <w:spacing w:before="240" w:beforeLines="0" w:after="240" w:afterLines="0" w:line="377" w:lineRule="auto"/>
      <w:outlineLvl w:val="3"/>
    </w:pPr>
    <w:rPr>
      <w:rFonts w:hint="eastAsia" w:ascii="Cambria" w:hAnsi="Cambria"/>
      <w:b/>
      <w:sz w:val="21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</w:style>
  <w:style w:type="paragraph" w:styleId="6">
    <w:name w:val="caption"/>
    <w:basedOn w:val="1"/>
    <w:next w:val="1"/>
    <w:unhideWhenUsed/>
    <w:qFormat/>
    <w:uiPriority w:val="99"/>
    <w:pPr>
      <w:spacing w:beforeLines="0" w:afterLines="0"/>
    </w:pPr>
    <w:rPr>
      <w:rFonts w:hint="eastAsia" w:ascii="Cambria" w:hAnsi="Cambria" w:eastAsia="黑体"/>
      <w:sz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page number"/>
    <w:basedOn w:val="10"/>
    <w:qFormat/>
    <w:uiPriority w:val="0"/>
  </w:style>
  <w:style w:type="paragraph" w:styleId="12">
    <w:name w:val="List Paragraph"/>
    <w:basedOn w:val="1"/>
    <w:unhideWhenUsed/>
    <w:qFormat/>
    <w:uiPriority w:val="99"/>
    <w:pPr>
      <w:spacing w:beforeLines="0" w:afterLines="0"/>
      <w:ind w:firstLine="420" w:firstLineChars="200"/>
    </w:pPr>
    <w:rPr>
      <w:rFonts w:hint="eastAsia"/>
      <w:sz w:val="21"/>
    </w:rPr>
  </w:style>
  <w:style w:type="paragraph" w:customStyle="1" w:styleId="13">
    <w:name w:val="图表文字"/>
    <w:basedOn w:val="1"/>
    <w:qFormat/>
    <w:uiPriority w:val="0"/>
    <w:pPr>
      <w:spacing w:line="240" w:lineRule="atLeast"/>
      <w:jc w:val="center"/>
    </w:pPr>
    <w:rPr>
      <w:sz w:val="18"/>
    </w:rPr>
  </w:style>
  <w:style w:type="paragraph" w:customStyle="1" w:styleId="14">
    <w:name w:val="图表标题"/>
    <w:basedOn w:val="1"/>
    <w:next w:val="3"/>
    <w:qFormat/>
    <w:uiPriority w:val="0"/>
    <w:pPr>
      <w:spacing w:before="120" w:after="60"/>
      <w:jc w:val="center"/>
    </w:pPr>
    <w:rPr>
      <w:sz w:val="18"/>
    </w:rPr>
  </w:style>
  <w:style w:type="paragraph" w:customStyle="1" w:styleId="15">
    <w:name w:val="程序清单3"/>
    <w:basedOn w:val="3"/>
    <w:next w:val="3"/>
    <w:qFormat/>
    <w:uiPriority w:val="0"/>
    <w:pPr>
      <w:numPr>
        <w:ilvl w:val="0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kinsoku w:val="0"/>
      <w:spacing w:line="240" w:lineRule="atLeast"/>
      <w:jc w:val="left"/>
    </w:pPr>
    <w:rPr>
      <w:rFonts w:ascii="Consolas" w:hAnsi="Consola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13.png"/><Relationship Id="rId37" Type="http://schemas.openxmlformats.org/officeDocument/2006/relationships/image" Target="media/image12.png"/><Relationship Id="rId36" Type="http://schemas.openxmlformats.org/officeDocument/2006/relationships/image" Target="media/image11.png"/><Relationship Id="rId35" Type="http://schemas.openxmlformats.org/officeDocument/2006/relationships/image" Target="media/image10.png"/><Relationship Id="rId34" Type="http://schemas.openxmlformats.org/officeDocument/2006/relationships/image" Target="media/image9.png"/><Relationship Id="rId33" Type="http://schemas.openxmlformats.org/officeDocument/2006/relationships/image" Target="media/image8.png"/><Relationship Id="rId32" Type="http://schemas.openxmlformats.org/officeDocument/2006/relationships/image" Target="media/image7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3" Type="http://schemas.openxmlformats.org/officeDocument/2006/relationships/theme" Target="theme/theme1.xml"/><Relationship Id="rId29" Type="http://schemas.openxmlformats.org/officeDocument/2006/relationships/image" Target="media/image4.png"/><Relationship Id="rId28" Type="http://schemas.openxmlformats.org/officeDocument/2006/relationships/image" Target="media/image3.png"/><Relationship Id="rId27" Type="http://schemas.openxmlformats.org/officeDocument/2006/relationships/oleObject" Target="embeddings/oleObject22.bin"/><Relationship Id="rId26" Type="http://schemas.openxmlformats.org/officeDocument/2006/relationships/oleObject" Target="embeddings/oleObject21.bin"/><Relationship Id="rId25" Type="http://schemas.openxmlformats.org/officeDocument/2006/relationships/oleObject" Target="embeddings/oleObject20.bin"/><Relationship Id="rId24" Type="http://schemas.openxmlformats.org/officeDocument/2006/relationships/oleObject" Target="embeddings/oleObject19.bin"/><Relationship Id="rId23" Type="http://schemas.openxmlformats.org/officeDocument/2006/relationships/oleObject" Target="embeddings/oleObject18.bin"/><Relationship Id="rId22" Type="http://schemas.openxmlformats.org/officeDocument/2006/relationships/oleObject" Target="embeddings/oleObject17.bin"/><Relationship Id="rId21" Type="http://schemas.openxmlformats.org/officeDocument/2006/relationships/oleObject" Target="embeddings/oleObject16.bin"/><Relationship Id="rId20" Type="http://schemas.openxmlformats.org/officeDocument/2006/relationships/oleObject" Target="embeddings/oleObject15.bin"/><Relationship Id="rId2" Type="http://schemas.openxmlformats.org/officeDocument/2006/relationships/settings" Target="settings.xml"/><Relationship Id="rId19" Type="http://schemas.openxmlformats.org/officeDocument/2006/relationships/oleObject" Target="embeddings/oleObject14.bin"/><Relationship Id="rId18" Type="http://schemas.openxmlformats.org/officeDocument/2006/relationships/oleObject" Target="embeddings/oleObject13.bin"/><Relationship Id="rId17" Type="http://schemas.openxmlformats.org/officeDocument/2006/relationships/oleObject" Target="embeddings/oleObject12.bin"/><Relationship Id="rId16" Type="http://schemas.openxmlformats.org/officeDocument/2006/relationships/oleObject" Target="embeddings/oleObject11.bin"/><Relationship Id="rId15" Type="http://schemas.openxmlformats.org/officeDocument/2006/relationships/oleObject" Target="embeddings/oleObject10.bin"/><Relationship Id="rId14" Type="http://schemas.openxmlformats.org/officeDocument/2006/relationships/oleObject" Target="embeddings/oleObject9.bin"/><Relationship Id="rId13" Type="http://schemas.openxmlformats.org/officeDocument/2006/relationships/oleObject" Target="embeddings/oleObject8.bin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2020-05-09T15:45:00Z</dcterms:created>
  <dc:creator>美桂</dc:creator>
  <cp:lastModifiedBy>美桂</cp:lastModifiedBy>
  <cp:lastPrinted>2020-05-09T15:45:00Z</cp:lastPrinted>
  <dcterms:modified xsi:type="dcterms:W3CDTF">2020-05-19T09:02:42Z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