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word/styles.xml" ContentType="application/vnd.openxmlformats-officedocument.wordprocessingml.styles+xml"/>
  <Override PartName="/word/comments.xml" ContentType="application/vnd.openxmlformats-officedocument.wordprocessingml.comment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rdbvau"/>
        <w:numPr/>
        <w:jc w:val="center"/>
        <w:rPr>
          <w:rFonts w:ascii="宋体" w:hAnsi="宋体" w:eastAsia="宋体" w:cs="宋体"/>
          <w:color w:val="000000"/>
        </w:rPr>
      </w:pPr>
      <w:r>
        <w:rPr>
          <w:rFonts w:ascii="宋体" w:hAnsi="宋体" w:eastAsia="宋体" w:cs="宋体"/>
          <w:i w:val="false"/>
          <w:strike w:val="false"/>
          <w:color w:val="000000"/>
          <w:spacing w:val="0"/>
          <w:u w:val="none"/>
        </w:rPr>
        <w:t>企业级数</w:t>
      </w:r>
      <w:r>
        <w:rPr>
          <w:rFonts w:hint="eastAsia" w:ascii="宋体" w:hAnsi="宋体" w:eastAsia="宋体" w:cs="宋体"/>
          <w:i w:val="false"/>
          <w:strike w:val="false"/>
          <w:color w:val="000000"/>
          <w:spacing w:val="0"/>
          <w:u w:val="none"/>
        </w:rPr>
        <w:t>智</w:t>
      </w:r>
      <w:r>
        <w:rPr>
          <w:rFonts w:ascii="宋体" w:hAnsi="宋体" w:eastAsia="宋体" w:cs="宋体"/>
          <w:i w:val="false"/>
          <w:strike w:val="false"/>
          <w:color w:val="000000"/>
          <w:spacing w:val="0"/>
          <w:u w:val="none"/>
        </w:rPr>
        <w:t>员工标准化解决方案V2.0</w:t>
      </w:r>
    </w:p>
    <w:p>
      <w:pPr>
        <w:pStyle w:val="2b1oft"/>
        <w:rPr>
          <w:rFonts w:ascii="宋体" w:hAnsi="宋体" w:eastAsia="宋体" w:cs="宋体"/>
          <w:color w:val="000000"/>
        </w:rPr>
      </w:pPr>
      <w:commentRangeStart w:id="0"/>
      <w:r>
        <w:rPr>
          <w:rFonts w:hint="eastAsia" w:ascii="宋体" w:hAnsi="宋体" w:eastAsia="宋体" w:cs="宋体"/>
          <w:color w:val="000000"/>
        </w:rPr>
        <w:t>一、</w:t>
      </w:r>
      <w:r>
        <w:rPr>
          <w:rFonts w:ascii="宋体" w:hAnsi="宋体" w:eastAsia="宋体" w:cs="宋体"/>
          <w:color w:val="000000"/>
        </w:rPr>
        <w:t>方案总论与产品定位</w:t>
      </w:r>
      <w:commentRangeEnd w:id="0"/>
      <w:r>
        <w:rPr>
          <w:rFonts w:ascii="宋体" w:hAnsi="宋体" w:eastAsia="宋体" w:cs="宋体"/>
        </w:rPr>
        <w:commentReference w:id="0"/>
      </w:r>
    </w:p>
    <w:p>
      <w:pPr>
        <w:pStyle w:val="ok83a3"/>
        <w:rPr>
          <w:rFonts w:ascii="宋体" w:hAnsi="宋体" w:eastAsia="宋体" w:cs="宋体"/>
          <w:color w:val="000000"/>
        </w:rPr>
      </w:pPr>
      <w:r>
        <w:rPr>
          <w:rFonts w:hint="eastAsia" w:ascii="宋体" w:hAnsi="宋体" w:eastAsia="宋体" w:cs="宋体"/>
          <w:color w:val="000000"/>
        </w:rPr>
        <w:t xml:space="preserve">1.1 </w:t>
      </w:r>
      <w:r>
        <w:rPr>
          <w:rFonts w:ascii="宋体" w:hAnsi="宋体" w:eastAsia="宋体" w:cs="宋体"/>
          <w:color w:val="000000"/>
        </w:rPr>
        <w:t>建设背景</w:t>
      </w:r>
    </w:p>
    <w:p>
      <w:pPr>
        <w:pBdr/>
        <w:snapToGrid/>
        <w:spacing w:line="240"/>
        <w:ind w:left="0"/>
        <w:rPr>
          <w:rFonts w:ascii="宋体" w:hAnsi="宋体" w:eastAsia="宋体" w:cs="宋体"/>
          <w:color w:val="000000"/>
        </w:rPr>
      </w:pPr>
      <w:r>
        <w:rPr>
          <w:rFonts w:ascii="宋体" w:hAnsi="宋体" w:eastAsia="宋体" w:cs="宋体"/>
          <w:i w:val="false"/>
          <w:strike w:val="false"/>
          <w:color w:val="000000"/>
          <w:u w:val="none"/>
        </w:rPr>
        <w:t>随着企业数字化和 AI 技术持续发展，企业内部大量岗位工作正在从“人工处理为主”逐步转向“人机协同处理”。在招聘、法务、财务、客服、采购、企发文案、行政办公、知识管理等岗位中，普遍存在大量重复性、流程性、文本处理型、数据整理型和跨系统操作型工作。</w:t>
      </w:r>
    </w:p>
    <w:p>
      <w:pPr>
        <w:pBd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这类工作通常具备以下特点：</w:t>
      </w:r>
    </w:p>
    <w:tbl>
      <w:tblPr>
        <w:tblStyle w:val="ypi4ff"/>
        <w:tblLayout w:type="fixed"/>
        <w:tblLook w:firstRow="true" w:lastRow="false" w:firstColumn="true" w:lastColumn="false" w:noHBand="false" w:noVBand="true"/>
      </w:tblPr>
      <w:tblGrid>
        <w:gridCol w:w="2235"/>
        <w:gridCol w:w="6795"/>
      </w:tblGrid>
      <w:tr>
        <w:trPr/>
        <w:tc>
          <w:tcPr>
            <w:tcW w:w="2235" w:type="dxa"/>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特点</w:t>
            </w:r>
          </w:p>
        </w:tc>
        <w:tc>
          <w:tcPr>
            <w:tcW w:w="6795" w:type="dxa"/>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说明</w:t>
            </w:r>
          </w:p>
        </w:tc>
      </w:tr>
      <w:tr>
        <w:trPr>
          <w:trHeight w:val="623" w:hRule="atLeast"/>
        </w:trPr>
        <w:tc>
          <w:tcPr>
            <w:tcW w:w="223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重复性较高</w:t>
            </w:r>
          </w:p>
        </w:tc>
        <w:tc>
          <w:tcPr>
            <w:tcW w:w="679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如简历筛选、合同条款检查、票据识别、工单摘要、供应商资料整理、日报周报生成等</w:t>
            </w:r>
            <w:r>
              <w:rPr>
                <w:rFonts w:hint="eastAsia" w:ascii="宋体" w:hAnsi="宋体" w:eastAsia="宋体" w:cs="宋体"/>
                <w:i w:val="false"/>
                <w:strike w:val="false"/>
                <w:color w:val="000000"/>
                <w:spacing w:val="0"/>
                <w:sz w:val="24"/>
                <w:u w:val="none"/>
              </w:rPr>
              <w:t>。</w:t>
            </w:r>
          </w:p>
        </w:tc>
      </w:tr>
      <w:tr>
        <w:trPr/>
        <w:tc>
          <w:tcPr>
            <w:tcW w:w="223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处理对象复杂</w:t>
            </w:r>
          </w:p>
        </w:tc>
        <w:tc>
          <w:tcPr>
            <w:tcW w:w="679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大量信息分散在 Word、PDF、Excel、图片、邮件、业务系统、共享文件夹和知识库中</w:t>
            </w:r>
            <w:r>
              <w:rPr>
                <w:rFonts w:hint="eastAsia" w:ascii="宋体" w:hAnsi="宋体" w:eastAsia="宋体" w:cs="宋体"/>
                <w:i w:val="false"/>
                <w:strike w:val="false"/>
                <w:color w:val="000000"/>
                <w:spacing w:val="0"/>
                <w:sz w:val="24"/>
                <w:u w:val="none"/>
              </w:rPr>
              <w:t>。</w:t>
            </w:r>
          </w:p>
        </w:tc>
      </w:tr>
      <w:tr>
        <w:trPr/>
        <w:tc>
          <w:tcPr>
            <w:tcW w:w="223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依赖企业内部规则</w:t>
            </w:r>
          </w:p>
        </w:tc>
        <w:tc>
          <w:tcPr>
            <w:tcW w:w="679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需要结合岗位任职标准、合同审查规则、财务报销制度、客服知识库、采购比价规则等进行判断</w:t>
            </w:r>
            <w:r>
              <w:rPr>
                <w:rFonts w:hint="eastAsia" w:ascii="宋体" w:hAnsi="宋体" w:eastAsia="宋体" w:cs="宋体"/>
                <w:i w:val="false"/>
                <w:strike w:val="false"/>
                <w:color w:val="000000"/>
                <w:spacing w:val="0"/>
                <w:sz w:val="24"/>
                <w:u w:val="none"/>
              </w:rPr>
              <w:t>。</w:t>
            </w:r>
          </w:p>
        </w:tc>
      </w:tr>
      <w:tr>
        <w:trPr/>
        <w:tc>
          <w:tcPr>
            <w:tcW w:w="223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跨系统操作频繁</w:t>
            </w:r>
          </w:p>
        </w:tc>
        <w:tc>
          <w:tcPr>
            <w:tcW w:w="679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员工需要在招聘平台、企业邮箱、文件服务器、OA、ERP、HRM、CRM、财务系统、知识库等多个系统之间切换</w:t>
            </w:r>
            <w:r>
              <w:rPr>
                <w:rFonts w:hint="eastAsia" w:ascii="宋体" w:hAnsi="宋体" w:eastAsia="宋体" w:cs="宋体"/>
                <w:i w:val="false"/>
                <w:strike w:val="false"/>
                <w:color w:val="000000"/>
                <w:spacing w:val="0"/>
                <w:sz w:val="24"/>
                <w:u w:val="none"/>
              </w:rPr>
              <w:t>。</w:t>
            </w:r>
          </w:p>
        </w:tc>
      </w:tr>
      <w:tr>
        <w:trPr>
          <w:wBefore/>
          <w:trHeight/>
        </w:trPr>
        <w:tc>
          <w:tcPr>
            <w:tcW w:w="223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结果难以沉淀</w:t>
            </w:r>
          </w:p>
        </w:tc>
        <w:tc>
          <w:tcPr>
            <w:tcW w:w="679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很多工作成果停留在个人电脑、聊天记录、临时文件或人工经验中，难以形成可复用资产</w:t>
            </w:r>
            <w:r>
              <w:rPr>
                <w:rFonts w:hint="eastAsia" w:ascii="宋体" w:hAnsi="宋体" w:eastAsia="宋体" w:cs="宋体"/>
                <w:i w:val="false"/>
                <w:strike w:val="false"/>
                <w:color w:val="000000"/>
                <w:spacing w:val="0"/>
                <w:sz w:val="24"/>
                <w:u w:val="none"/>
              </w:rPr>
              <w:t>。</w:t>
            </w:r>
          </w:p>
        </w:tc>
      </w:tr>
      <w:tr>
        <w:trPr>
          <w:wBefore/>
          <w:trHeight/>
        </w:trPr>
        <w:tc>
          <w:tcPr>
            <w:tcW w:w="223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数据安全要求高</w:t>
            </w:r>
          </w:p>
        </w:tc>
        <w:tc>
          <w:tcPr>
            <w:tcW w:w="679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简历、合同、财务票据、客户资料、内部制度、业务数据等不能简单交由外部工具无边界处理</w:t>
            </w:r>
          </w:p>
        </w:tc>
      </w:tr>
    </w:tbl>
    <w:p>
      <w:pPr>
        <w:snapToGrid/>
        <w:spacing w:line="240"/>
        <w:ind/>
        <w:rPr>
          <w:rFonts w:ascii="宋体" w:hAnsi="宋体" w:eastAsia="宋体" w:cs="宋体"/>
          <w:i w:val="false"/>
          <w:strike w:val="false"/>
          <w:color w:val="000000"/>
          <w:u w:val="none"/>
        </w:rPr>
      </w:pPr>
      <w:r>
        <w:rPr>
          <w:rFonts w:ascii="宋体" w:hAnsi="宋体" w:eastAsia="宋体" w:cs="宋体"/>
          <w:i w:val="false"/>
          <w:strike w:val="false"/>
          <w:color w:val="000000"/>
          <w:u w:val="none"/>
        </w:rPr>
        <w:t>在此背景下，企业对 AI 的需求已经不只是“能问答、能生成内容”，而是希望 AI 能够进入真实岗位流程，协助员工完成具体任务，并在企业权限、安全、审计和本地化部署要求下稳定运行。</w:t>
      </w:r>
    </w:p>
    <w:p>
      <w:pPr>
        <w:snapToGrid/>
        <w:spacing w:line="240"/>
        <w:ind/>
        <w:rPr>
          <w:rFonts w:ascii="宋体" w:hAnsi="宋体" w:eastAsia="宋体" w:cs="宋体"/>
          <w:color w:val="000000"/>
        </w:rPr>
      </w:pPr>
      <w:r>
        <w:rPr>
          <w:rFonts w:ascii="宋体" w:hAnsi="宋体" w:eastAsia="宋体" w:cs="宋体"/>
          <w:i w:val="false"/>
          <w:strike w:val="false"/>
          <w:color w:val="000000"/>
          <w:u w:val="none"/>
        </w:rPr>
        <w:t>因此，需要建设一套面向企业内部岗位工作的数字员工平台，使 AI 能够以“数字员工”的形式参与企业日常工作，承担部分重复性、流程性、文档处理型、数据整理型和规则辅助型任务。</w:t>
      </w:r>
    </w:p>
    <w:p>
      <w:pPr>
        <w:pStyle w:val="ablt93"/>
        <w:pBdr/>
        <w:ind/>
        <w:rPr>
          <w:rFonts w:ascii="宋体" w:hAnsi="宋体" w:eastAsia="宋体" w:cs="宋体"/>
          <w:i w:val="false"/>
          <w:strike w:val="false"/>
          <w:color w:val="000000"/>
          <w:u w:val="none"/>
        </w:rPr>
      </w:pPr>
    </w:p>
    <w:p>
      <w:pPr>
        <w:pStyle w:val="evpqql"/>
        <w:snapToGrid/>
        <w:spacing w:line="240"/>
        <w:ind w:left="0"/>
        <w:rPr>
          <w:rFonts w:ascii="宋体" w:hAnsi="宋体" w:eastAsia="宋体" w:cs="宋体"/>
          <w:color w:val="000000"/>
        </w:rPr>
      </w:pPr>
      <w:r>
        <w:rPr>
          <w:rFonts w:ascii="宋体" w:hAnsi="宋体" w:eastAsia="宋体" w:cs="宋体"/>
          <w:color w:val="000000"/>
        </w:rPr>
        <w:t>1.2 产品定位</w:t>
      </w:r>
    </w:p>
    <w:p>
      <w:pPr>
        <w:snapToGrid/>
        <w:spacing w:line="240"/>
        <w:ind/>
        <w:rPr>
          <w:rFonts w:ascii="宋体" w:hAnsi="宋体" w:eastAsia="宋体" w:cs="宋体"/>
          <w:i w:val="false"/>
          <w:strike w:val="false"/>
          <w:color w:val="000000"/>
          <w:u w:val="none"/>
        </w:rPr>
      </w:pPr>
      <w:r>
        <w:rPr>
          <w:rFonts w:ascii="宋体" w:hAnsi="宋体" w:eastAsia="宋体" w:cs="宋体"/>
          <w:i w:val="false"/>
          <w:strike w:val="false"/>
          <w:color w:val="000000"/>
          <w:u w:val="none"/>
        </w:rPr>
        <w:t>本方案建设的不是单一 AI 工具，也不是单一</w:t>
      </w:r>
      <w:r>
        <w:rPr>
          <w:rFonts w:hint="eastAsia" w:ascii="宋体" w:hAnsi="宋体" w:eastAsia="宋体" w:cs="宋体"/>
          <w:i w:val="false"/>
          <w:strike w:val="false"/>
          <w:color w:val="000000"/>
          <w:u w:val="none"/>
        </w:rPr>
        <w:t>业务</w:t>
      </w:r>
      <w:r>
        <w:rPr>
          <w:rFonts w:ascii="宋体" w:hAnsi="宋体" w:eastAsia="宋体" w:cs="宋体"/>
          <w:i w:val="false"/>
          <w:strike w:val="false"/>
          <w:color w:val="000000"/>
          <w:u w:val="none"/>
        </w:rPr>
        <w:t>系统，而是面向企业真实岗位工作的数字员工平台底座。</w:t>
      </w:r>
    </w:p>
    <w:p>
      <w:pPr>
        <w:snapToGrid/>
        <w:spacing w:line="240"/>
        <w:ind/>
        <w:rPr>
          <w:rFonts w:ascii="宋体" w:hAnsi="宋体" w:eastAsia="宋体" w:cs="宋体"/>
          <w:i w:val="false"/>
          <w:strike w:val="false"/>
          <w:color w:val="000000"/>
          <w:u w:val="none"/>
        </w:rPr>
      </w:pPr>
      <w:r>
        <w:rPr>
          <w:rFonts w:ascii="宋体" w:hAnsi="宋体" w:eastAsia="宋体" w:cs="宋体"/>
          <w:i w:val="false"/>
          <w:strike w:val="false"/>
          <w:color w:val="000000"/>
          <w:u w:val="none"/>
        </w:rPr>
        <w:t>平台通过统一客户端、企业管理端、平台调度中心、数字员工体系、Agent / Skill 能力体系、企业知识库、数据源连接、部门级数字员工盒子、本地文件处理、本地模型适配、安全审计和用户偏好策略等能力，帮助企业将 AI 能力逐步落地到招聘、法务、财务、客服、采购、文案、知识问答、文件处理等真实业务场景中。</w:t>
      </w:r>
    </w:p>
    <w:p>
      <w:pPr>
        <w:pBdr/>
        <w:snapToGrid/>
        <w:spacing w:line="240"/>
        <w:ind/>
        <w:rPr>
          <w:rFonts w:ascii="宋体" w:hAnsi="宋体" w:eastAsia="宋体" w:cs="宋体"/>
          <w:i w:val="false"/>
          <w:strike w:val="false"/>
          <w:color w:val="000000"/>
          <w:u w:val="none"/>
        </w:rPr>
      </w:pPr>
      <w:r>
        <w:rPr>
          <w:rFonts w:ascii="宋体" w:hAnsi="宋体" w:eastAsia="宋体" w:cs="宋体"/>
          <w:i w:val="false"/>
          <w:strike w:val="false"/>
          <w:color w:val="000000"/>
          <w:u w:val="none"/>
        </w:rPr>
        <w:t>本方案的核心定位可以概括为：</w:t>
      </w:r>
    </w:p>
    <w:p>
      <w:pPr>
        <w:snapToGrid/>
        <w:spacing w:line="240"/>
        <w:ind/>
        <w:rPr>
          <w:rFonts w:ascii="宋体" w:hAnsi="宋体" w:eastAsia="宋体" w:cs="宋体"/>
          <w:i w:val="false"/>
          <w:strike w:val="false"/>
          <w:color w:val="000000"/>
          <w:u w:val="none"/>
        </w:rPr>
      </w:pPr>
      <w:r>
        <w:rPr>
          <w:rFonts w:ascii="宋体" w:hAnsi="宋体" w:eastAsia="宋体" w:cs="宋体"/>
          <w:b/>
          <w:i w:val="false"/>
          <w:strike w:val="false"/>
          <w:color w:val="000000"/>
          <w:u w:val="none"/>
        </w:rPr>
        <w:t>企业级数字员工平台，是面向企业内部岗位工作的 AI 协同工作底座，通过平台化方式承接不同部门、不同岗位、不同场景下的 AI 任务执行需求，使数字员工能够在授权范围内完成任务、调用能力、访问资料、执行流程并沉淀结果。</w:t>
      </w:r>
    </w:p>
    <w:p>
      <w:pPr>
        <w:snapToGrid/>
        <w:spacing w:line="240"/>
        <w:ind/>
        <w:rPr>
          <w:rFonts w:ascii="宋体" w:hAnsi="宋体" w:eastAsia="宋体" w:cs="宋体"/>
          <w:i w:val="false"/>
          <w:strike w:val="false"/>
          <w:color w:val="000000"/>
          <w:u w:val="none"/>
        </w:rPr>
      </w:pPr>
      <w:r>
        <w:rPr>
          <w:rFonts w:ascii="宋体" w:hAnsi="宋体" w:eastAsia="宋体" w:cs="宋体"/>
          <w:i w:val="false"/>
          <w:strike w:val="false"/>
          <w:color w:val="000000"/>
          <w:u w:val="none"/>
        </w:rPr>
        <w:t>平台建设应坚持：</w:t>
      </w:r>
    </w:p>
    <w:p>
      <w:pPr>
        <w:numPr>
          <w:ilvl w:val="0"/>
          <w:numId w:val="1"/>
        </w:numPr>
        <w:snapToGrid/>
        <w:spacing w:line="240"/>
        <w:rPr>
          <w:rFonts w:ascii="宋体" w:hAnsi="宋体" w:eastAsia="宋体" w:cs="宋体"/>
          <w:i w:val="false"/>
          <w:strike w:val="false"/>
          <w:color w:val="000000"/>
          <w:u w:val="none"/>
        </w:rPr>
      </w:pPr>
      <w:r>
        <w:rPr>
          <w:rFonts w:ascii="宋体" w:hAnsi="宋体" w:eastAsia="宋体" w:cs="宋体"/>
          <w:i w:val="false"/>
          <w:strike w:val="false"/>
          <w:color w:val="000000"/>
          <w:u w:val="none"/>
        </w:rPr>
        <w:t>对内研发：平台优先</w:t>
      </w:r>
    </w:p>
    <w:p>
      <w:pPr>
        <w:numPr>
          <w:ilvl w:val="0"/>
          <w:numId w:val="1"/>
        </w:numPr>
        <w:snapToGrid/>
        <w:spacing w:line="240"/>
        <w:rPr>
          <w:rFonts w:ascii="宋体" w:hAnsi="宋体" w:eastAsia="宋体" w:cs="宋体"/>
          <w:i w:val="false"/>
          <w:strike w:val="false"/>
          <w:color w:val="000000"/>
          <w:u w:val="none"/>
        </w:rPr>
      </w:pPr>
      <w:r>
        <w:rPr>
          <w:rFonts w:ascii="宋体" w:hAnsi="宋体" w:eastAsia="宋体" w:cs="宋体"/>
          <w:i w:val="false"/>
          <w:strike w:val="false"/>
          <w:color w:val="000000"/>
          <w:u w:val="none"/>
        </w:rPr>
        <w:t>对外落地：场景切入</w:t>
      </w:r>
    </w:p>
    <w:p>
      <w:pPr>
        <w:numPr>
          <w:ilvl w:val="0"/>
          <w:numId w:val="1"/>
        </w:numPr>
        <w:snapToGrid/>
        <w:spacing w:line="240"/>
        <w:rPr>
          <w:rFonts w:ascii="宋体" w:hAnsi="宋体" w:eastAsia="宋体" w:cs="宋体"/>
          <w:i w:val="false"/>
          <w:strike w:val="false"/>
          <w:color w:val="000000"/>
          <w:u w:val="none"/>
        </w:rPr>
      </w:pPr>
      <w:r>
        <w:rPr>
          <w:rFonts w:ascii="宋体" w:hAnsi="宋体" w:eastAsia="宋体" w:cs="宋体"/>
          <w:i w:val="false"/>
          <w:strike w:val="false"/>
          <w:color w:val="000000"/>
          <w:u w:val="none"/>
        </w:rPr>
        <w:t>持续扩展：Skill / Agent 沉淀</w:t>
      </w:r>
    </w:p>
    <w:p>
      <w:pPr>
        <w:numPr>
          <w:ilvl w:val="0"/>
          <w:numId w:val="1"/>
        </w:numPr>
        <w:snapToGrid/>
        <w:spacing w:line="240"/>
        <w:rPr>
          <w:rFonts w:ascii="宋体" w:hAnsi="宋体" w:eastAsia="宋体" w:cs="宋体"/>
          <w:i w:val="false"/>
          <w:strike w:val="false"/>
          <w:color w:val="000000"/>
          <w:u w:val="none"/>
        </w:rPr>
      </w:pPr>
      <w:r>
        <w:rPr>
          <w:rFonts w:ascii="宋体" w:hAnsi="宋体" w:eastAsia="宋体" w:cs="宋体"/>
          <w:i w:val="false"/>
          <w:strike w:val="false"/>
          <w:color w:val="000000"/>
          <w:u w:val="none"/>
        </w:rPr>
        <w:t>安全治理：权限、确认、审计贯穿全流程</w:t>
      </w:r>
    </w:p>
    <w:p>
      <w:pPr>
        <w:pBdr/>
        <w:snapToGrid/>
        <w:spacing w:line="240"/>
        <w:ind/>
        <w:rPr>
          <w:rFonts w:ascii="宋体" w:hAnsi="宋体" w:eastAsia="宋体" w:cs="宋体"/>
          <w:i w:val="false"/>
          <w:strike w:val="false"/>
          <w:color w:val="000000"/>
          <w:u w:val="none"/>
        </w:rPr>
      </w:pPr>
      <w:r>
        <w:rPr>
          <w:rFonts w:ascii="宋体" w:hAnsi="宋体" w:eastAsia="宋体" w:cs="宋体"/>
          <w:i w:val="false"/>
          <w:strike w:val="false"/>
          <w:color w:val="000000"/>
          <w:u w:val="none"/>
        </w:rPr>
        <w:t>也就是说，平台开发不应围绕某一个固定场景写死，而应先搭建可扩展底座，再根据客户实际需求落地招聘、法务、财务、客服、文案、文件处理等具体场景。</w:t>
      </w:r>
    </w:p>
    <w:p>
      <w:pPr>
        <w:snapToGrid/>
        <w:spacing w:line="240"/>
        <w:ind/>
        <w:rPr>
          <w:rFonts w:ascii="宋体" w:hAnsi="宋体" w:eastAsia="宋体" w:cs="宋体"/>
          <w:i w:val="false"/>
          <w:strike w:val="false"/>
          <w:color w:val="000000"/>
          <w:u w:val="none"/>
        </w:rPr>
      </w:pPr>
    </w:p>
    <w:p>
      <w:pPr>
        <w:pStyle w:val="evpqql"/>
        <w:snapToGrid/>
        <w:spacing w:line="240"/>
        <w:ind w:left="0"/>
        <w:rPr>
          <w:rFonts w:ascii="宋体" w:hAnsi="宋体" w:eastAsia="宋体" w:cs="宋体"/>
          <w:color w:val="000000"/>
        </w:rPr>
      </w:pPr>
      <w:r>
        <w:rPr>
          <w:rFonts w:hint="eastAsia" w:ascii="宋体" w:hAnsi="宋体" w:eastAsia="宋体" w:cs="宋体"/>
          <w:i w:val="false"/>
          <w:strike w:val="false"/>
          <w:color w:val="000000"/>
          <w:u w:val="none"/>
        </w:rPr>
        <w:t>1.3 数字员工定义</w:t>
      </w:r>
    </w:p>
    <w:p>
      <w:pPr>
        <w:pBdr/>
        <w:snapToGrid/>
        <w:spacing w:line="240"/>
        <w:ind/>
        <w:rPr>
          <w:rFonts w:ascii="宋体" w:hAnsi="宋体" w:eastAsia="宋体" w:cs="宋体"/>
          <w:i w:val="false"/>
          <w:strike w:val="false"/>
          <w:color w:val="000000"/>
          <w:u w:val="none"/>
        </w:rPr>
      </w:pPr>
      <w:r>
        <w:rPr>
          <w:rFonts w:ascii="宋体" w:hAnsi="宋体" w:eastAsia="宋体" w:cs="宋体"/>
          <w:i w:val="false"/>
          <w:strike w:val="false"/>
          <w:color w:val="000000"/>
          <w:u w:val="none"/>
        </w:rPr>
        <w:t>本方案中的“数字员工”不是简单的聊天机器人，也不是单一 AI 工具，而是企业内部可配置、可授权、可执行、可审计、可持续演进的 AI 工作体。</w:t>
      </w:r>
    </w:p>
    <w:p>
      <w:pPr>
        <w:snapToGrid/>
        <w:spacing w:line="240"/>
        <w:ind/>
        <w:rPr>
          <w:rFonts w:ascii="宋体" w:hAnsi="宋体" w:eastAsia="宋体" w:cs="宋体"/>
          <w:color w:val="000000"/>
        </w:rPr>
      </w:pPr>
      <w:r>
        <w:rPr>
          <w:rFonts w:ascii="宋体" w:hAnsi="宋体" w:eastAsia="宋体" w:cs="宋体"/>
          <w:i w:val="false"/>
          <w:strike w:val="false"/>
          <w:color w:val="000000"/>
          <w:u w:val="none"/>
        </w:rPr>
        <w:t>它应同时具备以下特征：</w:t>
      </w:r>
    </w:p>
    <w:tbl>
      <w:tblPr>
        <w:tblStyle w:val="vypn2q"/>
        <w:tblLayout w:type="fixed"/>
      </w:tblPr>
      <w:tblGrid>
        <w:gridCol w:w="1395"/>
        <w:gridCol w:w="7650"/>
      </w:tblGrid>
      <w:tr>
        <w:trPr/>
        <w:tc>
          <w:tcPr>
            <w:tcW w:w="13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特征</w:t>
            </w:r>
          </w:p>
        </w:tc>
        <w:tc>
          <w:tcPr>
            <w:tcW w:w="76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说明</w:t>
            </w:r>
          </w:p>
        </w:tc>
      </w:tr>
      <w:tr>
        <w:trPr/>
        <w:tc>
          <w:tcPr>
            <w:tcW w:w="13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有角色</w:t>
            </w:r>
          </w:p>
        </w:tc>
        <w:tc>
          <w:tcPr>
            <w:tcW w:w="76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可被定义为招聘数字员工、法务数字员工、财务数字员工、客服数字员工</w:t>
            </w:r>
            <w:r>
              <w:rPr>
                <w:rFonts w:hint="eastAsia" w:ascii="宋体" w:hAnsi="宋体" w:eastAsia="宋体" w:cs="宋体"/>
                <w:i w:val="false"/>
                <w:strike w:val="false"/>
                <w:color w:val="000000"/>
                <w:spacing w:val="0"/>
                <w:sz w:val="24"/>
                <w:u w:val="none"/>
              </w:rPr>
              <w:t>、</w:t>
            </w:r>
            <w:r>
              <w:rPr>
                <w:rFonts w:ascii="宋体" w:hAnsi="宋体" w:eastAsia="宋体" w:cs="宋体"/>
                <w:i w:val="false"/>
                <w:strike w:val="false"/>
                <w:color w:val="000000"/>
                <w:spacing w:val="0"/>
                <w:sz w:val="24"/>
                <w:u w:val="none"/>
              </w:rPr>
              <w:t>文件处理助手等</w:t>
            </w:r>
          </w:p>
        </w:tc>
      </w:tr>
      <w:tr>
        <w:trPr>
          <w:trHeight w:val="326" w:hRule="atLeast"/>
        </w:trPr>
        <w:tc>
          <w:tcPr>
            <w:tcW w:w="13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有能力</w:t>
            </w:r>
          </w:p>
        </w:tc>
        <w:tc>
          <w:tcPr>
            <w:tcW w:w="76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可绑定不同 Skill，如简历解析、合同审查、票据识别、工单总结、文档摘要等</w:t>
            </w:r>
          </w:p>
        </w:tc>
      </w:tr>
      <w:tr>
        <w:trPr/>
        <w:tc>
          <w:tcPr>
            <w:tcW w:w="13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有知识</w:t>
            </w:r>
          </w:p>
        </w:tc>
        <w:tc>
          <w:tcPr>
            <w:tcW w:w="76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可访问企业知识库、岗位资料、制度文件、模板资料、历史案例等</w:t>
            </w:r>
          </w:p>
        </w:tc>
      </w:tr>
      <w:tr>
        <w:trPr/>
        <w:tc>
          <w:tcPr>
            <w:tcW w:w="13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有权限</w:t>
            </w:r>
          </w:p>
        </w:tc>
        <w:tc>
          <w:tcPr>
            <w:tcW w:w="76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只能访问被授权的数据源、文件夹、系统和模型</w:t>
            </w:r>
          </w:p>
        </w:tc>
      </w:tr>
      <w:tr>
        <w:trPr/>
        <w:tc>
          <w:tcPr>
            <w:tcW w:w="13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有任务</w:t>
            </w:r>
          </w:p>
        </w:tc>
        <w:tc>
          <w:tcPr>
            <w:tcW w:w="76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可执行对话任务、文件任务、Agent 任务、盒子任务、定时任务等</w:t>
            </w:r>
          </w:p>
        </w:tc>
      </w:tr>
      <w:tr>
        <w:trPr/>
        <w:tc>
          <w:tcPr>
            <w:tcW w:w="13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有边界</w:t>
            </w:r>
          </w:p>
        </w:tc>
        <w:tc>
          <w:tcPr>
            <w:tcW w:w="76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对发送、导出、回写、删除、批量操作等高风险动作进行控制</w:t>
            </w:r>
          </w:p>
        </w:tc>
      </w:tr>
      <w:tr>
        <w:trPr/>
        <w:tc>
          <w:tcPr>
            <w:tcW w:w="13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有记录</w:t>
            </w:r>
          </w:p>
        </w:tc>
        <w:tc>
          <w:tcPr>
            <w:tcW w:w="76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执行过程、模型调用、文件访问、系统操作均可审计留痕</w:t>
            </w:r>
          </w:p>
        </w:tc>
      </w:tr>
      <w:commentRangeStart w:id="1"/>
      <w:tr>
        <w:trPr>
          <w:wBefore/>
          <w:trHeight/>
        </w:trPr>
        <w:tc>
          <w:tcPr>
            <w:tcW w:w="13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可迁移</w:t>
            </w:r>
          </w:p>
        </w:tc>
        <w:tc>
          <w:tcPr>
            <w:tcW w:w="76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可将员工在外部平台沉淀的 Prompt、知识、流程和智能体能力，标准化转化为本平台 Skill 或 Agent</w:t>
            </w:r>
            <w:commentRangeEnd w:id="1"/>
            <w:r>
              <w:rPr>
                <w:rFonts w:ascii="宋体" w:hAnsi="宋体" w:eastAsia="宋体" w:cs="宋体"/>
                <w:i w:val="false"/>
                <w:strike w:val="false"/>
                <w:color w:val="000000"/>
                <w:spacing w:val="0"/>
                <w:sz w:val="24"/>
                <w:u w:val="none"/>
              </w:rPr>
              <w:commentReference w:id="1"/>
            </w:r>
          </w:p>
        </w:tc>
      </w:tr>
      <w:commentRangeStart w:id="2"/>
      <w:tr>
        <w:trPr>
          <w:wBefore/>
          <w:trHeight/>
        </w:trPr>
        <w:tc>
          <w:tcPr>
            <w:tcW w:w="13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可适配</w:t>
            </w:r>
          </w:p>
        </w:tc>
        <w:tc>
          <w:tcPr>
            <w:tcW w:w="76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可根据员工个人偏好、岗位角色和使用习惯调整回复风格、输出结构和结果呈现方式</w:t>
            </w:r>
          </w:p>
        </w:tc>
      </w:tr>
      <w:tr>
        <w:trPr>
          <w:wBefore/>
          <w:trHeight/>
        </w:trPr>
        <w:tc>
          <w:tcPr>
            <w:tcW w:w="13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可演进</w:t>
            </w:r>
          </w:p>
        </w:tc>
        <w:tc>
          <w:tcPr>
            <w:tcW w:w="76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可从问答辅助、单任务处理逐步升级到流程协同、受控执行和半自主闭环任务</w:t>
            </w:r>
            <w:commentRangeEnd w:id="2"/>
            <w:r>
              <w:rPr>
                <w:rFonts w:ascii="宋体" w:hAnsi="宋体" w:eastAsia="宋体" w:cs="宋体"/>
                <w:color w:val="000000"/>
              </w:rPr>
              <w:commentReference w:id="2"/>
            </w:r>
          </w:p>
        </w:tc>
      </w:tr>
    </w:tbl>
    <w:p>
      <w:pPr>
        <w:snapToGrid/>
        <w:spacing w:line="240"/>
        <w:ind/>
        <w:rPr>
          <w:rFonts w:ascii="宋体" w:hAnsi="宋体" w:eastAsia="宋体" w:cs="宋体"/>
          <w:color w:val="000000"/>
        </w:rPr>
      </w:pPr>
      <w:r>
        <w:rPr>
          <w:rFonts w:ascii="宋体" w:hAnsi="宋体" w:eastAsia="宋体" w:cs="宋体"/>
          <w:i w:val="false"/>
          <w:strike w:val="false"/>
          <w:color w:val="000000"/>
          <w:u w:val="none"/>
        </w:rPr>
        <w:t>因此，数字员工不是“一个会聊天的 AI 角色”，而是：</w:t>
      </w:r>
    </w:p>
    <w:p>
      <w:pPr>
        <w:pBdr/>
        <w:snapToGrid/>
        <w:spacing w:line="240"/>
        <w:ind/>
        <w:rPr>
          <w:rFonts w:ascii="宋体" w:hAnsi="宋体" w:eastAsia="宋体" w:cs="宋体"/>
          <w:b/>
          <w:i w:val="false"/>
          <w:strike w:val="false"/>
          <w:color w:val="000000"/>
          <w:u w:val="none"/>
        </w:rPr>
      </w:pPr>
      <w:r>
        <w:rPr>
          <w:rFonts w:ascii="宋体" w:hAnsi="宋体" w:eastAsia="宋体" w:cs="宋体"/>
          <w:b/>
          <w:i w:val="false"/>
          <w:strike w:val="false"/>
          <w:color w:val="000000"/>
          <w:u w:val="none"/>
        </w:rPr>
        <w:t>角色 + Agent + Skill + 知识库 + 数据源 + 模型策略 + 盒子执行能力 + 权限规则 + 安全边界 + 审计记录的组合体。</w:t>
      </w:r>
    </w:p>
    <w:p>
      <w:pPr>
        <w:snapToGrid/>
        <w:spacing w:line="240"/>
        <w:ind/>
        <w:rPr>
          <w:rFonts w:ascii="宋体" w:hAnsi="宋体" w:eastAsia="宋体" w:cs="宋体"/>
          <w:i w:val="false"/>
          <w:strike w:val="false"/>
          <w:color w:val="000000"/>
          <w:u w:val="none"/>
        </w:rPr>
      </w:pPr>
    </w:p>
    <w:p>
      <w:pPr>
        <w:pStyle w:val="evpqql"/>
        <w:snapToGrid/>
        <w:spacing w:line="240"/>
        <w:ind w:left="0"/>
        <w:rPr>
          <w:rFonts w:ascii="宋体" w:hAnsi="宋体" w:eastAsia="宋体" w:cs="宋体"/>
          <w:color w:val="000000"/>
        </w:rPr>
      </w:pPr>
      <w:r>
        <w:rPr>
          <w:rFonts w:hint="eastAsia" w:ascii="宋体" w:hAnsi="宋体" w:eastAsia="宋体" w:cs="宋体"/>
          <w:i w:val="false"/>
          <w:strike w:val="false"/>
          <w:color w:val="000000"/>
          <w:u w:val="none"/>
        </w:rPr>
        <w:t xml:space="preserve">1.4 </w:t>
      </w:r>
      <w:r>
        <w:rPr>
          <w:rFonts w:ascii="宋体" w:hAnsi="宋体" w:eastAsia="宋体" w:cs="宋体"/>
          <w:i w:val="false"/>
          <w:strike w:val="false"/>
          <w:color w:val="000000"/>
          <w:u w:val="none"/>
        </w:rPr>
        <w:t>方案</w:t>
      </w:r>
      <w:r>
        <w:rPr>
          <w:rFonts w:hint="eastAsia" w:ascii="宋体" w:hAnsi="宋体" w:eastAsia="宋体" w:cs="宋体"/>
          <w:i w:val="false"/>
          <w:strike w:val="false"/>
          <w:color w:val="000000"/>
          <w:u w:val="none"/>
        </w:rPr>
        <w:t>总体</w:t>
      </w:r>
      <w:r>
        <w:rPr>
          <w:rFonts w:ascii="宋体" w:hAnsi="宋体" w:eastAsia="宋体" w:cs="宋体"/>
          <w:i w:val="false"/>
          <w:strike w:val="false"/>
          <w:color w:val="000000"/>
          <w:u w:val="none"/>
        </w:rPr>
        <w:t>定位</w:t>
      </w:r>
    </w:p>
    <w:p>
      <w:pPr>
        <w:pBdr/>
        <w:snapToGrid/>
        <w:spacing w:line="240"/>
        <w:ind/>
        <w:rPr>
          <w:rFonts w:ascii="宋体" w:hAnsi="宋体" w:eastAsia="宋体" w:cs="宋体"/>
          <w:b/>
          <w:color w:val="000000"/>
        </w:rPr>
      </w:pPr>
      <w:r>
        <w:rPr>
          <w:rFonts w:ascii="宋体" w:hAnsi="宋体" w:eastAsia="宋体" w:cs="宋体"/>
          <w:i w:val="false"/>
          <w:strike w:val="false"/>
          <w:color w:val="000000"/>
          <w:u w:val="none"/>
        </w:rPr>
        <w:t>本方案定位为：</w:t>
      </w:r>
      <w:r>
        <w:rPr>
          <w:rFonts w:ascii="宋体" w:hAnsi="宋体" w:eastAsia="宋体" w:cs="宋体"/>
          <w:b/>
          <w:i w:val="false"/>
          <w:strike w:val="false"/>
          <w:color w:val="000000"/>
          <w:u w:val="none"/>
        </w:rPr>
        <w:t>企业级数字员工一体化解决方案</w:t>
      </w:r>
    </w:p>
    <w:p>
      <w:pPr>
        <w:snapToGrid/>
        <w:spacing w:line="240"/>
        <w:ind/>
        <w:rPr>
          <w:rFonts w:ascii="宋体" w:hAnsi="宋体" w:eastAsia="宋体" w:cs="宋体"/>
          <w:i w:val="false"/>
          <w:strike w:val="false"/>
          <w:color w:val="000000"/>
          <w:u w:val="none"/>
        </w:rPr>
      </w:pPr>
      <w:r>
        <w:rPr>
          <w:rFonts w:ascii="宋体" w:hAnsi="宋体" w:eastAsia="宋体" w:cs="宋体"/>
          <w:i w:val="false"/>
          <w:strike w:val="false"/>
          <w:color w:val="000000"/>
          <w:u w:val="none"/>
        </w:rPr>
        <w:t>通过“平台 + 客户端 + 数字员工盒子 + Agent / Skill 能力体系 + 企业知识库 + 数据源连接 + 模型服务 + 安全审计”的方式，为企业提供可部署、可执行、可扩展、可管控的数字员工工作平台。</w:t>
      </w:r>
    </w:p>
    <w:p>
      <w:pPr>
        <w:snapToGrid/>
        <w:spacing w:line="240"/>
        <w:ind/>
        <w:rPr>
          <w:rFonts w:ascii="宋体" w:hAnsi="宋体" w:eastAsia="宋体" w:cs="宋体"/>
          <w:color w:val="000000"/>
        </w:rPr>
      </w:pPr>
      <w:r>
        <w:rPr>
          <w:rFonts w:ascii="宋体" w:hAnsi="宋体" w:eastAsia="宋体" w:cs="宋体"/>
          <w:i w:val="false"/>
          <w:strike w:val="false"/>
          <w:color w:val="000000"/>
          <w:u w:val="none"/>
        </w:rPr>
        <w:t>整体方案由以下部分组成：</w:t>
      </w:r>
    </w:p>
    <w:tbl>
      <w:tblPr>
        <w:tblStyle w:val="vypn2q"/>
        <w:tblLayout w:type="fixed"/>
      </w:tblPr>
      <w:tblGrid>
        <w:gridCol w:w="2880"/>
        <w:gridCol w:w="6180"/>
      </w:tblGrid>
      <w:tr>
        <w:trPr/>
        <w:tc>
          <w:tcPr>
            <w:tcW w:w="28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组成部分</w:t>
            </w:r>
          </w:p>
        </w:tc>
        <w:tc>
          <w:tcPr>
            <w:tcW w:w="61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定位</w:t>
            </w:r>
          </w:p>
        </w:tc>
      </w:tr>
      <w:tr>
        <w:trPr/>
        <w:tc>
          <w:tcPr>
            <w:tcW w:w="28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企业级数字员工平台</w:t>
            </w:r>
          </w:p>
        </w:tc>
        <w:tc>
          <w:tcPr>
            <w:tcW w:w="61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统一管理用户、组织、数字员工、Skill、Agent、知识库、数据源、权限、安全、审计和任务</w:t>
            </w:r>
          </w:p>
        </w:tc>
      </w:tr>
      <w:tr>
        <w:trPr/>
        <w:tc>
          <w:tcPr>
            <w:tcW w:w="28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对话式客户端</w:t>
            </w:r>
          </w:p>
        </w:tc>
        <w:tc>
          <w:tcPr>
            <w:tcW w:w="61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员工日常使用入口，通过自然语言发起任务、确认执行、查看结果</w:t>
            </w:r>
          </w:p>
        </w:tc>
      </w:tr>
      <w:tr>
        <w:trPr/>
        <w:tc>
          <w:tcPr>
            <w:tcW w:w="28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企业管理端</w:t>
            </w:r>
          </w:p>
        </w:tc>
        <w:tc>
          <w:tcPr>
            <w:tcW w:w="61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管理员配置组织、角色、数字员工、知识库、数据源、盒子、安全策略和审计日志</w:t>
            </w:r>
          </w:p>
        </w:tc>
      </w:tr>
      <w:tr>
        <w:trPr>
          <w:wBefore/>
          <w:trHeight/>
        </w:trPr>
        <w:tc>
          <w:tcPr>
            <w:tcW w:w="28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平台调度中心</w:t>
            </w:r>
          </w:p>
        </w:tc>
        <w:tc>
          <w:tcPr>
            <w:tcW w:w="61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识别任务意图，匹配数字员工，调度 Agent / Skill，判断执行位置、自动化等级和安全策略</w:t>
            </w:r>
          </w:p>
        </w:tc>
      </w:tr>
      <w:tr>
        <w:trPr/>
        <w:tc>
          <w:tcPr>
            <w:tcW w:w="28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数字员工盒子</w:t>
            </w:r>
          </w:p>
        </w:tc>
        <w:tc>
          <w:tcPr>
            <w:tcW w:w="61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部门级或业务域级本地执行节点，负责本地文件处理、内网资源访问、浏览器自动化、本地模型调用和审计留痕</w:t>
            </w:r>
          </w:p>
        </w:tc>
      </w:tr>
      <w:tr>
        <w:trPr/>
        <w:tc>
          <w:tcPr>
            <w:tcW w:w="28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Agent / Skill 体系</w:t>
            </w:r>
          </w:p>
        </w:tc>
        <w:tc>
          <w:tcPr>
            <w:tcW w:w="61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Skill 提供单项能力，Agent 负责理解任务、编排技能、调用工具和执行流程</w:t>
            </w:r>
          </w:p>
        </w:tc>
      </w:tr>
      <w:tr>
        <w:trPr/>
        <w:tc>
          <w:tcPr>
            <w:tcW w:w="28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企业知识库</w:t>
            </w:r>
          </w:p>
        </w:tc>
        <w:tc>
          <w:tcPr>
            <w:tcW w:w="61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接入企业制度、岗位资料、合同模板、财务规则、客服知识、历史案例等资料</w:t>
            </w:r>
          </w:p>
        </w:tc>
      </w:tr>
      <w:tr>
        <w:trPr/>
        <w:tc>
          <w:tcPr>
            <w:tcW w:w="28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数据源连接</w:t>
            </w:r>
          </w:p>
        </w:tc>
        <w:tc>
          <w:tcPr>
            <w:tcW w:w="61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接入文件服务器、数据库、邮箱、业务系统、招聘平台、OA、ERP、HRM、CRM 等</w:t>
            </w:r>
          </w:p>
        </w:tc>
      </w:tr>
      <w:tr>
        <w:trPr/>
        <w:tc>
          <w:tcPr>
            <w:tcW w:w="28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模型服务体系</w:t>
            </w:r>
          </w:p>
        </w:tc>
        <w:tc>
          <w:tcPr>
            <w:tcW w:w="61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支持云模型、企业私有模型、本地模型、本地算力和混合模型策略</w:t>
            </w:r>
          </w:p>
        </w:tc>
      </w:tr>
      <w:tr>
        <w:trPr>
          <w:wBefore/>
          <w:trHeight/>
        </w:trPr>
        <w:tc>
          <w:tcPr>
            <w:tcW w:w="28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用户偏好与回复策略</w:t>
            </w:r>
          </w:p>
        </w:tc>
        <w:tc>
          <w:tcPr>
            <w:tcW w:w="61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根据员工偏好、岗位角色和任务类型调整回复风格、详细程度和输出结构</w:t>
            </w:r>
          </w:p>
        </w:tc>
      </w:tr>
      <w:tr>
        <w:trPr/>
        <w:tc>
          <w:tcPr>
            <w:tcW w:w="28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数字员工自动化等级体系</w:t>
            </w:r>
          </w:p>
        </w:tc>
        <w:tc>
          <w:tcPr>
            <w:tcW w:w="61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明确数字员工从问答辅助到受控执行、半自主闭环的能力边界</w:t>
            </w:r>
          </w:p>
        </w:tc>
      </w:tr>
      <w:commentRangeStart w:id="3"/>
      <w:tr>
        <w:trPr>
          <w:wBefore/>
          <w:trHeight/>
        </w:trPr>
        <w:tc>
          <w:tcPr>
            <w:tcW w:w="28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外部智能体适配中心</w:t>
            </w:r>
          </w:p>
        </w:tc>
        <w:tc>
          <w:tcPr>
            <w:tcW w:w="61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将 Coze、Dify、GPTs、自建 Agent、Prompt 模板等外部智能体资产标准化转化为本平台 Skill、Agent 或知识库能力</w:t>
            </w:r>
            <w:commentRangeEnd w:id="3"/>
            <w:r>
              <w:rPr>
                <w:rFonts w:ascii="宋体" w:hAnsi="宋体" w:eastAsia="宋体" w:cs="宋体"/>
                <w:i w:val="false"/>
                <w:strike w:val="false"/>
                <w:color w:val="000000"/>
                <w:spacing w:val="0"/>
                <w:sz w:val="24"/>
                <w:u w:val="none"/>
              </w:rPr>
              <w:commentReference w:id="3"/>
            </w:r>
          </w:p>
        </w:tc>
      </w:tr>
      <w:tr>
        <w:trPr>
          <w:wBefore/>
          <w:trHeight/>
        </w:trPr>
        <w:tc>
          <w:tcPr>
            <w:tcW w:w="28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安全与审计体系</w:t>
            </w:r>
          </w:p>
        </w:tc>
        <w:tc>
          <w:tcPr>
            <w:tcW w:w="61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控制数字员工可访问内容、可执行动作和高风险操作，记录全过程日志</w:t>
            </w:r>
          </w:p>
        </w:tc>
      </w:tr>
    </w:tbl>
    <w:p>
      <w:pPr>
        <w:pBdr/>
        <w:ind/>
        <w:rPr>
          <w:rFonts w:ascii="宋体" w:hAnsi="宋体" w:eastAsia="宋体" w:cs="宋体"/>
          <w:color w:val="000000"/>
        </w:rPr>
      </w:pPr>
    </w:p>
    <w:p>
      <w:pPr>
        <w:pStyle w:val="evpqql"/>
        <w:snapToGrid/>
        <w:spacing w:line="240"/>
        <w:ind w:left="0"/>
        <w:rPr>
          <w:rFonts w:ascii="宋体" w:hAnsi="宋体" w:eastAsia="宋体" w:cs="宋体"/>
          <w:color w:val="000000"/>
        </w:rPr>
      </w:pPr>
      <w:r>
        <w:rPr>
          <w:rFonts w:hint="eastAsia" w:ascii="宋体" w:hAnsi="宋体" w:eastAsia="宋体" w:cs="宋体"/>
          <w:i w:val="false"/>
          <w:strike w:val="false"/>
          <w:color w:val="000000"/>
          <w:u w:val="none"/>
        </w:rPr>
        <w:t xml:space="preserve">1.5 </w:t>
      </w:r>
      <w:r>
        <w:rPr>
          <w:rFonts w:ascii="宋体" w:hAnsi="宋体" w:eastAsia="宋体" w:cs="宋体"/>
          <w:i w:val="false"/>
          <w:strike w:val="false"/>
          <w:color w:val="000000"/>
          <w:u w:val="none"/>
        </w:rPr>
        <w:t>与普通 AI 工具的区别</w:t>
      </w:r>
    </w:p>
    <w:p>
      <w:pPr>
        <w:snapToGrid/>
        <w:spacing w:line="240"/>
        <w:ind/>
        <w:rPr>
          <w:rFonts w:ascii="宋体" w:hAnsi="宋体" w:eastAsia="宋体" w:cs="宋体"/>
          <w:color w:val="000000"/>
        </w:rPr>
      </w:pPr>
      <w:r>
        <w:rPr>
          <w:rFonts w:ascii="宋体" w:hAnsi="宋体" w:eastAsia="宋体" w:cs="宋体"/>
          <w:i w:val="false"/>
          <w:strike w:val="false"/>
          <w:color w:val="000000"/>
          <w:u w:val="none"/>
        </w:rPr>
        <w:t>本产品不是单点 AI 工具，和普通 AI 问答工具、文档生成工具相比，有明显区别。</w:t>
      </w:r>
    </w:p>
    <w:tbl>
      <w:tblPr>
        <w:tblStyle w:val="vypn2q"/>
        <w:tblLayout w:type="fixed"/>
      </w:tblPr>
      <w:tblGrid>
        <w:gridCol w:w="1320"/>
        <w:gridCol w:w="3225"/>
        <w:gridCol w:w="4455"/>
      </w:tblGrid>
      <w:tr>
        <w:trPr/>
        <w:tc>
          <w:tcPr>
            <w:tcW w:w="13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对比维度</w:t>
            </w:r>
          </w:p>
        </w:tc>
        <w:tc>
          <w:tcPr>
            <w:tcW w:w="32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普通 AI 工具</w:t>
            </w:r>
          </w:p>
        </w:tc>
        <w:tc>
          <w:tcPr>
            <w:tcW w:w="44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企业级数字员工平台</w:t>
            </w:r>
          </w:p>
        </w:tc>
      </w:tr>
      <w:tr>
        <w:trPr/>
        <w:tc>
          <w:tcPr>
            <w:tcW w:w="13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使用方式</w:t>
            </w:r>
          </w:p>
        </w:tc>
        <w:tc>
          <w:tcPr>
            <w:tcW w:w="32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用户输入问题，AI 返回答案</w:t>
            </w:r>
          </w:p>
        </w:tc>
        <w:tc>
          <w:tcPr>
            <w:tcW w:w="44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用户发起任务，数字员工执行流程</w:t>
            </w:r>
          </w:p>
        </w:tc>
      </w:tr>
      <w:tr>
        <w:trPr/>
        <w:tc>
          <w:tcPr>
            <w:tcW w:w="13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能力范围</w:t>
            </w:r>
          </w:p>
        </w:tc>
        <w:tc>
          <w:tcPr>
            <w:tcW w:w="32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偏内容生成、问答</w:t>
            </w:r>
          </w:p>
        </w:tc>
        <w:tc>
          <w:tcPr>
            <w:tcW w:w="44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覆盖文档处理、系统操作、文件访问、数据分析、任务执行</w:t>
            </w:r>
          </w:p>
        </w:tc>
      </w:tr>
      <w:tr>
        <w:trPr/>
        <w:tc>
          <w:tcPr>
            <w:tcW w:w="13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企业知识</w:t>
            </w:r>
          </w:p>
        </w:tc>
        <w:tc>
          <w:tcPr>
            <w:tcW w:w="32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多依赖用户临时输入</w:t>
            </w:r>
          </w:p>
        </w:tc>
        <w:tc>
          <w:tcPr>
            <w:tcW w:w="44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可接入企业知识库、制度、历史资料</w:t>
            </w:r>
          </w:p>
        </w:tc>
      </w:tr>
      <w:tr>
        <w:trPr/>
        <w:tc>
          <w:tcPr>
            <w:tcW w:w="13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数据来源</w:t>
            </w:r>
          </w:p>
        </w:tc>
        <w:tc>
          <w:tcPr>
            <w:tcW w:w="32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用户手动上传或粘贴</w:t>
            </w:r>
          </w:p>
        </w:tc>
        <w:tc>
          <w:tcPr>
            <w:tcW w:w="44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可连接文件夹、数据库、邮箱、业务系统、招聘平台</w:t>
            </w:r>
          </w:p>
        </w:tc>
      </w:tr>
      <w:tr>
        <w:trPr/>
        <w:tc>
          <w:tcPr>
            <w:tcW w:w="13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执行能力</w:t>
            </w:r>
          </w:p>
        </w:tc>
        <w:tc>
          <w:tcPr>
            <w:tcW w:w="32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通常不能操作企业环境</w:t>
            </w:r>
          </w:p>
        </w:tc>
        <w:tc>
          <w:tcPr>
            <w:tcW w:w="44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可通过平台、客户端和盒子在授权范围内执行任务</w:t>
            </w:r>
          </w:p>
        </w:tc>
      </w:tr>
      <w:tr>
        <w:trPr/>
        <w:tc>
          <w:tcPr>
            <w:tcW w:w="13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权限控制</w:t>
            </w:r>
          </w:p>
        </w:tc>
        <w:tc>
          <w:tcPr>
            <w:tcW w:w="32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相对简单</w:t>
            </w:r>
          </w:p>
        </w:tc>
        <w:tc>
          <w:tcPr>
            <w:tcW w:w="44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支持用户权限、数字员工权限、数据源权限、动作权限</w:t>
            </w:r>
          </w:p>
        </w:tc>
      </w:tr>
      <w:tr>
        <w:trPr/>
        <w:tc>
          <w:tcPr>
            <w:tcW w:w="13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安全边界</w:t>
            </w:r>
          </w:p>
        </w:tc>
        <w:tc>
          <w:tcPr>
            <w:tcW w:w="32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依赖用户自行判断</w:t>
            </w:r>
          </w:p>
        </w:tc>
        <w:tc>
          <w:tcPr>
            <w:tcW w:w="44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支持黑名单、白名单、人工确认、自动化等级和日志审计</w:t>
            </w:r>
          </w:p>
        </w:tc>
      </w:tr>
      <w:tr>
        <w:trPr/>
        <w:tc>
          <w:tcPr>
            <w:tcW w:w="13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结果沉淀</w:t>
            </w:r>
          </w:p>
        </w:tc>
        <w:tc>
          <w:tcPr>
            <w:tcW w:w="32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多为单次对话结果</w:t>
            </w:r>
          </w:p>
        </w:tc>
        <w:tc>
          <w:tcPr>
            <w:tcW w:w="44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可沉淀为任务记录、候选人表、合同审查记录、知识库和流程资产</w:t>
            </w:r>
          </w:p>
        </w:tc>
      </w:tr>
      <w:tr>
        <w:trPr/>
        <w:tc>
          <w:tcPr>
            <w:tcW w:w="13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部署方式</w:t>
            </w:r>
          </w:p>
        </w:tc>
        <w:tc>
          <w:tcPr>
            <w:tcW w:w="32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多为云端工具</w:t>
            </w:r>
          </w:p>
        </w:tc>
        <w:tc>
          <w:tcPr>
            <w:tcW w:w="44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支持企业本地部署、私有化、混合部署、本地盒子</w:t>
            </w:r>
          </w:p>
        </w:tc>
      </w:tr>
      <w:tr>
        <w:trPr/>
        <w:tc>
          <w:tcPr>
            <w:tcW w:w="13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适用场景</w:t>
            </w:r>
          </w:p>
        </w:tc>
        <w:tc>
          <w:tcPr>
            <w:tcW w:w="32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个人效率工具</w:t>
            </w:r>
          </w:p>
        </w:tc>
        <w:tc>
          <w:tcPr>
            <w:tcW w:w="44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企业岗位工作协同平台</w:t>
            </w:r>
          </w:p>
        </w:tc>
      </w:tr>
      <w:tr>
        <w:trPr>
          <w:wBefore/>
          <w:trHeight/>
        </w:trPr>
        <w:tc>
          <w:tcPr>
            <w:tcW w:w="13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外部能力治理</w:t>
            </w:r>
          </w:p>
        </w:tc>
        <w:tc>
          <w:tcPr>
            <w:tcW w:w="32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员工个人分散使用，企业难以统一管理</w:t>
            </w:r>
          </w:p>
        </w:tc>
        <w:tc>
          <w:tcPr>
            <w:tcW w:w="44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可将外部智能体、Prompt、知识库和流程能力标准化迁移为企业 Skill / Agent</w:t>
            </w:r>
          </w:p>
        </w:tc>
      </w:tr>
      <w:tr>
        <w:trPr>
          <w:wBefore/>
          <w:trHeight/>
        </w:trPr>
        <w:tc>
          <w:tcPr>
            <w:tcW w:w="13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个性化体验</w:t>
            </w:r>
          </w:p>
        </w:tc>
        <w:tc>
          <w:tcPr>
            <w:tcW w:w="32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多依赖用户每次手动提示</w:t>
            </w:r>
          </w:p>
        </w:tc>
        <w:tc>
          <w:tcPr>
            <w:tcW w:w="44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可根据员工偏好、岗位角色和任务类型自动适配回复方式</w:t>
            </w:r>
          </w:p>
        </w:tc>
      </w:tr>
      <w:tr>
        <w:trPr>
          <w:wBefore/>
          <w:trHeight/>
        </w:trPr>
        <w:tc>
          <w:tcPr>
            <w:tcW w:w="13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自动化能力边界</w:t>
            </w:r>
          </w:p>
        </w:tc>
        <w:tc>
          <w:tcPr>
            <w:tcW w:w="32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通常只提供问答或单次生成</w:t>
            </w:r>
          </w:p>
        </w:tc>
        <w:tc>
          <w:tcPr>
            <w:tcW w:w="44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支持数字员工自动化等级管理，从辅助到受控执行逐级演进</w:t>
            </w:r>
          </w:p>
        </w:tc>
      </w:tr>
    </w:tbl>
    <w:p>
      <w:pPr>
        <w:snapToGrid/>
        <w:spacing w:line="240"/>
        <w:ind/>
        <w:rPr>
          <w:rFonts w:ascii="宋体" w:hAnsi="宋体" w:eastAsia="宋体" w:cs="宋体"/>
          <w:color w:val="000000"/>
        </w:rPr>
      </w:pPr>
      <w:r>
        <w:rPr>
          <w:rFonts w:ascii="宋体" w:hAnsi="宋体" w:eastAsia="宋体" w:cs="宋体"/>
          <w:i w:val="false"/>
          <w:strike w:val="false"/>
          <w:color w:val="000000"/>
          <w:u w:val="none"/>
        </w:rPr>
        <w:t>一句话概括：</w:t>
      </w:r>
    </w:p>
    <w:p>
      <w:pPr>
        <w:snapToGrid/>
        <w:spacing w:line="240"/>
        <w:ind/>
        <w:rPr>
          <w:rFonts w:ascii="宋体" w:hAnsi="宋体" w:eastAsia="宋体" w:cs="宋体"/>
          <w:b/>
          <w:color w:val="000000"/>
        </w:rPr>
      </w:pPr>
      <w:r>
        <w:rPr>
          <w:rFonts w:ascii="宋体" w:hAnsi="宋体" w:eastAsia="宋体" w:cs="宋体"/>
          <w:b/>
          <w:i w:val="false"/>
          <w:strike w:val="false"/>
          <w:color w:val="000000"/>
          <w:u w:val="none"/>
        </w:rPr>
        <w:t>普通 AI 工具解决的是“帮我回答或生成内容”；数字员工平台解决的是“帮我在企业授权范围内完成一项岗位任务”。</w:t>
      </w:r>
    </w:p>
    <w:p>
      <w:pPr>
        <w:pBdr/>
        <w:ind/>
        <w:rPr>
          <w:rFonts w:ascii="宋体" w:hAnsi="宋体" w:eastAsia="宋体" w:cs="宋体"/>
          <w:color w:val="000000"/>
        </w:rPr>
      </w:pPr>
    </w:p>
    <w:p>
      <w:pPr>
        <w:pStyle w:val="evpqql"/>
        <w:snapToGrid/>
        <w:spacing w:line="240"/>
        <w:ind w:left="0"/>
        <w:rPr>
          <w:rFonts w:ascii="宋体" w:hAnsi="宋体" w:eastAsia="宋体" w:cs="宋体"/>
          <w:color w:val="000000"/>
        </w:rPr>
      </w:pPr>
      <w:r>
        <w:rPr>
          <w:rFonts w:hint="eastAsia" w:ascii="宋体" w:hAnsi="宋体" w:eastAsia="宋体" w:cs="宋体"/>
          <w:i w:val="false"/>
          <w:strike w:val="false"/>
          <w:color w:val="000000"/>
          <w:u w:val="none"/>
        </w:rPr>
        <w:t xml:space="preserve">1.6 </w:t>
      </w:r>
      <w:r>
        <w:rPr>
          <w:rFonts w:ascii="宋体" w:hAnsi="宋体" w:eastAsia="宋体" w:cs="宋体"/>
          <w:i w:val="false"/>
          <w:strike w:val="false"/>
          <w:color w:val="000000"/>
          <w:u w:val="none"/>
        </w:rPr>
        <w:t>建设目标</w:t>
      </w:r>
    </w:p>
    <w:p>
      <w:pPr>
        <w:snapToGrid/>
        <w:spacing w:line="240"/>
        <w:ind/>
        <w:rPr>
          <w:rFonts w:ascii="宋体" w:hAnsi="宋体" w:eastAsia="宋体" w:cs="宋体"/>
          <w:color w:val="000000"/>
        </w:rPr>
      </w:pPr>
      <w:r>
        <w:rPr>
          <w:rFonts w:ascii="宋体" w:hAnsi="宋体" w:eastAsia="宋体" w:cs="宋体"/>
          <w:i w:val="false"/>
          <w:strike w:val="false"/>
          <w:color w:val="000000"/>
          <w:u w:val="none"/>
        </w:rPr>
        <w:t>本项目建设目标可以分为</w:t>
      </w:r>
      <w:r>
        <w:rPr>
          <w:rFonts w:hint="eastAsia" w:ascii="宋体" w:hAnsi="宋体" w:eastAsia="宋体" w:cs="宋体"/>
          <w:i w:val="false"/>
          <w:strike w:val="false"/>
          <w:color w:val="000000"/>
          <w:u w:val="none"/>
        </w:rPr>
        <w:t>七</w:t>
      </w:r>
      <w:r>
        <w:rPr>
          <w:rFonts w:ascii="宋体" w:hAnsi="宋体" w:eastAsia="宋体" w:cs="宋体"/>
          <w:i w:val="false"/>
          <w:strike w:val="false"/>
          <w:color w:val="000000"/>
          <w:u w:val="none"/>
        </w:rPr>
        <w:t>个层次。</w:t>
      </w:r>
    </w:p>
    <w:p>
      <w:pPr>
        <w:pStyle w:val="nvl4nr"/>
        <w:snapToGrid/>
        <w:spacing w:line="240"/>
        <w:ind w:left="0"/>
        <w:rPr>
          <w:rFonts w:ascii="宋体" w:hAnsi="宋体" w:eastAsia="宋体" w:cs="宋体"/>
          <w:color w:val="000000"/>
        </w:rPr>
      </w:pPr>
      <w:r>
        <w:rPr>
          <w:rFonts w:hint="eastAsia" w:ascii="宋体" w:hAnsi="宋体" w:eastAsia="宋体" w:cs="宋体"/>
          <w:i w:val="false"/>
          <w:strike w:val="false"/>
          <w:color w:val="000000"/>
          <w:u w:val="none"/>
        </w:rPr>
        <w:t>1.6</w:t>
      </w:r>
      <w:r>
        <w:rPr>
          <w:rFonts w:ascii="宋体" w:hAnsi="宋体" w:eastAsia="宋体" w:cs="宋体"/>
          <w:i w:val="false"/>
          <w:strike w:val="false"/>
          <w:color w:val="000000"/>
          <w:u w:val="none"/>
        </w:rPr>
        <w:t>.1 建设企业级数字员工工作底座</w:t>
      </w:r>
    </w:p>
    <w:p>
      <w:pPr>
        <w:snapToGrid/>
        <w:spacing w:line="240"/>
        <w:ind/>
        <w:rPr>
          <w:rFonts w:ascii="宋体" w:hAnsi="宋体" w:eastAsia="宋体" w:cs="宋体"/>
          <w:color w:val="000000"/>
        </w:rPr>
      </w:pPr>
      <w:r>
        <w:rPr>
          <w:rFonts w:ascii="宋体" w:hAnsi="宋体" w:eastAsia="宋体" w:cs="宋体"/>
          <w:i w:val="false"/>
          <w:strike w:val="false"/>
          <w:color w:val="000000"/>
          <w:u w:val="none"/>
        </w:rPr>
        <w:t>建设统一的数字员工平台，支撑企业在不同岗位、不同部门、不同业务场景中创建和使用数字员工。</w:t>
      </w:r>
    </w:p>
    <w:p>
      <w:pPr>
        <w:pBdr/>
        <w:snapToGrid/>
        <w:spacing w:line="240"/>
        <w:ind/>
        <w:rPr>
          <w:rFonts w:ascii="宋体" w:hAnsi="宋体" w:eastAsia="宋体" w:cs="宋体"/>
          <w:i w:val="false"/>
          <w:strike w:val="false"/>
          <w:color w:val="000000"/>
          <w:u w:val="none"/>
        </w:rPr>
      </w:pPr>
      <w:r>
        <w:rPr>
          <w:rFonts w:ascii="宋体" w:hAnsi="宋体" w:eastAsia="宋体" w:cs="宋体"/>
          <w:i w:val="false"/>
          <w:strike w:val="false"/>
          <w:color w:val="000000"/>
          <w:u w:val="none"/>
        </w:rPr>
        <w:t>平台需要具备：</w:t>
      </w:r>
    </w:p>
    <w:tbl>
      <w:tblPr>
        <w:tblStyle w:val="ypi4ff"/>
        <w:tblLayout w:type="fixed"/>
        <w:tblLook w:firstRow="true" w:lastRow="false" w:firstColumn="true" w:lastColumn="false" w:noHBand="false" w:noVBand="true"/>
      </w:tblPr>
      <w:tblGrid>
        <w:gridCol w:w="2190"/>
        <w:gridCol w:w="6840"/>
      </w:tblGrid>
      <w:tr>
        <w:trPr/>
        <w:tc>
          <w:tcPr>
            <w:tcW w:w="2190" w:type="dxa"/>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能力</w:t>
            </w:r>
          </w:p>
        </w:tc>
        <w:tc>
          <w:tcPr>
            <w:tcW w:w="6840" w:type="dxa"/>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说明</w:t>
            </w:r>
          </w:p>
        </w:tc>
      </w:tr>
      <w:tr>
        <w:trPr/>
        <w:tc>
          <w:tcPr>
            <w:tcW w:w="219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用户与组织管理</w:t>
            </w:r>
          </w:p>
        </w:tc>
        <w:tc>
          <w:tcPr>
            <w:tcW w:w="684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管理企业、部门、成员、角色和权限</w:t>
            </w:r>
          </w:p>
        </w:tc>
      </w:tr>
      <w:tr>
        <w:trPr/>
        <w:tc>
          <w:tcPr>
            <w:tcW w:w="219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数字员工管理</w:t>
            </w:r>
          </w:p>
        </w:tc>
        <w:tc>
          <w:tcPr>
            <w:tcW w:w="684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创建和管理不同岗位数字员工</w:t>
            </w:r>
          </w:p>
        </w:tc>
      </w:tr>
      <w:tr>
        <w:trPr/>
        <w:tc>
          <w:tcPr>
            <w:tcW w:w="219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Agent 编排</w:t>
            </w:r>
          </w:p>
        </w:tc>
        <w:tc>
          <w:tcPr>
            <w:tcW w:w="684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支持任务理解、流程拆解和多 Skill 调用</w:t>
            </w:r>
          </w:p>
        </w:tc>
      </w:tr>
      <w:tr>
        <w:trPr/>
        <w:tc>
          <w:tcPr>
            <w:tcW w:w="219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Skill 管理</w:t>
            </w:r>
          </w:p>
        </w:tc>
        <w:tc>
          <w:tcPr>
            <w:tcW w:w="684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管理单项 AI 能力</w:t>
            </w:r>
          </w:p>
        </w:tc>
      </w:tr>
      <w:tr>
        <w:trPr/>
        <w:tc>
          <w:tcPr>
            <w:tcW w:w="219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知识库管理</w:t>
            </w:r>
          </w:p>
        </w:tc>
        <w:tc>
          <w:tcPr>
            <w:tcW w:w="684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管理企业资料、岗位知识和业务规则</w:t>
            </w:r>
          </w:p>
        </w:tc>
      </w:tr>
      <w:tr>
        <w:trPr>
          <w:wBefore/>
          <w:trHeight/>
        </w:trPr>
        <w:tc>
          <w:tcPr>
            <w:tcW w:w="219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数据源连接</w:t>
            </w:r>
          </w:p>
        </w:tc>
        <w:tc>
          <w:tcPr>
            <w:tcW w:w="684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连接文件服务器、数据库、邮箱、业务系统等</w:t>
            </w:r>
          </w:p>
        </w:tc>
      </w:tr>
      <w:tr>
        <w:trPr>
          <w:wBefore/>
          <w:trHeight/>
        </w:trPr>
        <w:tc>
          <w:tcPr>
            <w:tcW w:w="219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任务调度</w:t>
            </w:r>
          </w:p>
        </w:tc>
        <w:tc>
          <w:tcPr>
            <w:tcW w:w="684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统一管理任务创建、执行、状态和结果</w:t>
            </w:r>
          </w:p>
        </w:tc>
      </w:tr>
      <w:tr>
        <w:trPr>
          <w:wBefore/>
          <w:trHeight/>
        </w:trPr>
        <w:tc>
          <w:tcPr>
            <w:tcW w:w="219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设备与盒子管理</w:t>
            </w:r>
          </w:p>
        </w:tc>
        <w:tc>
          <w:tcPr>
            <w:tcW w:w="684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管理本地执行节点和部门盒子</w:t>
            </w:r>
          </w:p>
        </w:tc>
      </w:tr>
      <w:tr>
        <w:trPr>
          <w:wBefore/>
          <w:trHeight/>
        </w:trPr>
        <w:tc>
          <w:tcPr>
            <w:tcW w:w="219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模型服务管理</w:t>
            </w:r>
          </w:p>
        </w:tc>
        <w:tc>
          <w:tcPr>
            <w:tcW w:w="684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管理云模型、私有模型、本地模型和调用策略</w:t>
            </w:r>
          </w:p>
        </w:tc>
      </w:tr>
      <w:tr>
        <w:trPr>
          <w:wBefore/>
          <w:trHeight/>
        </w:trPr>
        <w:tc>
          <w:tcPr>
            <w:tcW w:w="219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权限与安全策略</w:t>
            </w:r>
          </w:p>
        </w:tc>
        <w:tc>
          <w:tcPr>
            <w:tcW w:w="684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控制用户、数据源、动作和执行边界</w:t>
            </w:r>
          </w:p>
        </w:tc>
      </w:tr>
      <w:tr>
        <w:trPr>
          <w:wBefore/>
          <w:trHeight/>
        </w:trPr>
        <w:tc>
          <w:tcPr>
            <w:tcW w:w="219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审计日志</w:t>
            </w:r>
          </w:p>
        </w:tc>
        <w:tc>
          <w:tcPr>
            <w:tcW w:w="684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记录用户操作、文件访问、模型调用和任务结果</w:t>
            </w:r>
          </w:p>
        </w:tc>
      </w:tr>
      <w:tr>
        <w:trPr>
          <w:wBefore/>
          <w:trHeight/>
        </w:trPr>
        <w:tc>
          <w:tcPr>
            <w:tcW w:w="219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统计分析</w:t>
            </w:r>
          </w:p>
        </w:tc>
        <w:tc>
          <w:tcPr>
            <w:tcW w:w="684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分析使用量、任务量、异常量和效率提升情况</w:t>
            </w:r>
          </w:p>
        </w:tc>
      </w:tr>
    </w:tbl>
    <w:p>
      <w:pPr>
        <w:snapToGrid/>
        <w:spacing w:line="240"/>
        <w:ind/>
        <w:rPr>
          <w:rFonts w:ascii="宋体" w:hAnsi="宋体" w:eastAsia="宋体" w:cs="宋体"/>
          <w:color w:val="000000"/>
        </w:rPr>
      </w:pPr>
      <w:r>
        <w:rPr>
          <w:rFonts w:ascii="宋体" w:hAnsi="宋体" w:eastAsia="宋体" w:cs="宋体"/>
          <w:i w:val="false"/>
          <w:strike w:val="false"/>
          <w:color w:val="000000"/>
          <w:u w:val="none"/>
        </w:rPr>
        <w:t>这一目标解决的是：</w:t>
      </w:r>
    </w:p>
    <w:p>
      <w:pPr>
        <w:snapToGrid/>
        <w:spacing w:line="240"/>
        <w:ind/>
        <w:rPr>
          <w:rFonts w:ascii="宋体" w:hAnsi="宋体" w:eastAsia="宋体" w:cs="宋体"/>
          <w:b/>
          <w:color w:val="000000"/>
        </w:rPr>
      </w:pPr>
      <w:r>
        <w:rPr>
          <w:rFonts w:ascii="宋体" w:hAnsi="宋体" w:eastAsia="宋体" w:cs="宋体"/>
          <w:b/>
          <w:i w:val="false"/>
          <w:strike w:val="false"/>
          <w:color w:val="000000"/>
          <w:u w:val="none"/>
        </w:rPr>
        <w:t>企业不能只依赖零散 AI 工具，而需要一个可长期建设、可统一管理、可扩展到多岗位的数字员工底座。</w:t>
      </w:r>
    </w:p>
    <w:p>
      <w:pPr>
        <w:pBdr/>
        <w:ind/>
        <w:rPr>
          <w:rFonts w:ascii="宋体" w:hAnsi="宋体" w:eastAsia="宋体" w:cs="宋体"/>
          <w:color w:val="000000"/>
        </w:rPr>
      </w:pPr>
    </w:p>
    <w:p>
      <w:pPr>
        <w:pStyle w:val="nvl4nr"/>
        <w:snapToGrid/>
        <w:spacing w:line="240"/>
        <w:ind w:left="0"/>
        <w:rPr>
          <w:rFonts w:ascii="宋体" w:hAnsi="宋体" w:eastAsia="宋体" w:cs="宋体"/>
          <w:color w:val="000000"/>
        </w:rPr>
      </w:pPr>
      <w:r>
        <w:rPr>
          <w:rFonts w:hint="eastAsia" w:ascii="宋体" w:hAnsi="宋体" w:eastAsia="宋体" w:cs="宋体"/>
          <w:i w:val="false"/>
          <w:strike w:val="false"/>
          <w:color w:val="000000"/>
          <w:u w:val="none"/>
        </w:rPr>
        <w:t>1.6</w:t>
      </w:r>
      <w:r>
        <w:rPr>
          <w:rFonts w:ascii="宋体" w:hAnsi="宋体" w:eastAsia="宋体" w:cs="宋体"/>
          <w:i w:val="false"/>
          <w:strike w:val="false"/>
          <w:color w:val="000000"/>
          <w:u w:val="none"/>
        </w:rPr>
        <w:t>.2 支持员工通过对话方式驱动工作任务</w:t>
      </w:r>
    </w:p>
    <w:p>
      <w:pPr>
        <w:pBdr>
          <w:bottom/>
        </w:pBdr>
        <w:snapToGrid/>
        <w:spacing w:line="240"/>
        <w:ind/>
        <w:rPr>
          <w:rFonts w:ascii="宋体" w:hAnsi="宋体" w:eastAsia="宋体" w:cs="宋体"/>
          <w:color w:val="000000"/>
        </w:rPr>
      </w:pPr>
      <w:r>
        <w:rPr>
          <w:rFonts w:ascii="宋体" w:hAnsi="宋体" w:eastAsia="宋体" w:cs="宋体"/>
          <w:i w:val="false"/>
          <w:strike w:val="false"/>
          <w:color w:val="000000"/>
          <w:u w:val="none"/>
        </w:rPr>
        <w:t>员工日常使用时，不应被复杂菜单和配置流程阻碍。因此，客户端应以对话交互为主，员工可以通过自然语言发起任务，例如：</w:t>
      </w:r>
    </w:p>
    <w:p>
      <w:pPr>
        <w:numPr>
          <w:ilvl w:val="0"/>
          <w:numId w:val="2"/>
        </w:numPr>
        <w:pBdr/>
        <w:snapToGrid/>
        <w:spacing w:line="240"/>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帮我筛选这个文件夹里的 Java 后端简历。 </w:t>
      </w:r>
    </w:p>
    <w:p>
      <w:pPr>
        <w:numPr>
          <w:ilvl w:val="0"/>
          <w:numId w:val="2"/>
        </w:numPr>
        <w:pBdr/>
        <w:snapToGrid/>
        <w:spacing w:line="240"/>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帮我检查这份合同里的付款条款和违约责任。 </w:t>
      </w:r>
    </w:p>
    <w:p>
      <w:pPr>
        <w:numPr>
          <w:ilvl w:val="0"/>
          <w:numId w:val="2"/>
        </w:numPr>
        <w:pBdr/>
        <w:snapToGrid/>
        <w:spacing w:line="240"/>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帮我把这些发票识别出来，整理成报销明细表。 </w:t>
      </w:r>
    </w:p>
    <w:p>
      <w:pPr>
        <w:numPr>
          <w:ilvl w:val="0"/>
          <w:numId w:val="2"/>
        </w:numPr>
        <w:pBdr/>
        <w:snapToGrid/>
        <w:spacing w:line="240"/>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帮我总结本周客服工单中的高频问题。 </w:t>
      </w:r>
    </w:p>
    <w:p>
      <w:pPr>
        <w:pBdr/>
        <w:snapToGrid/>
        <w:spacing w:line="240"/>
        <w:ind/>
        <w:rPr>
          <w:rFonts w:ascii="宋体" w:hAnsi="宋体" w:eastAsia="宋体" w:cs="宋体"/>
          <w:i w:val="false"/>
          <w:strike w:val="false"/>
          <w:color w:val="000000"/>
          <w:u w:val="none"/>
        </w:rPr>
      </w:pPr>
      <w:r>
        <w:rPr>
          <w:rFonts w:ascii="宋体" w:hAnsi="宋体" w:eastAsia="宋体" w:cs="宋体"/>
          <w:i w:val="false"/>
          <w:strike w:val="false"/>
          <w:color w:val="000000"/>
          <w:u w:val="none"/>
        </w:rPr>
        <w:t>系统识别任务后，应通过任务确认卡片向用户展示：</w:t>
      </w:r>
    </w:p>
    <w:tbl>
      <w:tblPr>
        <w:tblStyle w:val="ypi4ff"/>
        <w:tblLayout w:type="fixed"/>
        <w:tblLook w:firstRow="true" w:lastRow="false" w:firstColumn="true" w:lastColumn="false" w:noHBand="false" w:noVBand="true"/>
      </w:tblPr>
      <w:tblGrid>
        <w:gridCol w:w="1575"/>
        <w:gridCol w:w="7455"/>
      </w:tblGrid>
      <w:tr>
        <w:trPr/>
        <w:tc>
          <w:tcPr>
            <w:tcW w:w="1575" w:type="dxa"/>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确认项</w:t>
            </w:r>
          </w:p>
        </w:tc>
        <w:tc>
          <w:tcPr>
            <w:tcW w:w="7455" w:type="dxa"/>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说明</w:t>
            </w:r>
          </w:p>
        </w:tc>
      </w:tr>
      <w:tr>
        <w:trPr/>
        <w:tc>
          <w:tcPr>
            <w:tcW w:w="157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任务类型</w:t>
            </w:r>
          </w:p>
        </w:tc>
        <w:tc>
          <w:tcPr>
            <w:tcW w:w="745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文档摘要、简历筛选、合同审查、票据识别等</w:t>
            </w:r>
          </w:p>
        </w:tc>
      </w:tr>
      <w:tr>
        <w:trPr/>
        <w:tc>
          <w:tcPr>
            <w:tcW w:w="157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访问数据</w:t>
            </w:r>
          </w:p>
        </w:tc>
        <w:tc>
          <w:tcPr>
            <w:tcW w:w="745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将读取哪些文件、目录、知识库或数据源</w:t>
            </w:r>
          </w:p>
        </w:tc>
      </w:tr>
      <w:tr>
        <w:trPr/>
        <w:tc>
          <w:tcPr>
            <w:tcW w:w="157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调用能力</w:t>
            </w:r>
          </w:p>
        </w:tc>
        <w:tc>
          <w:tcPr>
            <w:tcW w:w="745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将调用哪些 Agent / Skill</w:t>
            </w:r>
          </w:p>
        </w:tc>
      </w:tr>
      <w:tr>
        <w:trPr/>
        <w:tc>
          <w:tcPr>
            <w:tcW w:w="157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执行动作</w:t>
            </w:r>
          </w:p>
        </w:tc>
        <w:tc>
          <w:tcPr>
            <w:tcW w:w="745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解析、摘要、生成、导出、写回、发送等</w:t>
            </w:r>
          </w:p>
        </w:tc>
      </w:tr>
      <w:tr>
        <w:trPr>
          <w:wBefore/>
          <w:trHeight/>
        </w:trPr>
        <w:tc>
          <w:tcPr>
            <w:tcW w:w="157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文件读取</w:t>
            </w:r>
          </w:p>
        </w:tc>
        <w:tc>
          <w:tcPr>
            <w:tcW w:w="745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是否涉及本地文件或共享盘文件</w:t>
            </w:r>
          </w:p>
        </w:tc>
      </w:tr>
      <w:tr>
        <w:trPr>
          <w:wBefore/>
          <w:trHeight/>
        </w:trPr>
        <w:tc>
          <w:tcPr>
            <w:tcW w:w="157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模型调用</w:t>
            </w:r>
          </w:p>
        </w:tc>
        <w:tc>
          <w:tcPr>
            <w:tcW w:w="745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是否涉及云模型、本地模型或私有模型</w:t>
            </w:r>
          </w:p>
        </w:tc>
      </w:tr>
      <w:tr>
        <w:trPr>
          <w:wBefore/>
          <w:trHeight/>
        </w:trPr>
        <w:tc>
          <w:tcPr>
            <w:tcW w:w="157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外发或导出</w:t>
            </w:r>
          </w:p>
        </w:tc>
        <w:tc>
          <w:tcPr>
            <w:tcW w:w="745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是否涉及结果导出、消息发送或外部系统提交</w:t>
            </w:r>
          </w:p>
        </w:tc>
      </w:tr>
      <w:tr>
        <w:trPr>
          <w:wBefore/>
          <w:trHeight/>
        </w:trPr>
        <w:tc>
          <w:tcPr>
            <w:tcW w:w="157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人工确认</w:t>
            </w:r>
          </w:p>
        </w:tc>
        <w:tc>
          <w:tcPr>
            <w:tcW w:w="745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哪些动作需要用户确认或管理员授权</w:t>
            </w:r>
          </w:p>
        </w:tc>
      </w:tr>
    </w:tbl>
    <w:p>
      <w:pPr>
        <w:snapToGrid/>
        <w:spacing w:line="240"/>
        <w:ind/>
        <w:rPr>
          <w:rFonts w:ascii="宋体" w:hAnsi="宋体" w:eastAsia="宋体" w:cs="宋体"/>
          <w:color w:val="000000"/>
        </w:rPr>
      </w:pPr>
      <w:r>
        <w:rPr>
          <w:rFonts w:ascii="宋体" w:hAnsi="宋体" w:eastAsia="宋体" w:cs="宋体"/>
          <w:i w:val="false"/>
          <w:strike w:val="false"/>
          <w:color w:val="000000"/>
          <w:u w:val="none"/>
        </w:rPr>
        <w:t>这一目标解决的是：</w:t>
      </w:r>
    </w:p>
    <w:p>
      <w:pPr>
        <w:snapToGrid/>
        <w:spacing w:line="240"/>
        <w:ind/>
        <w:rPr>
          <w:rFonts w:ascii="宋体" w:hAnsi="宋体" w:eastAsia="宋体" w:cs="宋体"/>
          <w:b/>
          <w:color w:val="000000"/>
        </w:rPr>
      </w:pPr>
      <w:r>
        <w:rPr>
          <w:rFonts w:ascii="宋体" w:hAnsi="宋体" w:eastAsia="宋体" w:cs="宋体"/>
          <w:b/>
          <w:i w:val="false"/>
          <w:strike w:val="false"/>
          <w:color w:val="000000"/>
          <w:u w:val="none"/>
        </w:rPr>
        <w:t>让企业员工以自然语言方式使用数字员工，同时保证任务执行过程可确认、可控制、可追溯。</w:t>
      </w:r>
    </w:p>
    <w:p>
      <w:pPr>
        <w:pBdr/>
        <w:ind/>
        <w:rPr>
          <w:rFonts w:ascii="宋体" w:hAnsi="宋体" w:eastAsia="宋体" w:cs="宋体"/>
          <w:color w:val="000000"/>
        </w:rPr>
      </w:pPr>
    </w:p>
    <w:p>
      <w:pPr>
        <w:pStyle w:val="nvl4nr"/>
        <w:snapToGrid/>
        <w:spacing w:line="240"/>
        <w:ind w:left="0"/>
        <w:rPr>
          <w:rFonts w:ascii="宋体" w:hAnsi="宋体" w:eastAsia="宋体" w:cs="宋体"/>
          <w:color w:val="000000"/>
        </w:rPr>
      </w:pPr>
      <w:r>
        <w:rPr>
          <w:rFonts w:hint="eastAsia" w:ascii="宋体" w:hAnsi="宋体" w:eastAsia="宋体" w:cs="宋体"/>
          <w:i w:val="false"/>
          <w:strike w:val="false"/>
          <w:color w:val="000000"/>
          <w:u w:val="none"/>
        </w:rPr>
        <w:t>1.6</w:t>
      </w:r>
      <w:r>
        <w:rPr>
          <w:rFonts w:ascii="宋体" w:hAnsi="宋体" w:eastAsia="宋体" w:cs="宋体"/>
          <w:i w:val="false"/>
          <w:strike w:val="false"/>
          <w:color w:val="000000"/>
          <w:u w:val="none"/>
        </w:rPr>
        <w:t>.3 支持数字员工连接企业内部资源</w:t>
      </w:r>
    </w:p>
    <w:p>
      <w:pPr>
        <w:snapToGrid/>
        <w:spacing w:line="240"/>
        <w:ind/>
        <w:rPr>
          <w:rFonts w:ascii="宋体" w:hAnsi="宋体" w:eastAsia="宋体" w:cs="宋体"/>
          <w:color w:val="000000"/>
        </w:rPr>
      </w:pPr>
      <w:r>
        <w:rPr>
          <w:rFonts w:ascii="宋体" w:hAnsi="宋体" w:eastAsia="宋体" w:cs="宋体"/>
          <w:i w:val="false"/>
          <w:strike w:val="false"/>
          <w:color w:val="000000"/>
          <w:u w:val="none"/>
        </w:rPr>
        <w:t>数字员工要真正进入企业流程，必须连接企业已有资源。</w:t>
      </w:r>
    </w:p>
    <w:p>
      <w:pPr>
        <w:snapToGrid/>
        <w:spacing w:line="240"/>
        <w:ind/>
        <w:rPr>
          <w:rFonts w:ascii="宋体" w:hAnsi="宋体" w:eastAsia="宋体" w:cs="宋体"/>
          <w:color w:val="000000"/>
        </w:rPr>
      </w:pPr>
      <w:r>
        <w:rPr>
          <w:rFonts w:ascii="宋体" w:hAnsi="宋体" w:eastAsia="宋体" w:cs="宋体"/>
          <w:i w:val="false"/>
          <w:strike w:val="false"/>
          <w:color w:val="000000"/>
          <w:u w:val="none"/>
        </w:rPr>
        <w:t>包括：</w:t>
      </w:r>
    </w:p>
    <w:tbl>
      <w:tblPr>
        <w:tblStyle w:val="vypn2q"/>
        <w:tblLayout w:type="fixed"/>
      </w:tblPr>
      <w:tblGrid>
        <w:gridCol w:w="1455"/>
        <w:gridCol w:w="7560"/>
      </w:tblGrid>
      <w:tr>
        <w:trPr/>
        <w:tc>
          <w:tcPr>
            <w:tcW w:w="14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企业资源</w:t>
            </w:r>
          </w:p>
        </w:tc>
        <w:tc>
          <w:tcPr>
            <w:tcW w:w="75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示例</w:t>
            </w:r>
          </w:p>
        </w:tc>
      </w:tr>
      <w:tr>
        <w:trPr/>
        <w:tc>
          <w:tcPr>
            <w:tcW w:w="14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企业知识库</w:t>
            </w:r>
          </w:p>
        </w:tc>
        <w:tc>
          <w:tcPr>
            <w:tcW w:w="75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制度文件、岗位资料、合同模板、财务规则、客服知识</w:t>
            </w:r>
          </w:p>
        </w:tc>
      </w:tr>
      <w:tr>
        <w:trPr/>
        <w:tc>
          <w:tcPr>
            <w:tcW w:w="14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本地文件</w:t>
            </w:r>
          </w:p>
        </w:tc>
        <w:tc>
          <w:tcPr>
            <w:tcW w:w="75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员工电脑文件、部门共享盘、NAS、文件服务器</w:t>
            </w:r>
          </w:p>
        </w:tc>
      </w:tr>
      <w:tr>
        <w:trPr/>
        <w:tc>
          <w:tcPr>
            <w:tcW w:w="14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业务系统</w:t>
            </w:r>
          </w:p>
        </w:tc>
        <w:tc>
          <w:tcPr>
            <w:tcW w:w="75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OA、ERP、HRM、CRM、财务系统、客服系统</w:t>
            </w:r>
          </w:p>
        </w:tc>
      </w:tr>
      <w:tr>
        <w:trPr/>
        <w:tc>
          <w:tcPr>
            <w:tcW w:w="14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第三方平台</w:t>
            </w:r>
          </w:p>
        </w:tc>
        <w:tc>
          <w:tcPr>
            <w:tcW w:w="75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招聘平台、邮件系统、协作平台</w:t>
            </w:r>
          </w:p>
        </w:tc>
      </w:tr>
      <w:tr>
        <w:trPr/>
        <w:tc>
          <w:tcPr>
            <w:tcW w:w="14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本地算力</w:t>
            </w:r>
          </w:p>
        </w:tc>
        <w:tc>
          <w:tcPr>
            <w:tcW w:w="75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企业机房服务器、本地模型服务、私有化模型</w:t>
            </w:r>
          </w:p>
        </w:tc>
      </w:tr>
      <w:tr>
        <w:trPr/>
        <w:tc>
          <w:tcPr>
            <w:tcW w:w="14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数据库</w:t>
            </w:r>
          </w:p>
        </w:tc>
        <w:tc>
          <w:tcPr>
            <w:tcW w:w="75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MySQL、SQL Server、Oracle、PostgreSQL 等</w:t>
            </w:r>
          </w:p>
        </w:tc>
      </w:tr>
      <w:tr>
        <w:trPr/>
        <w:tc>
          <w:tcPr>
            <w:tcW w:w="14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企业邮箱</w:t>
            </w:r>
          </w:p>
        </w:tc>
        <w:tc>
          <w:tcPr>
            <w:tcW w:w="75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招聘邮箱、客服邮箱、业务邮箱</w:t>
            </w:r>
          </w:p>
        </w:tc>
      </w:tr>
    </w:tbl>
    <w:p>
      <w:pPr>
        <w:snapToGrid/>
        <w:spacing w:line="240"/>
        <w:ind/>
        <w:rPr>
          <w:rFonts w:ascii="宋体" w:hAnsi="宋体" w:eastAsia="宋体" w:cs="宋体"/>
          <w:color w:val="000000"/>
        </w:rPr>
      </w:pPr>
      <w:r>
        <w:rPr>
          <w:rFonts w:ascii="宋体" w:hAnsi="宋体" w:eastAsia="宋体" w:cs="宋体"/>
          <w:i w:val="false"/>
          <w:strike w:val="false"/>
          <w:color w:val="000000"/>
          <w:u w:val="none"/>
        </w:rPr>
        <w:t>这一目标解决的是：</w:t>
      </w:r>
    </w:p>
    <w:p>
      <w:pPr>
        <w:snapToGrid/>
        <w:spacing w:line="240"/>
        <w:ind/>
        <w:rPr>
          <w:rFonts w:ascii="宋体" w:hAnsi="宋体" w:eastAsia="宋体" w:cs="宋体"/>
          <w:b/>
          <w:color w:val="000000"/>
        </w:rPr>
      </w:pPr>
      <w:r>
        <w:rPr>
          <w:rFonts w:ascii="宋体" w:hAnsi="宋体" w:eastAsia="宋体" w:cs="宋体"/>
          <w:b/>
          <w:i w:val="false"/>
          <w:strike w:val="false"/>
          <w:color w:val="000000"/>
          <w:u w:val="none"/>
        </w:rPr>
        <w:t>数字员工不能只处理用户粘贴的文本，而应能在企业授权范围内访问真实业务资料和业务系统。</w:t>
      </w:r>
    </w:p>
    <w:p>
      <w:pPr>
        <w:pBdr/>
        <w:ind/>
        <w:rPr>
          <w:rFonts w:ascii="宋体" w:hAnsi="宋体" w:eastAsia="宋体" w:cs="宋体"/>
          <w:color w:val="000000"/>
        </w:rPr>
      </w:pPr>
    </w:p>
    <w:p>
      <w:pPr>
        <w:pStyle w:val="nvl4nr"/>
        <w:snapToGrid/>
        <w:spacing w:line="240"/>
        <w:ind w:left="0"/>
        <w:rPr>
          <w:rFonts w:ascii="宋体" w:hAnsi="宋体" w:eastAsia="宋体" w:cs="宋体"/>
          <w:color w:val="000000"/>
        </w:rPr>
      </w:pPr>
      <w:r>
        <w:rPr>
          <w:rFonts w:hint="eastAsia" w:ascii="宋体" w:hAnsi="宋体" w:eastAsia="宋体" w:cs="宋体"/>
          <w:i w:val="false"/>
          <w:strike w:val="false"/>
          <w:color w:val="000000"/>
          <w:u w:val="none"/>
        </w:rPr>
        <w:t>1.6</w:t>
      </w:r>
      <w:r>
        <w:rPr>
          <w:rFonts w:ascii="宋体" w:hAnsi="宋体" w:eastAsia="宋体" w:cs="宋体"/>
          <w:i w:val="false"/>
          <w:strike w:val="false"/>
          <w:color w:val="000000"/>
          <w:u w:val="none"/>
        </w:rPr>
        <w:t>.4 支持本地执行、部门隔离和安全审计</w:t>
      </w:r>
    </w:p>
    <w:p>
      <w:pPr>
        <w:pBdr>
          <w:bottom/>
        </w:pBdr>
        <w:snapToGrid/>
        <w:spacing w:line="240"/>
        <w:ind/>
        <w:rPr>
          <w:rFonts w:ascii="宋体" w:hAnsi="宋体" w:eastAsia="宋体" w:cs="宋体"/>
          <w:color w:val="000000"/>
        </w:rPr>
      </w:pPr>
      <w:r>
        <w:rPr>
          <w:rFonts w:ascii="宋体" w:hAnsi="宋体" w:eastAsia="宋体" w:cs="宋体"/>
          <w:i w:val="false"/>
          <w:strike w:val="false"/>
          <w:color w:val="000000"/>
          <w:u w:val="none"/>
        </w:rPr>
        <w:t>企业数字员工一旦具备执行能力，就必须控制执行边界。因此，本方案引入数字员工盒子，作为企业部门级或业务域级本地执行节点。</w:t>
      </w:r>
    </w:p>
    <w:p>
      <w:pPr>
        <w:pBdr/>
        <w:snapToGrid/>
        <w:spacing w:line="240"/>
        <w:ind/>
        <w:rPr>
          <w:rFonts w:ascii="宋体" w:hAnsi="宋体" w:eastAsia="宋体" w:cs="宋体"/>
          <w:i w:val="false"/>
          <w:strike w:val="false"/>
          <w:color w:val="000000"/>
          <w:u w:val="none"/>
        </w:rPr>
      </w:pPr>
      <w:r>
        <w:rPr>
          <w:rFonts w:ascii="宋体" w:hAnsi="宋体" w:eastAsia="宋体" w:cs="宋体"/>
          <w:i w:val="false"/>
          <w:strike w:val="false"/>
          <w:color w:val="000000"/>
          <w:u w:val="none"/>
        </w:rPr>
        <w:t>盒子主要承担：</w:t>
      </w:r>
    </w:p>
    <w:tbl>
      <w:tblPr>
        <w:tblStyle w:val="ypi4ff"/>
        <w:tblLayout w:type="fixed"/>
        <w:tblLook w:firstRow="true" w:lastRow="false" w:firstColumn="true" w:lastColumn="false" w:noHBand="false" w:noVBand="true"/>
      </w:tblPr>
      <w:tblGrid>
        <w:gridCol w:w="2310"/>
        <w:gridCol w:w="6720"/>
      </w:tblGrid>
      <w:tr>
        <w:trPr/>
        <w:tc>
          <w:tcPr>
            <w:tcW w:w="2310" w:type="dxa"/>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能力</w:t>
            </w:r>
          </w:p>
        </w:tc>
        <w:tc>
          <w:tcPr>
            <w:tcW w:w="6720" w:type="dxa"/>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说明</w:t>
            </w:r>
          </w:p>
        </w:tc>
      </w:tr>
      <w:tr>
        <w:trPr/>
        <w:tc>
          <w:tcPr>
            <w:tcW w:w="231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本地文件访问</w:t>
            </w:r>
          </w:p>
        </w:tc>
        <w:tc>
          <w:tcPr>
            <w:tcW w:w="672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访问授权目录、共享盘、NAS、文件服务器</w:t>
            </w:r>
          </w:p>
        </w:tc>
      </w:tr>
      <w:tr>
        <w:trPr/>
        <w:tc>
          <w:tcPr>
            <w:tcW w:w="231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部门共享盘处理</w:t>
            </w:r>
          </w:p>
        </w:tc>
        <w:tc>
          <w:tcPr>
            <w:tcW w:w="672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批量读取、解析、分类、结果写回</w:t>
            </w:r>
          </w:p>
        </w:tc>
      </w:tr>
      <w:tr>
        <w:trPr/>
        <w:tc>
          <w:tcPr>
            <w:tcW w:w="231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浏览器辅助操作</w:t>
            </w:r>
          </w:p>
        </w:tc>
        <w:tc>
          <w:tcPr>
            <w:tcW w:w="672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访问授权网页系统或第三方平台</w:t>
            </w:r>
          </w:p>
        </w:tc>
      </w:tr>
      <w:tr>
        <w:trPr/>
        <w:tc>
          <w:tcPr>
            <w:tcW w:w="231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企业内网系统连接</w:t>
            </w:r>
          </w:p>
        </w:tc>
        <w:tc>
          <w:tcPr>
            <w:tcW w:w="672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连接 OA、HRM、ERP、CRM、财务系统等</w:t>
            </w:r>
          </w:p>
        </w:tc>
      </w:tr>
      <w:tr>
        <w:trPr/>
        <w:tc>
          <w:tcPr>
            <w:tcW w:w="231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本地模型调用</w:t>
            </w:r>
          </w:p>
        </w:tc>
        <w:tc>
          <w:tcPr>
            <w:tcW w:w="672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调用企业本地模型或私有模型服务</w:t>
            </w:r>
          </w:p>
        </w:tc>
      </w:tr>
      <w:tr>
        <w:trPr>
          <w:wBefore/>
          <w:trHeight/>
        </w:trPr>
        <w:tc>
          <w:tcPr>
            <w:tcW w:w="231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批量任务执行</w:t>
            </w:r>
          </w:p>
        </w:tc>
        <w:tc>
          <w:tcPr>
            <w:tcW w:w="672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处理大量文件或周期性任务</w:t>
            </w:r>
          </w:p>
        </w:tc>
      </w:tr>
      <w:tr>
        <w:trPr>
          <w:wBefore/>
          <w:trHeight/>
        </w:trPr>
        <w:tc>
          <w:tcPr>
            <w:tcW w:w="231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定时任务执行</w:t>
            </w:r>
          </w:p>
        </w:tc>
        <w:tc>
          <w:tcPr>
            <w:tcW w:w="672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定时扫描目录、生成报告、提醒待办</w:t>
            </w:r>
          </w:p>
        </w:tc>
      </w:tr>
      <w:tr>
        <w:trPr>
          <w:wBefore/>
          <w:trHeight/>
        </w:trPr>
        <w:tc>
          <w:tcPr>
            <w:tcW w:w="231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日志记录</w:t>
            </w:r>
          </w:p>
        </w:tc>
        <w:tc>
          <w:tcPr>
            <w:tcW w:w="672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记录文件访问、任务执行、模型调用和异常</w:t>
            </w:r>
          </w:p>
        </w:tc>
      </w:tr>
      <w:tr>
        <w:trPr>
          <w:wBefore/>
          <w:trHeight/>
        </w:trPr>
        <w:tc>
          <w:tcPr>
            <w:tcW w:w="231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操作安全控制</w:t>
            </w:r>
          </w:p>
        </w:tc>
        <w:tc>
          <w:tcPr>
            <w:tcW w:w="672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执行白名单、黑名单、人工确认规则</w:t>
            </w:r>
          </w:p>
        </w:tc>
      </w:tr>
      <w:tr>
        <w:trPr>
          <w:wBefore/>
          <w:trHeight/>
        </w:trPr>
        <w:tc>
          <w:tcPr>
            <w:tcW w:w="231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部门数据隔离</w:t>
            </w:r>
          </w:p>
        </w:tc>
        <w:tc>
          <w:tcPr>
            <w:tcW w:w="672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不同部门盒子访问范围互相隔离</w:t>
            </w:r>
          </w:p>
        </w:tc>
      </w:tr>
    </w:tbl>
    <w:p>
      <w:pPr>
        <w:snapToGrid/>
        <w:spacing w:line="240"/>
        <w:ind/>
        <w:rPr>
          <w:rFonts w:ascii="宋体" w:hAnsi="宋体" w:eastAsia="宋体" w:cs="宋体"/>
          <w:color w:val="000000"/>
        </w:rPr>
      </w:pPr>
      <w:r>
        <w:rPr>
          <w:rFonts w:ascii="宋体" w:hAnsi="宋体" w:eastAsia="宋体" w:cs="宋体"/>
          <w:i w:val="false"/>
          <w:strike w:val="false"/>
          <w:color w:val="000000"/>
          <w:u w:val="none"/>
        </w:rPr>
        <w:t>通过盒子，可以实现：</w:t>
      </w:r>
    </w:p>
    <w:tbl>
      <w:tblPr>
        <w:tblStyle w:val="vypn2q"/>
        <w:tblLayout w:type="fixed"/>
      </w:tblPr>
      <w:tblGrid>
        <w:gridCol w:w="1515"/>
        <w:gridCol w:w="7560"/>
      </w:tblGrid>
      <w:tr>
        <w:trPr/>
        <w:tc>
          <w:tcPr>
            <w:tcW w:w="15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能力</w:t>
            </w:r>
          </w:p>
        </w:tc>
        <w:tc>
          <w:tcPr>
            <w:tcW w:w="75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说明</w:t>
            </w:r>
          </w:p>
        </w:tc>
      </w:tr>
      <w:tr>
        <w:trPr/>
        <w:tc>
          <w:tcPr>
            <w:tcW w:w="15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本地执行</w:t>
            </w:r>
          </w:p>
        </w:tc>
        <w:tc>
          <w:tcPr>
            <w:tcW w:w="75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让数字员工在企业本地环境中处理文件和系统</w:t>
            </w:r>
          </w:p>
        </w:tc>
      </w:tr>
      <w:tr>
        <w:trPr/>
        <w:tc>
          <w:tcPr>
            <w:tcW w:w="15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部门隔离</w:t>
            </w:r>
          </w:p>
        </w:tc>
        <w:tc>
          <w:tcPr>
            <w:tcW w:w="75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HR、财务、法务等部门使用不同盒子和权限</w:t>
            </w:r>
          </w:p>
        </w:tc>
      </w:tr>
      <w:tr>
        <w:trPr/>
        <w:tc>
          <w:tcPr>
            <w:tcW w:w="15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安全边界</w:t>
            </w:r>
          </w:p>
        </w:tc>
        <w:tc>
          <w:tcPr>
            <w:tcW w:w="75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控制可访问目录、网站、系统和动作</w:t>
            </w:r>
          </w:p>
        </w:tc>
      </w:tr>
      <w:tr>
        <w:trPr/>
        <w:tc>
          <w:tcPr>
            <w:tcW w:w="15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审计留痕</w:t>
            </w:r>
          </w:p>
        </w:tc>
        <w:tc>
          <w:tcPr>
            <w:tcW w:w="75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记录文件访问、模型调用、系统操作和任务结果</w:t>
            </w:r>
          </w:p>
        </w:tc>
      </w:tr>
      <w:tr>
        <w:trPr/>
        <w:tc>
          <w:tcPr>
            <w:tcW w:w="15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统一运维</w:t>
            </w:r>
          </w:p>
        </w:tc>
        <w:tc>
          <w:tcPr>
            <w:tcW w:w="75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不依赖每个员工电脑作为执行环境</w:t>
            </w:r>
          </w:p>
        </w:tc>
      </w:tr>
    </w:tbl>
    <w:p>
      <w:pPr>
        <w:snapToGrid/>
        <w:spacing w:line="240"/>
        <w:ind/>
        <w:rPr>
          <w:rFonts w:ascii="宋体" w:hAnsi="宋体" w:eastAsia="宋体" w:cs="宋体"/>
          <w:color w:val="000000"/>
        </w:rPr>
      </w:pPr>
      <w:r>
        <w:rPr>
          <w:rFonts w:ascii="宋体" w:hAnsi="宋体" w:eastAsia="宋体" w:cs="宋体"/>
          <w:i w:val="false"/>
          <w:strike w:val="false"/>
          <w:color w:val="000000"/>
          <w:u w:val="none"/>
        </w:rPr>
        <w:t>这一目标解决的是：</w:t>
      </w:r>
    </w:p>
    <w:p>
      <w:pPr>
        <w:pBdr>
          <w:bottom/>
        </w:pBdr>
        <w:snapToGrid/>
        <w:spacing w:line="240"/>
        <w:ind/>
        <w:rPr>
          <w:rFonts w:ascii="宋体" w:hAnsi="宋体" w:eastAsia="宋体" w:cs="宋体"/>
          <w:b/>
          <w:i w:val="false"/>
          <w:strike w:val="false"/>
          <w:color w:val="000000"/>
          <w:u w:val="none"/>
        </w:rPr>
      </w:pPr>
      <w:r>
        <w:rPr>
          <w:rFonts w:ascii="宋体" w:hAnsi="宋体" w:eastAsia="宋体" w:cs="宋体"/>
          <w:b/>
          <w:i w:val="false"/>
          <w:strike w:val="false"/>
          <w:color w:val="000000"/>
          <w:u w:val="none"/>
        </w:rPr>
        <w:t>让数字员工既能执行任务，又不会失控、越权或造成数据安全风险。</w:t>
      </w:r>
    </w:p>
    <w:p>
      <w:pPr>
        <w:numPr/>
        <w:pBdr/>
        <w:ind/>
        <w:rPr>
          <w:rFonts w:ascii="宋体" w:hAnsi="宋体" w:eastAsia="宋体" w:cs="宋体"/>
          <w:color w:val="000000"/>
        </w:rPr>
      </w:pPr>
    </w:p>
    <w:p>
      <w:pPr>
        <w:pStyle w:val="nvl4nr"/>
        <w:pBdr/>
        <w:snapToGrid/>
        <w:spacing w:line="240"/>
        <w:ind w:left="0"/>
        <w:rPr>
          <w:rFonts w:ascii="宋体" w:hAnsi="宋体" w:eastAsia="宋体" w:cs="宋体"/>
          <w:color w:val="000000"/>
        </w:rPr>
      </w:pPr>
      <w:r>
        <w:rPr>
          <w:rFonts w:hint="eastAsia" w:ascii="宋体" w:hAnsi="宋体" w:eastAsia="宋体" w:cs="宋体"/>
          <w:i w:val="false"/>
          <w:strike w:val="false"/>
          <w:color w:val="000000"/>
          <w:u w:val="none"/>
        </w:rPr>
        <w:t>1.6</w:t>
      </w:r>
      <w:r>
        <w:rPr>
          <w:rFonts w:ascii="宋体" w:hAnsi="宋体" w:eastAsia="宋体" w:cs="宋体"/>
          <w:color w:val="000000"/>
        </w:rPr>
        <w:t>.5 支持外部智能体能力迁移与统一纳管</w:t>
      </w:r>
    </w:p>
    <w:p>
      <w:pPr>
        <w:snapToGrid/>
        <w:spacing w:line="240"/>
        <w:ind/>
        <w:rPr>
          <w:rFonts w:ascii="宋体" w:hAnsi="宋体" w:eastAsia="宋体" w:cs="宋体"/>
          <w:i w:val="false"/>
          <w:strike w:val="false"/>
          <w:color w:val="000000"/>
          <w:u w:val="none"/>
        </w:rPr>
      </w:pPr>
      <w:r>
        <w:rPr>
          <w:rFonts w:ascii="宋体" w:hAnsi="宋体" w:eastAsia="宋体" w:cs="宋体"/>
          <w:i w:val="false"/>
          <w:strike w:val="false"/>
          <w:color w:val="000000"/>
          <w:u w:val="none"/>
        </w:rPr>
        <w:t>企业员工在日常工作中可能已经在 Coze、Dify、GPTs、自建 Agent 平台或其他 AI 工具中创建了个人智能体。这类智能体往往承载了员工的工作经验、Prompt 模板、知识资料和流程设计，但如果长期分散在外部平台中，会带来能力不可复用、权限不可控、数据外发不可审计、知识资产无法沉淀等问题。</w:t>
      </w:r>
    </w:p>
    <w:p>
      <w:pPr>
        <w:pBdr/>
        <w:snapToGrid/>
        <w:spacing w:line="240"/>
        <w:ind/>
        <w:rPr>
          <w:rFonts w:ascii="宋体" w:hAnsi="宋体" w:eastAsia="宋体" w:cs="宋体"/>
          <w:i w:val="false"/>
          <w:strike w:val="false"/>
          <w:color w:val="000000"/>
          <w:u w:val="none"/>
        </w:rPr>
      </w:pPr>
      <w:r>
        <w:rPr>
          <w:rFonts w:ascii="宋体" w:hAnsi="宋体" w:eastAsia="宋体" w:cs="宋体"/>
          <w:i w:val="false"/>
          <w:strike w:val="false"/>
          <w:color w:val="000000"/>
          <w:u w:val="none"/>
        </w:rPr>
        <w:t>因此，平台应支持外部智能体适配与迁移能力，通过标准导入模板、Prompt 解析、知识文件导入、流程拆解、Skill / Agent 草稿生成、安全审核和发布管理，将员工个人智能体能力转化为企业统一管理的数字员工能力资产。</w:t>
      </w:r>
    </w:p>
    <w:p>
      <w:pPr>
        <w:pBdr/>
        <w:snapToGrid/>
        <w:spacing w:line="240"/>
        <w:ind/>
        <w:rPr>
          <w:rFonts w:ascii="宋体" w:hAnsi="宋体" w:eastAsia="宋体" w:cs="宋体"/>
          <w:i w:val="false"/>
          <w:strike w:val="false"/>
          <w:color w:val="000000"/>
          <w:u w:val="none"/>
        </w:rPr>
      </w:pPr>
      <w:r>
        <w:rPr>
          <w:rFonts w:ascii="宋体" w:hAnsi="宋体" w:eastAsia="宋体" w:cs="宋体"/>
          <w:i w:val="false"/>
          <w:strike w:val="false"/>
          <w:color w:val="000000"/>
          <w:u w:val="none"/>
        </w:rPr>
        <w:t>该能力的核心原则是：</w:t>
      </w:r>
    </w:p>
    <w:p>
      <w:pPr>
        <w:numPr>
          <w:ilvl w:val="0"/>
          <w:numId w:val="3"/>
        </w:numPr>
        <w:pBdr/>
        <w:snapToGrid/>
        <w:spacing w:line="240"/>
        <w:rPr>
          <w:rFonts w:ascii="宋体" w:hAnsi="宋体" w:eastAsia="宋体" w:cs="宋体"/>
          <w:i w:val="false"/>
          <w:strike w:val="false"/>
          <w:color w:val="000000"/>
          <w:u w:val="none"/>
        </w:rPr>
      </w:pPr>
      <w:r>
        <w:rPr>
          <w:rFonts w:ascii="宋体" w:hAnsi="宋体" w:eastAsia="宋体" w:cs="宋体"/>
          <w:i w:val="false"/>
          <w:strike w:val="false"/>
          <w:color w:val="000000"/>
          <w:u w:val="none"/>
        </w:rPr>
        <w:t>能迁移就迁移；</w:t>
      </w:r>
    </w:p>
    <w:p>
      <w:pPr>
        <w:numPr>
          <w:ilvl w:val="0"/>
          <w:numId w:val="3"/>
        </w:numPr>
        <w:pBdr/>
        <w:snapToGrid/>
        <w:spacing w:line="240"/>
        <w:rPr>
          <w:rFonts w:ascii="宋体" w:hAnsi="宋体" w:eastAsia="宋体" w:cs="宋体"/>
          <w:i w:val="false"/>
          <w:strike w:val="false"/>
          <w:color w:val="000000"/>
          <w:u w:val="none"/>
        </w:rPr>
      </w:pPr>
      <w:r>
        <w:rPr>
          <w:rFonts w:ascii="宋体" w:hAnsi="宋体" w:eastAsia="宋体" w:cs="宋体"/>
          <w:i w:val="false"/>
          <w:strike w:val="false"/>
          <w:color w:val="000000"/>
          <w:u w:val="none"/>
        </w:rPr>
        <w:t>能重建就重建；</w:t>
      </w:r>
    </w:p>
    <w:p>
      <w:pPr>
        <w:numPr>
          <w:ilvl w:val="0"/>
          <w:numId w:val="3"/>
        </w:numPr>
        <w:pBdr/>
        <w:snapToGrid/>
        <w:spacing w:line="240"/>
        <w:rPr>
          <w:rFonts w:ascii="宋体" w:hAnsi="宋体" w:eastAsia="宋体" w:cs="宋体"/>
          <w:i w:val="false"/>
          <w:strike w:val="false"/>
          <w:color w:val="000000"/>
          <w:u w:val="none"/>
        </w:rPr>
      </w:pPr>
      <w:r>
        <w:rPr>
          <w:rFonts w:ascii="宋体" w:hAnsi="宋体" w:eastAsia="宋体" w:cs="宋体"/>
          <w:i w:val="false"/>
          <w:strike w:val="false"/>
          <w:color w:val="000000"/>
          <w:u w:val="none"/>
        </w:rPr>
        <w:t>不能迁移才封装调用；</w:t>
      </w:r>
    </w:p>
    <w:p>
      <w:pPr>
        <w:numPr>
          <w:ilvl w:val="0"/>
          <w:numId w:val="3"/>
        </w:numPr>
        <w:pBdr/>
        <w:snapToGrid/>
        <w:spacing w:line="240"/>
        <w:rPr>
          <w:rFonts w:ascii="宋体" w:hAnsi="宋体" w:eastAsia="宋体" w:cs="宋体"/>
          <w:i w:val="false"/>
          <w:strike w:val="false"/>
          <w:color w:val="000000"/>
          <w:u w:val="none"/>
        </w:rPr>
      </w:pPr>
      <w:r>
        <w:rPr>
          <w:rFonts w:ascii="宋体" w:hAnsi="宋体" w:eastAsia="宋体" w:cs="宋体"/>
          <w:i w:val="false"/>
          <w:strike w:val="false"/>
          <w:color w:val="000000"/>
          <w:u w:val="none"/>
        </w:rPr>
        <w:t>外部 API 只作为补充模式，不作为主方案。</w:t>
      </w:r>
    </w:p>
    <w:p>
      <w:pPr>
        <w:pBdr/>
        <w:ind/>
        <w:rPr>
          <w:rFonts w:hint="eastAsia" w:ascii="宋体" w:hAnsi="宋体" w:eastAsia="宋体" w:cs="宋体"/>
          <w:color w:val="000000"/>
        </w:rPr>
      </w:pPr>
    </w:p>
    <w:p>
      <w:pPr>
        <w:pStyle w:val="nvl4nr"/>
        <w:pBdr/>
        <w:snapToGrid/>
        <w:spacing w:line="240"/>
        <w:ind w:left="0"/>
        <w:rPr>
          <w:rFonts w:hint="eastAsia" w:ascii="宋体" w:hAnsi="宋体" w:eastAsia="宋体" w:cs="宋体"/>
          <w:i w:val="false"/>
          <w:strike w:val="false"/>
          <w:color w:val="000000"/>
          <w:u w:val="none"/>
        </w:rPr>
      </w:pPr>
      <w:r>
        <w:rPr>
          <w:rFonts w:hint="eastAsia" w:ascii="宋体" w:hAnsi="宋体" w:eastAsia="宋体" w:cs="宋体"/>
          <w:i w:val="false"/>
          <w:strike w:val="false"/>
          <w:color w:val="000000"/>
          <w:u w:val="none"/>
        </w:rPr>
        <w:t>1.6.6 支持员工个性化回复体验</w:t>
      </w:r>
    </w:p>
    <w:p>
      <w:pPr>
        <w:snapToGrid/>
        <w:spacing w:line="240"/>
        <w:ind/>
        <w:rPr>
          <w:rFonts w:ascii="宋体" w:hAnsi="宋体" w:eastAsia="宋体" w:cs="宋体"/>
          <w:i w:val="false"/>
          <w:strike w:val="false"/>
          <w:color w:val="000000"/>
          <w:u w:val="none"/>
        </w:rPr>
      </w:pPr>
      <w:r>
        <w:rPr>
          <w:rFonts w:ascii="宋体" w:hAnsi="宋体" w:eastAsia="宋体" w:cs="宋体"/>
          <w:i w:val="false"/>
          <w:strike w:val="false"/>
          <w:color w:val="000000"/>
          <w:u w:val="none"/>
        </w:rPr>
        <w:t>平台应支持用户偏好与回复策略配置，使数字员工能够根据员工个人使用习惯、岗位角色和任务类型，调整回复风格、详细程度、输出结构和结果呈现方式。</w:t>
      </w:r>
    </w:p>
    <w:p>
      <w:pPr>
        <w:snapToGrid/>
        <w:spacing w:line="240"/>
        <w:ind/>
        <w:rPr>
          <w:rFonts w:ascii="宋体" w:hAnsi="宋体" w:eastAsia="宋体" w:cs="宋体"/>
          <w:i w:val="false"/>
          <w:strike w:val="false"/>
          <w:color w:val="000000"/>
          <w:u w:val="none"/>
        </w:rPr>
      </w:pPr>
      <w:r>
        <w:rPr>
          <w:rFonts w:ascii="宋体" w:hAnsi="宋体" w:eastAsia="宋体" w:cs="宋体"/>
          <w:i w:val="false"/>
          <w:strike w:val="false"/>
          <w:color w:val="000000"/>
          <w:u w:val="none"/>
        </w:rPr>
        <w:t>例如，同样是简历筛选结果：</w:t>
      </w:r>
    </w:p>
    <w:tbl>
      <w:tblPr>
        <w:tblStyle w:val="ypi4ff"/>
        <w:tblLayout w:type="fixed"/>
        <w:tblLook w:firstRow="true" w:lastRow="false" w:firstColumn="true" w:lastColumn="false" w:noHBand="false" w:noVBand="true"/>
      </w:tblPr>
      <w:tblGrid>
        <w:gridCol w:w="2835"/>
        <w:gridCol w:w="6195"/>
      </w:tblGrid>
      <w:tr>
        <w:trPr/>
        <w:tc>
          <w:tcPr>
            <w:tcW w:w="2835" w:type="dxa"/>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用户类型</w:t>
            </w:r>
          </w:p>
        </w:tc>
        <w:tc>
          <w:tcPr>
            <w:tcW w:w="6195" w:type="dxa"/>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推荐输出方式</w:t>
            </w:r>
          </w:p>
        </w:tc>
      </w:tr>
      <w:tr>
        <w:trPr/>
        <w:tc>
          <w:tcPr>
            <w:tcW w:w="283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招聘专员</w:t>
            </w:r>
          </w:p>
        </w:tc>
        <w:tc>
          <w:tcPr>
            <w:tcW w:w="619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候选人表格、推荐理由、沟通话术</w:t>
            </w:r>
          </w:p>
        </w:tc>
      </w:tr>
      <w:tr>
        <w:trPr/>
        <w:tc>
          <w:tcPr>
            <w:tcW w:w="283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招聘负责人</w:t>
            </w:r>
          </w:p>
        </w:tc>
        <w:tc>
          <w:tcPr>
            <w:tcW w:w="619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推荐排序、整体结论、风险摘要</w:t>
            </w:r>
          </w:p>
        </w:tc>
      </w:tr>
      <w:tr>
        <w:trPr/>
        <w:tc>
          <w:tcPr>
            <w:tcW w:w="283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用人部门经理</w:t>
            </w:r>
          </w:p>
        </w:tc>
        <w:tc>
          <w:tcPr>
            <w:tcW w:w="619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技术匹配点、项目经验、面试追问建议</w:t>
            </w:r>
          </w:p>
        </w:tc>
      </w:tr>
    </w:tbl>
    <w:p>
      <w:pPr>
        <w:snapToGrid/>
        <w:spacing w:line="240"/>
        <w:ind/>
        <w:rPr>
          <w:rFonts w:ascii="宋体" w:hAnsi="宋体" w:eastAsia="宋体" w:cs="宋体"/>
          <w:i w:val="false"/>
          <w:strike w:val="false"/>
          <w:color w:val="000000"/>
          <w:u w:val="none"/>
        </w:rPr>
      </w:pPr>
      <w:r>
        <w:rPr>
          <w:rFonts w:ascii="宋体" w:hAnsi="宋体" w:eastAsia="宋体" w:cs="宋体"/>
          <w:i w:val="false"/>
          <w:strike w:val="false"/>
          <w:color w:val="000000"/>
          <w:u w:val="none"/>
        </w:rPr>
        <w:t>该能力不改变企业权限、安全策略和业务判断规则，仅用于优化员工使用体验，提高结果可读性和可复用性。</w:t>
      </w:r>
    </w:p>
    <w:p>
      <w:pPr>
        <w:snapToGrid/>
        <w:spacing w:line="240"/>
        <w:ind/>
        <w:rPr>
          <w:rFonts w:ascii="宋体" w:hAnsi="宋体" w:eastAsia="宋体" w:cs="宋体"/>
        </w:rPr>
      </w:pPr>
      <w:r>
        <w:rPr>
          <w:rFonts w:ascii="宋体" w:hAnsi="宋体" w:eastAsia="宋体" w:cs="宋体"/>
          <w:i w:val="false"/>
          <w:strike w:val="false"/>
          <w:color w:val="000000"/>
          <w:u w:val="none"/>
        </w:rPr>
        <w:t>需要明确：个性化调表达，不调规则；调体验，不调安全。</w:t>
      </w:r>
    </w:p>
    <w:p>
      <w:pPr>
        <w:pBdr/>
        <w:ind/>
        <w:rPr>
          <w:rFonts w:ascii="宋体" w:hAnsi="宋体" w:eastAsia="宋体" w:cs="宋体"/>
          <w:color w:val="000000"/>
        </w:rPr>
      </w:pPr>
    </w:p>
    <w:p>
      <w:pPr>
        <w:pStyle w:val="nvl4nr"/>
        <w:pBdr/>
        <w:snapToGrid/>
        <w:spacing w:line="240"/>
        <w:ind w:left="0"/>
        <w:rPr>
          <w:rFonts w:hint="eastAsia" w:ascii="宋体" w:hAnsi="宋体" w:eastAsia="宋体" w:cs="宋体"/>
          <w:i w:val="false"/>
          <w:strike w:val="false"/>
          <w:color w:val="000000"/>
          <w:u w:val="none"/>
        </w:rPr>
      </w:pPr>
      <w:r>
        <w:rPr>
          <w:rFonts w:hint="eastAsia" w:ascii="宋体" w:hAnsi="宋体" w:eastAsia="宋体" w:cs="宋体"/>
          <w:i w:val="false"/>
          <w:strike w:val="false"/>
          <w:color w:val="000000"/>
          <w:u w:val="none"/>
        </w:rPr>
        <w:t>1.6.7 支持数字员工能力分级演进</w:t>
      </w:r>
    </w:p>
    <w:p>
      <w:pPr>
        <w:pBdr/>
        <w:snapToGrid/>
        <w:spacing w:line="240"/>
        <w:ind/>
        <w:rPr>
          <w:rFonts w:ascii="宋体" w:hAnsi="宋体" w:eastAsia="宋体" w:cs="宋体"/>
          <w:i w:val="false"/>
          <w:strike w:val="false"/>
          <w:color w:val="000000"/>
          <w:u w:val="none"/>
        </w:rPr>
      </w:pPr>
      <w:r>
        <w:rPr>
          <w:rFonts w:ascii="宋体" w:hAnsi="宋体" w:eastAsia="宋体" w:cs="宋体"/>
          <w:i w:val="false"/>
          <w:strike w:val="false"/>
          <w:color w:val="000000"/>
          <w:u w:val="none"/>
        </w:rPr>
        <w:t>平台应建立数字员工自动化等级体系，明确数字员工从问答辅助、单任务处理、流程协同到受控执行、半自主闭环的能力演进路径。</w:t>
      </w:r>
    </w:p>
    <w:tbl>
      <w:tblPr>
        <w:tblStyle w:val="ypi4ff"/>
        <w:tblLayout w:type="fixed"/>
        <w:tblLook w:firstRow="true" w:lastRow="false" w:firstColumn="true" w:lastColumn="false" w:noHBand="false" w:noVBand="true"/>
      </w:tblPr>
      <w:tblGrid>
        <w:gridCol w:w="1050"/>
        <w:gridCol w:w="1995"/>
        <w:gridCol w:w="6000"/>
      </w:tblGrid>
      <w:tr>
        <w:trPr/>
        <w:tc>
          <w:tcPr>
            <w:tcW w:w="1050" w:type="dxa"/>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等级</w:t>
            </w:r>
          </w:p>
        </w:tc>
        <w:tc>
          <w:tcPr>
            <w:tcW w:w="1995" w:type="dxa"/>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名称</w:t>
            </w:r>
          </w:p>
        </w:tc>
        <w:tc>
          <w:tcPr>
            <w:tcW w:w="6000" w:type="dxa"/>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能力说明</w:t>
            </w:r>
          </w:p>
        </w:tc>
      </w:tr>
      <w:tr>
        <w:trPr/>
        <w:tc>
          <w:tcPr>
            <w:tcW w:w="105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L1</w:t>
            </w:r>
          </w:p>
        </w:tc>
        <w:tc>
          <w:tcPr>
            <w:tcW w:w="199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问答辅助型</w:t>
            </w:r>
          </w:p>
        </w:tc>
        <w:tc>
          <w:tcPr>
            <w:tcW w:w="600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回答问题、解释制度、总结资料</w:t>
            </w:r>
          </w:p>
        </w:tc>
      </w:tr>
      <w:tr>
        <w:trPr/>
        <w:tc>
          <w:tcPr>
            <w:tcW w:w="105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L2</w:t>
            </w:r>
          </w:p>
        </w:tc>
        <w:tc>
          <w:tcPr>
            <w:tcW w:w="199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单任务处理型</w:t>
            </w:r>
          </w:p>
        </w:tc>
        <w:tc>
          <w:tcPr>
            <w:tcW w:w="600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完成单一明确任务，如 JD 生成、简历解析、合同摘要</w:t>
            </w:r>
          </w:p>
        </w:tc>
      </w:tr>
      <w:tr>
        <w:trPr/>
        <w:tc>
          <w:tcPr>
            <w:tcW w:w="105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L3</w:t>
            </w:r>
          </w:p>
        </w:tc>
        <w:tc>
          <w:tcPr>
            <w:tcW w:w="199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流程协同型</w:t>
            </w:r>
          </w:p>
        </w:tc>
        <w:tc>
          <w:tcPr>
            <w:tcW w:w="600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串联多个 Skill 完成流程，如简历筛选、合同审查报告、报销初审</w:t>
            </w:r>
          </w:p>
        </w:tc>
      </w:tr>
      <w:tr>
        <w:trPr>
          <w:wBefore/>
          <w:trHeight/>
        </w:trPr>
        <w:tc>
          <w:tcPr>
            <w:tcW w:w="105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L4</w:t>
            </w:r>
          </w:p>
        </w:tc>
        <w:tc>
          <w:tcPr>
            <w:tcW w:w="199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受控执行型</w:t>
            </w:r>
          </w:p>
        </w:tc>
        <w:tc>
          <w:tcPr>
            <w:tcW w:w="600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在授权范围内访问文件、系统或网页并执行动作</w:t>
            </w:r>
          </w:p>
        </w:tc>
      </w:tr>
      <w:tr>
        <w:trPr>
          <w:wBefore/>
          <w:trHeight/>
        </w:trPr>
        <w:tc>
          <w:tcPr>
            <w:tcW w:w="105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L5</w:t>
            </w:r>
          </w:p>
        </w:tc>
        <w:tc>
          <w:tcPr>
            <w:tcW w:w="199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半自主闭环型</w:t>
            </w:r>
          </w:p>
        </w:tc>
        <w:tc>
          <w:tcPr>
            <w:tcW w:w="600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能持续跟踪任务、处理部分异常、完成闭环，但关键动作仍受控</w:t>
            </w:r>
          </w:p>
        </w:tc>
      </w:tr>
    </w:tbl>
    <w:p>
      <w:pPr>
        <w:pBdr/>
        <w:snapToGrid/>
        <w:spacing w:line="240"/>
        <w:ind/>
        <w:rPr>
          <w:rFonts w:ascii="宋体" w:hAnsi="宋体" w:eastAsia="宋体" w:cs="宋体"/>
          <w:i w:val="false"/>
          <w:strike w:val="false"/>
          <w:color w:val="000000"/>
          <w:u w:val="none"/>
        </w:rPr>
      </w:pPr>
      <w:r>
        <w:rPr>
          <w:rFonts w:ascii="宋体" w:hAnsi="宋体" w:eastAsia="宋体" w:cs="宋体"/>
          <w:i w:val="false"/>
          <w:strike w:val="false"/>
          <w:color w:val="000000"/>
          <w:u w:val="none"/>
        </w:rPr>
        <w:t>对于低风险、规则明确、结果可校验的任务，可逐步提升自动化程度；对于高风险、强决策、涉及外发、回写、删除、审批等动作的任务，应保留人工确认和审计机制，确保数字员工能力可控、可追溯、可迭代。</w:t>
      </w:r>
    </w:p>
    <w:p>
      <w:pPr>
        <w:pBdr/>
        <w:snapToGrid/>
        <w:spacing w:line="240"/>
        <w:ind/>
        <w:rPr>
          <w:rFonts w:ascii="宋体" w:hAnsi="宋体" w:eastAsia="宋体" w:cs="宋体"/>
          <w:b/>
          <w:i w:val="false"/>
          <w:strike w:val="false"/>
          <w:color w:val="000000"/>
          <w:u w:val="none"/>
        </w:rPr>
      </w:pPr>
      <w:r>
        <w:rPr>
          <w:rFonts w:ascii="宋体" w:hAnsi="宋体" w:eastAsia="宋体" w:cs="宋体"/>
          <w:i w:val="false"/>
          <w:strike w:val="false"/>
          <w:color w:val="000000"/>
          <w:u w:val="none"/>
        </w:rPr>
        <w:t>这一目标解决的是：</w:t>
      </w:r>
      <w:r>
        <w:rPr>
          <w:rFonts w:ascii="宋体" w:hAnsi="宋体" w:eastAsia="宋体" w:cs="宋体"/>
          <w:b/>
          <w:i w:val="false"/>
          <w:strike w:val="false"/>
          <w:color w:val="000000"/>
          <w:u w:val="none"/>
        </w:rPr>
        <w:t>数字员工在企业授权、安全确认和审计机制下，逐步从辅助型能力演进为受控执行型能力。</w:t>
      </w:r>
    </w:p>
    <w:p>
      <w:pPr>
        <w:pBdr/>
        <w:ind/>
        <w:rPr>
          <w:rFonts w:ascii="宋体" w:hAnsi="宋体" w:eastAsia="宋体" w:cs="宋体"/>
          <w:color w:val="000000"/>
        </w:rPr>
      </w:pPr>
    </w:p>
    <w:p>
      <w:pPr>
        <w:pStyle w:val="evpqql"/>
        <w:snapToGrid/>
        <w:spacing w:line="240"/>
        <w:ind w:left="0"/>
        <w:rPr>
          <w:rFonts w:ascii="宋体" w:hAnsi="宋体" w:eastAsia="宋体" w:cs="宋体"/>
          <w:color w:val="000000"/>
        </w:rPr>
      </w:pPr>
      <w:r>
        <w:rPr>
          <w:rFonts w:hint="eastAsia" w:ascii="宋体" w:hAnsi="宋体" w:eastAsia="宋体" w:cs="宋体"/>
          <w:i w:val="false"/>
          <w:strike w:val="false"/>
          <w:color w:val="000000"/>
          <w:u w:val="none"/>
        </w:rPr>
        <w:t xml:space="preserve">1.7 </w:t>
      </w:r>
      <w:r>
        <w:rPr>
          <w:rFonts w:ascii="宋体" w:hAnsi="宋体" w:eastAsia="宋体" w:cs="宋体"/>
          <w:i w:val="false"/>
          <w:strike w:val="false"/>
          <w:color w:val="000000"/>
          <w:u w:val="none"/>
        </w:rPr>
        <w:t>适用客户与应用范围</w:t>
      </w:r>
    </w:p>
    <w:p>
      <w:pPr>
        <w:snapToGrid/>
        <w:spacing w:line="240"/>
        <w:ind/>
        <w:rPr>
          <w:rFonts w:ascii="宋体" w:hAnsi="宋体" w:eastAsia="宋体" w:cs="宋体"/>
          <w:color w:val="000000"/>
        </w:rPr>
      </w:pPr>
      <w:r>
        <w:rPr>
          <w:rFonts w:ascii="宋体" w:hAnsi="宋体" w:eastAsia="宋体" w:cs="宋体"/>
          <w:i w:val="false"/>
          <w:strike w:val="false"/>
          <w:color w:val="000000"/>
          <w:u w:val="none"/>
        </w:rPr>
        <w:t>本方案适用于希望将 AI 能力落地到企业内部岗位流程的客户，尤其适合以下类型企业：</w:t>
      </w:r>
    </w:p>
    <w:tbl>
      <w:tblPr>
        <w:tblStyle w:val="vypn2q"/>
        <w:tblLayout w:type="fixed"/>
      </w:tblPr>
      <w:tblGrid>
        <w:gridCol w:w="2880"/>
        <w:gridCol w:w="6180"/>
      </w:tblGrid>
      <w:tr>
        <w:trPr/>
        <w:tc>
          <w:tcPr>
            <w:tcW w:w="28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客户类型</w:t>
            </w:r>
          </w:p>
        </w:tc>
        <w:tc>
          <w:tcPr>
            <w:tcW w:w="61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适用原因</w:t>
            </w:r>
          </w:p>
        </w:tc>
      </w:tr>
      <w:tr>
        <w:trPr/>
        <w:tc>
          <w:tcPr>
            <w:tcW w:w="28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中大型企业</w:t>
            </w:r>
          </w:p>
        </w:tc>
        <w:tc>
          <w:tcPr>
            <w:tcW w:w="61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部门多、系统多、数据多，需要统一数字员工平台</w:t>
            </w:r>
          </w:p>
        </w:tc>
      </w:tr>
      <w:tr>
        <w:trPr/>
        <w:tc>
          <w:tcPr>
            <w:tcW w:w="28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传统行业企业</w:t>
            </w:r>
          </w:p>
        </w:tc>
        <w:tc>
          <w:tcPr>
            <w:tcW w:w="61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文件、流程、系统和人工经验较多，AI 落地空间明显</w:t>
            </w:r>
          </w:p>
        </w:tc>
      </w:tr>
      <w:tr>
        <w:trPr/>
        <w:tc>
          <w:tcPr>
            <w:tcW w:w="28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有本地部署要求的企业</w:t>
            </w:r>
          </w:p>
        </w:tc>
        <w:tc>
          <w:tcPr>
            <w:tcW w:w="61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需要企业内部部署、本地文件处理和本地模型适配</w:t>
            </w:r>
          </w:p>
        </w:tc>
      </w:tr>
      <w:tr>
        <w:trPr/>
        <w:tc>
          <w:tcPr>
            <w:tcW w:w="28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有数据安全要求的企业</w:t>
            </w:r>
          </w:p>
        </w:tc>
        <w:tc>
          <w:tcPr>
            <w:tcW w:w="61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简历、合同、财务、客户资料等不能随意外传</w:t>
            </w:r>
          </w:p>
        </w:tc>
      </w:tr>
      <w:tr>
        <w:trPr/>
        <w:tc>
          <w:tcPr>
            <w:tcW w:w="28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岗位重复工作较多的企业</w:t>
            </w:r>
          </w:p>
        </w:tc>
        <w:tc>
          <w:tcPr>
            <w:tcW w:w="61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招聘、法务、财务、客服、采购等岗位有大量重复任务</w:t>
            </w:r>
          </w:p>
        </w:tc>
      </w:tr>
      <w:tr>
        <w:trPr/>
        <w:tc>
          <w:tcPr>
            <w:tcW w:w="28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已有企业知识库的企业</w:t>
            </w:r>
          </w:p>
        </w:tc>
        <w:tc>
          <w:tcPr>
            <w:tcW w:w="61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可将知识库接入数字员工，提高任务质量</w:t>
            </w:r>
          </w:p>
        </w:tc>
      </w:tr>
      <w:tr>
        <w:trPr/>
        <w:tc>
          <w:tcPr>
            <w:tcW w:w="28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已有本地机房算力的企业</w:t>
            </w:r>
          </w:p>
        </w:tc>
        <w:tc>
          <w:tcPr>
            <w:tcW w:w="61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可接入本地模型，支撑敏感数据处理</w:t>
            </w:r>
          </w:p>
        </w:tc>
      </w:tr>
      <w:tr>
        <w:trPr/>
        <w:tc>
          <w:tcPr>
            <w:tcW w:w="28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需要跨系统操作的企业</w:t>
            </w:r>
          </w:p>
        </w:tc>
        <w:tc>
          <w:tcPr>
            <w:tcW w:w="61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数字员工可通过盒子和数据源连接执行跨系统任务</w:t>
            </w:r>
          </w:p>
        </w:tc>
      </w:tr>
      <w:tr>
        <w:trPr>
          <w:wBefore/>
          <w:trHeight/>
        </w:trPr>
        <w:tc>
          <w:tcPr>
            <w:tcW w:w="28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希望分阶段建设 AI 应用的企业</w:t>
            </w:r>
          </w:p>
        </w:tc>
        <w:tc>
          <w:tcPr>
            <w:tcW w:w="61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可先从一个岗位试点，再逐步扩展到多岗位</w:t>
            </w:r>
          </w:p>
        </w:tc>
      </w:tr>
    </w:tbl>
    <w:p>
      <w:pPr>
        <w:snapToGrid/>
        <w:spacing w:line="240"/>
        <w:ind/>
        <w:rPr>
          <w:rFonts w:ascii="宋体" w:hAnsi="宋体" w:eastAsia="宋体" w:cs="宋体"/>
          <w:color w:val="000000"/>
        </w:rPr>
      </w:pPr>
      <w:r>
        <w:rPr>
          <w:rFonts w:ascii="宋体" w:hAnsi="宋体" w:eastAsia="宋体" w:cs="宋体"/>
          <w:i w:val="false"/>
          <w:strike w:val="false"/>
          <w:color w:val="000000"/>
          <w:u w:val="none"/>
        </w:rPr>
        <w:t>本方案并不优先面向极小型企业或只需要单点 AI 工具的客户。更适合希望逐步建设企业 AI 工作底座、并具备一定数字化基础和 AI 落地意愿的企业。</w:t>
      </w:r>
    </w:p>
    <w:p>
      <w:pPr>
        <w:pBdr/>
        <w:ind/>
        <w:rPr>
          <w:rFonts w:ascii="宋体" w:hAnsi="宋体" w:eastAsia="宋体" w:cs="宋体"/>
          <w:color w:val="000000"/>
        </w:rPr>
      </w:pPr>
    </w:p>
    <w:p>
      <w:pPr>
        <w:pStyle w:val="evpqql"/>
        <w:snapToGrid/>
        <w:spacing w:line="240"/>
        <w:ind w:left="0"/>
        <w:rPr>
          <w:rFonts w:ascii="宋体" w:hAnsi="宋体" w:eastAsia="宋体" w:cs="宋体"/>
          <w:color w:val="000000"/>
        </w:rPr>
      </w:pPr>
      <w:r>
        <w:rPr>
          <w:rFonts w:hint="eastAsia" w:ascii="宋体" w:hAnsi="宋体" w:eastAsia="宋体" w:cs="宋体"/>
          <w:i w:val="false"/>
          <w:strike w:val="false"/>
          <w:color w:val="000000"/>
          <w:u w:val="none"/>
        </w:rPr>
        <w:t xml:space="preserve">1.8 </w:t>
      </w:r>
      <w:r>
        <w:rPr>
          <w:rFonts w:ascii="宋体" w:hAnsi="宋体" w:eastAsia="宋体" w:cs="宋体"/>
          <w:i w:val="false"/>
          <w:strike w:val="false"/>
          <w:color w:val="000000"/>
          <w:u w:val="none"/>
        </w:rPr>
        <w:t>典型应用场景总览</w:t>
      </w:r>
    </w:p>
    <w:p>
      <w:pPr>
        <w:pBdr>
          <w:bottom/>
        </w:pBdr>
        <w:snapToGrid/>
        <w:spacing w:line="240"/>
        <w:ind/>
        <w:rPr>
          <w:rFonts w:ascii="宋体" w:hAnsi="宋体" w:eastAsia="宋体" w:cs="宋体"/>
          <w:color w:val="000000"/>
        </w:rPr>
      </w:pPr>
      <w:r>
        <w:rPr>
          <w:rFonts w:ascii="宋体" w:hAnsi="宋体" w:eastAsia="宋体" w:cs="宋体"/>
          <w:i w:val="false"/>
          <w:strike w:val="false"/>
          <w:color w:val="000000"/>
          <w:u w:val="none"/>
        </w:rPr>
        <w:t>数字员工平台不是单一场景产品，而是面向多岗位的通用底座。首批可规划以下场景：</w:t>
      </w:r>
    </w:p>
    <w:tbl>
      <w:tblPr>
        <w:tblStyle w:val="vypn2q"/>
        <w:tblLayout w:type="fixed"/>
      </w:tblPr>
      <w:tblGrid>
        <w:gridCol w:w="2190"/>
        <w:gridCol w:w="6870"/>
      </w:tblGrid>
      <w:tr>
        <w:trPr/>
        <w:tc>
          <w:tcPr>
            <w:tcW w:w="21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场景</w:t>
            </w:r>
          </w:p>
        </w:tc>
        <w:tc>
          <w:tcPr>
            <w:tcW w:w="6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典型任务</w:t>
            </w:r>
          </w:p>
        </w:tc>
      </w:tr>
      <w:tr>
        <w:trPr/>
        <w:tc>
          <w:tcPr>
            <w:tcW w:w="21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数字招聘</w:t>
            </w:r>
          </w:p>
        </w:tc>
        <w:tc>
          <w:tcPr>
            <w:tcW w:w="6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JD 生成、简历解析、候选人初筛、沟通话术、面试题、招聘日报</w:t>
            </w:r>
          </w:p>
        </w:tc>
      </w:tr>
      <w:tr>
        <w:trPr/>
        <w:tc>
          <w:tcPr>
            <w:tcW w:w="21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数字法务</w:t>
            </w:r>
          </w:p>
        </w:tc>
        <w:tc>
          <w:tcPr>
            <w:tcW w:w="6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合同审查、条款提取、风险提示、合同摘要、模板比对</w:t>
            </w:r>
          </w:p>
        </w:tc>
      </w:tr>
      <w:tr>
        <w:trPr/>
        <w:tc>
          <w:tcPr>
            <w:tcW w:w="21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数字财务</w:t>
            </w:r>
          </w:p>
        </w:tc>
        <w:tc>
          <w:tcPr>
            <w:tcW w:w="6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发票识别、报销初审、费用分类、票据异常识别、财务报表说明</w:t>
            </w:r>
          </w:p>
        </w:tc>
      </w:tr>
      <w:tr>
        <w:trPr/>
        <w:tc>
          <w:tcPr>
            <w:tcW w:w="21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数字客服</w:t>
            </w:r>
          </w:p>
        </w:tc>
        <w:tc>
          <w:tcPr>
            <w:tcW w:w="6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工单摘要、知识库问答、回复建议、投诉分类、高频问题统计</w:t>
            </w:r>
          </w:p>
        </w:tc>
      </w:tr>
      <w:tr>
        <w:trPr/>
        <w:tc>
          <w:tcPr>
            <w:tcW w:w="21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数字采购</w:t>
            </w:r>
          </w:p>
        </w:tc>
        <w:tc>
          <w:tcPr>
            <w:tcW w:w="6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供应商资料整理、报价对比、采购需求摘要、合同资料归档</w:t>
            </w:r>
          </w:p>
        </w:tc>
      </w:tr>
      <w:tr>
        <w:trPr/>
        <w:tc>
          <w:tcPr>
            <w:tcW w:w="21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数字文案 / 企发</w:t>
            </w:r>
          </w:p>
        </w:tc>
        <w:tc>
          <w:tcPr>
            <w:tcW w:w="6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方案撰写、PPT 大纲、宣传文案、项目材料整理、周报月报</w:t>
            </w:r>
          </w:p>
        </w:tc>
      </w:tr>
      <w:tr>
        <w:trPr/>
        <w:tc>
          <w:tcPr>
            <w:tcW w:w="21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企业知识助手</w:t>
            </w:r>
          </w:p>
        </w:tc>
        <w:tc>
          <w:tcPr>
            <w:tcW w:w="6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制度问答、资料检索、文档总结、政策匹配</w:t>
            </w:r>
          </w:p>
        </w:tc>
      </w:tr>
      <w:tr>
        <w:trPr/>
        <w:tc>
          <w:tcPr>
            <w:tcW w:w="21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文件处理助手</w:t>
            </w:r>
          </w:p>
        </w:tc>
        <w:tc>
          <w:tcPr>
            <w:tcW w:w="6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文件夹扫描、批量命名、文档分类、表格整理、报告生成</w:t>
            </w:r>
          </w:p>
        </w:tc>
      </w:tr>
      <w:tr>
        <w:trPr>
          <w:wBefore/>
          <w:trHeight/>
        </w:trPr>
        <w:tc>
          <w:tcPr>
            <w:tcW w:w="21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外部智能体适配与迁移</w:t>
            </w:r>
          </w:p>
        </w:tc>
        <w:tc>
          <w:tcPr>
            <w:tcW w:w="6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将外部 Prompt、知识库、工作流和智能体能力转化为平台 Skill / Agent</w:t>
            </w:r>
          </w:p>
        </w:tc>
      </w:tr>
      <w:tr>
        <w:trPr>
          <w:wBefore/>
          <w:trHeight/>
        </w:trPr>
        <w:tc>
          <w:tcPr>
            <w:tcW w:w="21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数据分析助手</w:t>
            </w:r>
          </w:p>
        </w:tc>
        <w:tc>
          <w:tcPr>
            <w:tcW w:w="6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Excel 分析、业务数据摘要、趋势说明、异常数据提示</w:t>
            </w:r>
          </w:p>
        </w:tc>
      </w:tr>
    </w:tbl>
    <w:p>
      <w:pPr>
        <w:pBdr/>
        <w:snapToGrid/>
        <w:spacing w:line="240"/>
        <w:ind/>
        <w:rPr>
          <w:rFonts w:ascii="宋体" w:hAnsi="宋体" w:eastAsia="宋体" w:cs="宋体"/>
          <w:i w:val="false"/>
          <w:strike w:val="false"/>
          <w:color w:val="000000"/>
          <w:u w:val="none"/>
        </w:rPr>
      </w:pPr>
      <w:r>
        <w:rPr>
          <w:rFonts w:ascii="宋体" w:hAnsi="宋体" w:eastAsia="宋体" w:cs="宋体"/>
          <w:i w:val="false"/>
          <w:strike w:val="false"/>
          <w:color w:val="000000"/>
          <w:u w:val="none"/>
        </w:rPr>
        <w:t>其中，</w:t>
      </w:r>
      <w:r>
        <w:rPr>
          <w:rFonts w:ascii="宋体" w:hAnsi="宋体" w:eastAsia="宋体" w:cs="宋体"/>
          <w:b/>
          <w:i w:val="false"/>
          <w:strike w:val="false"/>
          <w:color w:val="000000"/>
          <w:u w:val="none"/>
        </w:rPr>
        <w:t>数字招聘可以作为首个重点落地场景</w:t>
      </w:r>
      <w:r>
        <w:rPr>
          <w:rFonts w:ascii="宋体" w:hAnsi="宋体" w:eastAsia="宋体" w:cs="宋体"/>
          <w:i w:val="false"/>
          <w:strike w:val="false"/>
          <w:color w:val="000000"/>
          <w:u w:val="none"/>
        </w:rPr>
        <w:t>，用于验证平台的对话交互、Skill 调用、文件处理、招聘平台采集、知识库接入、本地算力适配</w:t>
      </w:r>
      <w:r>
        <w:rPr>
          <w:rFonts w:hint="eastAsia" w:ascii="宋体" w:hAnsi="宋体" w:eastAsia="宋体" w:cs="宋体"/>
          <w:i w:val="false"/>
          <w:strike w:val="false"/>
          <w:color w:val="000000"/>
          <w:u w:val="none"/>
        </w:rPr>
        <w:t>、盒子执行</w:t>
      </w:r>
      <w:r>
        <w:rPr>
          <w:rFonts w:ascii="宋体" w:hAnsi="宋体" w:eastAsia="宋体" w:cs="宋体"/>
          <w:i w:val="false"/>
          <w:strike w:val="false"/>
          <w:color w:val="000000"/>
          <w:u w:val="none"/>
        </w:rPr>
        <w:t>和安全审计能力。</w:t>
      </w:r>
    </w:p>
    <w:p>
      <w:pPr>
        <w:pBdr/>
        <w:snapToGrid/>
        <w:spacing w:line="240"/>
        <w:ind/>
        <w:rPr>
          <w:rFonts w:ascii="宋体" w:hAnsi="宋体" w:eastAsia="宋体" w:cs="宋体"/>
          <w:i w:val="false"/>
          <w:strike w:val="false"/>
          <w:color w:val="000000"/>
          <w:u w:val="none"/>
        </w:rPr>
      </w:pPr>
      <w:r>
        <w:rPr>
          <w:rFonts w:ascii="宋体" w:hAnsi="宋体" w:eastAsia="宋体" w:cs="宋体"/>
          <w:i w:val="false"/>
          <w:strike w:val="false"/>
          <w:color w:val="000000"/>
          <w:u w:val="none"/>
        </w:rPr>
        <w:t>需要注意：</w:t>
      </w:r>
      <w:r>
        <w:rPr>
          <w:rFonts w:ascii="宋体" w:hAnsi="宋体" w:eastAsia="宋体" w:cs="宋体"/>
          <w:b/>
          <w:i w:val="false"/>
          <w:strike w:val="false"/>
          <w:color w:val="000000"/>
          <w:u w:val="none"/>
        </w:rPr>
        <w:t>首期场景用于验证平台能力，但平台不应被定义为单一招聘系统或单点业务工具。</w:t>
      </w:r>
    </w:p>
    <w:p>
      <w:pPr>
        <w:pBdr/>
        <w:ind/>
        <w:rPr>
          <w:rFonts w:ascii="宋体" w:hAnsi="宋体" w:eastAsia="宋体" w:cs="宋体"/>
          <w:color w:val="000000"/>
        </w:rPr>
      </w:pPr>
    </w:p>
    <w:p>
      <w:pPr>
        <w:pStyle w:val="evpqql"/>
        <w:snapToGrid/>
        <w:spacing w:line="240"/>
        <w:ind w:left="0"/>
        <w:rPr>
          <w:rFonts w:ascii="宋体" w:hAnsi="宋体" w:eastAsia="宋体" w:cs="宋体"/>
          <w:color w:val="000000"/>
        </w:rPr>
      </w:pPr>
      <w:r>
        <w:rPr>
          <w:rFonts w:hint="eastAsia" w:ascii="宋体" w:hAnsi="宋体" w:eastAsia="宋体" w:cs="宋体"/>
          <w:i w:val="false"/>
          <w:strike w:val="false"/>
          <w:color w:val="000000"/>
          <w:u w:val="none"/>
        </w:rPr>
        <w:t xml:space="preserve">1.9 </w:t>
      </w:r>
      <w:r>
        <w:rPr>
          <w:rFonts w:ascii="宋体" w:hAnsi="宋体" w:eastAsia="宋体" w:cs="宋体"/>
          <w:i w:val="false"/>
          <w:strike w:val="false"/>
          <w:color w:val="000000"/>
          <w:u w:val="none"/>
        </w:rPr>
        <w:t>产品组成</w:t>
      </w:r>
    </w:p>
    <w:p>
      <w:pPr>
        <w:snapToGrid/>
        <w:spacing w:line="240"/>
        <w:ind/>
        <w:rPr>
          <w:rFonts w:ascii="宋体" w:hAnsi="宋体" w:eastAsia="宋体" w:cs="宋体"/>
          <w:color w:val="000000"/>
        </w:rPr>
      </w:pPr>
      <w:r>
        <w:rPr>
          <w:rFonts w:ascii="宋体" w:hAnsi="宋体" w:eastAsia="宋体" w:cs="宋体"/>
          <w:i w:val="false"/>
          <w:strike w:val="false"/>
          <w:color w:val="000000"/>
          <w:u w:val="none"/>
        </w:rPr>
        <w:t>完整产品由以下六个核心部分组成。</w:t>
      </w:r>
    </w:p>
    <w:p>
      <w:pPr>
        <w:pStyle w:val="nvl4nr"/>
        <w:snapToGrid/>
        <w:spacing w:line="240"/>
        <w:ind w:left="0"/>
        <w:rPr>
          <w:rFonts w:ascii="宋体" w:hAnsi="宋体" w:eastAsia="宋体" w:cs="宋体"/>
          <w:color w:val="000000"/>
        </w:rPr>
      </w:pPr>
      <w:r>
        <w:rPr>
          <w:rFonts w:hint="eastAsia" w:ascii="宋体" w:hAnsi="宋体" w:eastAsia="宋体" w:cs="宋体"/>
          <w:i w:val="false"/>
          <w:strike w:val="false"/>
          <w:color w:val="000000"/>
          <w:u w:val="none"/>
        </w:rPr>
        <w:t>1.9</w:t>
      </w:r>
      <w:r>
        <w:rPr>
          <w:rFonts w:ascii="宋体" w:hAnsi="宋体" w:eastAsia="宋体" w:cs="宋体"/>
          <w:i w:val="false"/>
          <w:strike w:val="false"/>
          <w:color w:val="000000"/>
          <w:u w:val="none"/>
        </w:rPr>
        <w:t>.1 对话式客户端</w:t>
      </w:r>
    </w:p>
    <w:p>
      <w:pPr>
        <w:snapToGrid/>
        <w:spacing w:line="240"/>
        <w:ind/>
        <w:rPr>
          <w:rFonts w:ascii="宋体" w:hAnsi="宋体" w:eastAsia="宋体" w:cs="宋体"/>
          <w:color w:val="000000"/>
        </w:rPr>
      </w:pPr>
      <w:r>
        <w:rPr>
          <w:rFonts w:ascii="宋体" w:hAnsi="宋体" w:eastAsia="宋体" w:cs="宋体"/>
          <w:i w:val="false"/>
          <w:strike w:val="false"/>
          <w:color w:val="000000"/>
          <w:u w:val="none"/>
        </w:rPr>
        <w:t>面向企业员工的日常使用入口。</w:t>
      </w:r>
    </w:p>
    <w:p>
      <w:pPr>
        <w:pBdr/>
        <w:snapToGrid/>
        <w:spacing w:line="240"/>
        <w:ind/>
        <w:rPr>
          <w:rFonts w:ascii="宋体" w:hAnsi="宋体" w:eastAsia="宋体" w:cs="宋体"/>
          <w:i w:val="false"/>
          <w:strike w:val="false"/>
          <w:color w:val="000000"/>
          <w:u w:val="none"/>
        </w:rPr>
      </w:pPr>
      <w:r>
        <w:rPr>
          <w:rFonts w:ascii="宋体" w:hAnsi="宋体" w:eastAsia="宋体" w:cs="宋体"/>
          <w:i w:val="false"/>
          <w:strike w:val="false"/>
          <w:color w:val="000000"/>
          <w:u w:val="none"/>
        </w:rPr>
        <w:t>主要能力包括：</w:t>
      </w:r>
    </w:p>
    <w:tbl>
      <w:tblPr>
        <w:tblStyle w:val="ypi4ff"/>
        <w:tblLayout w:type="fixed"/>
        <w:tblLook w:firstRow="true" w:lastRow="false" w:firstColumn="true" w:lastColumn="false" w:noHBand="false" w:noVBand="true"/>
      </w:tblPr>
      <w:tblGrid>
        <w:gridCol w:w="2205"/>
        <w:gridCol w:w="6825"/>
      </w:tblGrid>
      <w:tr>
        <w:trPr/>
        <w:tc>
          <w:tcPr>
            <w:tcW w:w="2205" w:type="dxa"/>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能力</w:t>
            </w:r>
          </w:p>
        </w:tc>
        <w:tc>
          <w:tcPr>
            <w:tcW w:w="6825" w:type="dxa"/>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说明</w:t>
            </w:r>
          </w:p>
        </w:tc>
      </w:tr>
      <w:tr>
        <w:trPr/>
        <w:tc>
          <w:tcPr>
            <w:tcW w:w="220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自然语言发起任务</w:t>
            </w:r>
          </w:p>
        </w:tc>
        <w:tc>
          <w:tcPr>
            <w:tcW w:w="682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员工通过对话输入任务</w:t>
            </w:r>
          </w:p>
        </w:tc>
      </w:tr>
      <w:tr>
        <w:trPr/>
        <w:tc>
          <w:tcPr>
            <w:tcW w:w="220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文件拖拽或选择</w:t>
            </w:r>
          </w:p>
        </w:tc>
        <w:tc>
          <w:tcPr>
            <w:tcW w:w="682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支持添加本地文件、少量文件夹</w:t>
            </w:r>
          </w:p>
        </w:tc>
      </w:tr>
      <w:tr>
        <w:trPr/>
        <w:tc>
          <w:tcPr>
            <w:tcW w:w="220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任务确认卡片</w:t>
            </w:r>
          </w:p>
        </w:tc>
        <w:tc>
          <w:tcPr>
            <w:tcW w:w="682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展示任务范围、访问数据、执行动作和风险提示</w:t>
            </w:r>
          </w:p>
        </w:tc>
      </w:tr>
      <w:tr>
        <w:trPr/>
        <w:tc>
          <w:tcPr>
            <w:tcW w:w="220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执行进度展示</w:t>
            </w:r>
          </w:p>
        </w:tc>
        <w:tc>
          <w:tcPr>
            <w:tcW w:w="682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展示任务执行阶段、进度和异常</w:t>
            </w:r>
          </w:p>
        </w:tc>
      </w:tr>
      <w:tr>
        <w:trPr/>
        <w:tc>
          <w:tcPr>
            <w:tcW w:w="220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结果卡片展示</w:t>
            </w:r>
          </w:p>
        </w:tc>
        <w:tc>
          <w:tcPr>
            <w:tcW w:w="682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展示摘要、推荐、风险、对比、报告等结果</w:t>
            </w:r>
          </w:p>
        </w:tc>
      </w:tr>
      <w:tr>
        <w:trPr>
          <w:wBefore/>
          <w:trHeight/>
        </w:trPr>
        <w:tc>
          <w:tcPr>
            <w:tcW w:w="220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本地文件即时处理</w:t>
            </w:r>
          </w:p>
        </w:tc>
        <w:tc>
          <w:tcPr>
            <w:tcW w:w="682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处理员工主动选择的个人电脑文件</w:t>
            </w:r>
          </w:p>
        </w:tc>
      </w:tr>
      <w:tr>
        <w:trPr>
          <w:wBefore/>
          <w:trHeight/>
        </w:trPr>
        <w:tc>
          <w:tcPr>
            <w:tcW w:w="220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人工确认操作</w:t>
            </w:r>
          </w:p>
        </w:tc>
        <w:tc>
          <w:tcPr>
            <w:tcW w:w="682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对导出、发送、写回等动作进行确认</w:t>
            </w:r>
          </w:p>
        </w:tc>
      </w:tr>
      <w:tr>
        <w:trPr>
          <w:wBefore/>
          <w:trHeight/>
        </w:trPr>
        <w:tc>
          <w:tcPr>
            <w:tcW w:w="220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历史任务查看</w:t>
            </w:r>
          </w:p>
        </w:tc>
        <w:tc>
          <w:tcPr>
            <w:tcW w:w="682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查看历史任务、结果和日志</w:t>
            </w:r>
          </w:p>
        </w:tc>
      </w:tr>
      <w:tr>
        <w:trPr>
          <w:wBefore/>
          <w:trHeight/>
        </w:trPr>
        <w:tc>
          <w:tcPr>
            <w:tcW w:w="220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结果导出</w:t>
            </w:r>
          </w:p>
        </w:tc>
        <w:tc>
          <w:tcPr>
            <w:tcW w:w="682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导出 Word、Excel、PDF、Markdown 等结果</w:t>
            </w:r>
          </w:p>
        </w:tc>
      </w:tr>
      <w:tr>
        <w:trPr>
          <w:wBefore/>
          <w:trHeight/>
        </w:trPr>
        <w:tc>
          <w:tcPr>
            <w:tcW w:w="220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个人偏好设置</w:t>
            </w:r>
          </w:p>
        </w:tc>
        <w:tc>
          <w:tcPr>
            <w:tcW w:w="682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配置回复风格、详细程度、输出格式等</w:t>
            </w:r>
          </w:p>
        </w:tc>
      </w:tr>
    </w:tbl>
    <w:p>
      <w:pPr>
        <w:pBdr>
          <w:bottom/>
        </w:pBdr>
        <w:snapToGrid/>
        <w:spacing w:line="240"/>
        <w:ind/>
        <w:rPr>
          <w:rFonts w:ascii="宋体" w:hAnsi="宋体" w:eastAsia="宋体" w:cs="宋体"/>
          <w:b/>
          <w:color w:val="000000"/>
        </w:rPr>
      </w:pPr>
      <w:r>
        <w:rPr>
          <w:rFonts w:ascii="宋体" w:hAnsi="宋体" w:eastAsia="宋体" w:cs="宋体"/>
          <w:i w:val="false"/>
          <w:strike w:val="false"/>
          <w:color w:val="000000"/>
          <w:u w:val="none"/>
        </w:rPr>
        <w:t>客户端重点解决：</w:t>
      </w:r>
      <w:r>
        <w:rPr>
          <w:rFonts w:ascii="宋体" w:hAnsi="宋体" w:eastAsia="宋体" w:cs="宋体"/>
          <w:b/>
          <w:i w:val="false"/>
          <w:strike w:val="false"/>
          <w:color w:val="000000"/>
          <w:u w:val="none"/>
        </w:rPr>
        <w:t>员工如何低门槛使用数字员工。</w:t>
      </w:r>
    </w:p>
    <w:p>
      <w:pPr>
        <w:pBdr/>
        <w:ind/>
        <w:rPr>
          <w:rFonts w:ascii="宋体" w:hAnsi="宋体" w:eastAsia="宋体" w:cs="宋体"/>
          <w:color w:val="000000"/>
        </w:rPr>
      </w:pPr>
    </w:p>
    <w:p>
      <w:pPr>
        <w:pStyle w:val="nvl4nr"/>
        <w:snapToGrid/>
        <w:spacing w:line="240"/>
        <w:ind w:left="0"/>
        <w:rPr>
          <w:rFonts w:ascii="宋体" w:hAnsi="宋体" w:eastAsia="宋体" w:cs="宋体"/>
          <w:color w:val="000000"/>
        </w:rPr>
      </w:pPr>
      <w:r>
        <w:rPr>
          <w:rFonts w:hint="eastAsia" w:ascii="宋体" w:hAnsi="宋体" w:eastAsia="宋体" w:cs="宋体"/>
          <w:i w:val="false"/>
          <w:strike w:val="false"/>
          <w:color w:val="000000"/>
          <w:u w:val="none"/>
        </w:rPr>
        <w:t>1.9</w:t>
      </w:r>
      <w:r>
        <w:rPr>
          <w:rFonts w:ascii="宋体" w:hAnsi="宋体" w:eastAsia="宋体" w:cs="宋体"/>
          <w:i w:val="false"/>
          <w:strike w:val="false"/>
          <w:color w:val="000000"/>
          <w:u w:val="none"/>
        </w:rPr>
        <w:t>.2 企业管理端</w:t>
      </w:r>
    </w:p>
    <w:p>
      <w:pPr>
        <w:snapToGrid/>
        <w:spacing w:line="240"/>
        <w:ind/>
        <w:rPr>
          <w:rFonts w:ascii="宋体" w:hAnsi="宋体" w:eastAsia="宋体" w:cs="宋体"/>
          <w:color w:val="000000"/>
        </w:rPr>
      </w:pPr>
      <w:r>
        <w:rPr>
          <w:rFonts w:ascii="宋体" w:hAnsi="宋体" w:eastAsia="宋体" w:cs="宋体"/>
          <w:i w:val="false"/>
          <w:strike w:val="false"/>
          <w:color w:val="000000"/>
          <w:u w:val="none"/>
        </w:rPr>
        <w:t>面向企业管理员、IT 管理员</w:t>
      </w:r>
      <w:r>
        <w:rPr>
          <w:rFonts w:hint="eastAsia" w:ascii="宋体" w:hAnsi="宋体" w:eastAsia="宋体" w:cs="宋体"/>
          <w:i w:val="false"/>
          <w:strike w:val="false"/>
          <w:color w:val="000000"/>
          <w:u w:val="none"/>
        </w:rPr>
        <w:t>、</w:t>
      </w:r>
      <w:r>
        <w:rPr>
          <w:rFonts w:ascii="宋体" w:hAnsi="宋体" w:eastAsia="宋体" w:cs="宋体"/>
          <w:i w:val="false"/>
          <w:strike w:val="false"/>
          <w:color w:val="000000"/>
          <w:u w:val="none"/>
        </w:rPr>
        <w:t>部门负责人</w:t>
      </w:r>
      <w:r>
        <w:rPr>
          <w:rFonts w:hint="eastAsia" w:ascii="宋体" w:hAnsi="宋体" w:eastAsia="宋体" w:cs="宋体"/>
          <w:i w:val="false"/>
          <w:strike w:val="false"/>
          <w:color w:val="000000"/>
          <w:u w:val="none"/>
        </w:rPr>
        <w:t>和审计人员</w:t>
      </w:r>
      <w:r>
        <w:rPr>
          <w:rFonts w:ascii="宋体" w:hAnsi="宋体" w:eastAsia="宋体" w:cs="宋体"/>
          <w:i w:val="false"/>
          <w:strike w:val="false"/>
          <w:color w:val="000000"/>
          <w:u w:val="none"/>
        </w:rPr>
        <w:t>。</w:t>
      </w:r>
    </w:p>
    <w:p>
      <w:pPr>
        <w:pBdr>
          <w:bottom/>
        </w:pBdr>
        <w:snapToGrid/>
        <w:spacing w:line="240"/>
        <w:ind/>
        <w:rPr>
          <w:rFonts w:ascii="宋体" w:hAnsi="宋体" w:eastAsia="宋体" w:cs="宋体"/>
          <w:i w:val="false"/>
          <w:strike w:val="false"/>
          <w:color w:val="000000"/>
          <w:u w:val="none"/>
        </w:rPr>
      </w:pPr>
      <w:r>
        <w:rPr>
          <w:rFonts w:ascii="宋体" w:hAnsi="宋体" w:eastAsia="宋体" w:cs="宋体"/>
          <w:i w:val="false"/>
          <w:strike w:val="false"/>
          <w:color w:val="000000"/>
          <w:u w:val="none"/>
        </w:rPr>
        <w:t>主要能力包括：</w:t>
      </w:r>
    </w:p>
    <w:tbl>
      <w:tblPr>
        <w:tblStyle w:val="ypi4ff"/>
        <w:tblLayout w:type="fixed"/>
        <w:tblLook w:firstRow="true" w:lastRow="false" w:firstColumn="true" w:lastColumn="false" w:noHBand="false" w:noVBand="true"/>
      </w:tblPr>
      <w:tblGrid>
        <w:gridCol w:w="2205"/>
        <w:gridCol w:w="6825"/>
      </w:tblGrid>
      <w:tr>
        <w:trPr>
          <w:wBefore/>
          <w:trHeight/>
        </w:trPr>
        <w:tc>
          <w:tcPr>
            <w:tcW w:w="2205" w:type="dxa"/>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能力</w:t>
            </w:r>
          </w:p>
        </w:tc>
        <w:tc>
          <w:tcPr>
            <w:tcW w:w="6825" w:type="dxa"/>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说明</w:t>
            </w:r>
          </w:p>
        </w:tc>
      </w:tr>
      <w:tr>
        <w:trPr>
          <w:wBefore/>
          <w:trHeight/>
        </w:trPr>
        <w:tc>
          <w:tcPr>
            <w:tcW w:w="220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组织与成员管理</w:t>
            </w:r>
          </w:p>
        </w:tc>
        <w:tc>
          <w:tcPr>
            <w:tcW w:w="682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管理企业、部门、成员、角色</w:t>
            </w:r>
          </w:p>
        </w:tc>
      </w:tr>
      <w:tr>
        <w:trPr>
          <w:wBefore/>
          <w:trHeight/>
        </w:trPr>
        <w:tc>
          <w:tcPr>
            <w:tcW w:w="220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角色权限配置</w:t>
            </w:r>
          </w:p>
        </w:tc>
        <w:tc>
          <w:tcPr>
            <w:tcW w:w="682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配置功能权限、数据权限、动作权限</w:t>
            </w:r>
          </w:p>
        </w:tc>
      </w:tr>
      <w:tr>
        <w:trPr>
          <w:wBefore/>
          <w:trHeight/>
        </w:trPr>
        <w:tc>
          <w:tcPr>
            <w:tcW w:w="220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数字员工创建与配置</w:t>
            </w:r>
          </w:p>
        </w:tc>
        <w:tc>
          <w:tcPr>
            <w:tcW w:w="682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创建招聘、法务、财务、客服等数字员工</w:t>
            </w:r>
          </w:p>
        </w:tc>
      </w:tr>
      <w:tr>
        <w:trPr>
          <w:wBefore/>
          <w:trHeight/>
        </w:trPr>
        <w:tc>
          <w:tcPr>
            <w:tcW w:w="220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Skill 授权</w:t>
            </w:r>
          </w:p>
        </w:tc>
        <w:tc>
          <w:tcPr>
            <w:tcW w:w="682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控制不同用户和数字员工可调用哪些 Skill</w:t>
            </w:r>
          </w:p>
        </w:tc>
      </w:tr>
      <w:tr>
        <w:trPr>
          <w:wBefore/>
          <w:trHeight/>
        </w:trPr>
        <w:tc>
          <w:tcPr>
            <w:tcW w:w="220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Agent 编排</w:t>
            </w:r>
          </w:p>
        </w:tc>
        <w:tc>
          <w:tcPr>
            <w:tcW w:w="682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配置任务流程和执行策略</w:t>
            </w:r>
          </w:p>
        </w:tc>
      </w:tr>
      <w:tr>
        <w:trPr>
          <w:wBefore/>
          <w:trHeight/>
        </w:trPr>
        <w:tc>
          <w:tcPr>
            <w:tcW w:w="220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知识库管理</w:t>
            </w:r>
          </w:p>
        </w:tc>
        <w:tc>
          <w:tcPr>
            <w:tcW w:w="682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管理制度、模板、案例、部门资料</w:t>
            </w:r>
          </w:p>
        </w:tc>
      </w:tr>
      <w:tr>
        <w:trPr>
          <w:wBefore/>
          <w:trHeight/>
        </w:trPr>
        <w:tc>
          <w:tcPr>
            <w:tcW w:w="220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数据源连接</w:t>
            </w:r>
          </w:p>
        </w:tc>
        <w:tc>
          <w:tcPr>
            <w:tcW w:w="682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接入文件服务器、数据库、邮箱、业务系统</w:t>
            </w:r>
          </w:p>
        </w:tc>
      </w:tr>
      <w:tr>
        <w:trPr>
          <w:wBefore/>
          <w:trHeight/>
        </w:trPr>
        <w:tc>
          <w:tcPr>
            <w:tcW w:w="220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盒子设备管理</w:t>
            </w:r>
          </w:p>
        </w:tc>
        <w:tc>
          <w:tcPr>
            <w:tcW w:w="682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管理盒子绑定、状态、版本、日志和策略</w:t>
            </w:r>
          </w:p>
        </w:tc>
      </w:tr>
      <w:tr>
        <w:trPr>
          <w:wBefore/>
          <w:trHeight/>
        </w:trPr>
        <w:tc>
          <w:tcPr>
            <w:tcW w:w="220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模型配置</w:t>
            </w:r>
          </w:p>
        </w:tc>
        <w:tc>
          <w:tcPr>
            <w:tcW w:w="682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管理云模型、私有模型、本地模型</w:t>
            </w:r>
          </w:p>
        </w:tc>
      </w:tr>
      <w:tr>
        <w:trPr>
          <w:wBefore/>
          <w:trHeight/>
        </w:trPr>
        <w:tc>
          <w:tcPr>
            <w:tcW w:w="220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用户偏好策略</w:t>
            </w:r>
          </w:p>
        </w:tc>
        <w:tc>
          <w:tcPr>
            <w:tcW w:w="682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配置角色默认回复偏好</w:t>
            </w:r>
          </w:p>
        </w:tc>
      </w:tr>
      <w:tr>
        <w:trPr>
          <w:wBefore/>
          <w:trHeight/>
        </w:trPr>
        <w:tc>
          <w:tcPr>
            <w:tcW w:w="220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自动化等级配置</w:t>
            </w:r>
          </w:p>
        </w:tc>
        <w:tc>
          <w:tcPr>
            <w:tcW w:w="682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设置数字员工、Agent、Skill 的执行等级和风险边界</w:t>
            </w:r>
          </w:p>
        </w:tc>
      </w:tr>
      <w:tr>
        <w:trPr>
          <w:wBefore/>
          <w:trHeight/>
        </w:trPr>
        <w:tc>
          <w:tcPr>
            <w:tcW w:w="220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安全策略</w:t>
            </w:r>
          </w:p>
        </w:tc>
        <w:tc>
          <w:tcPr>
            <w:tcW w:w="682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配置白名单、黑名单、确认规则和脱敏策略</w:t>
            </w:r>
          </w:p>
        </w:tc>
      </w:tr>
      <w:tr>
        <w:trPr>
          <w:wBefore/>
          <w:trHeight/>
        </w:trPr>
        <w:tc>
          <w:tcPr>
            <w:tcW w:w="220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审计日志</w:t>
            </w:r>
          </w:p>
        </w:tc>
        <w:tc>
          <w:tcPr>
            <w:tcW w:w="682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查看用户操作、文件访问、模型调用和任务日志</w:t>
            </w:r>
          </w:p>
        </w:tc>
      </w:tr>
      <w:tr>
        <w:trPr>
          <w:wBefore/>
          <w:trHeight/>
        </w:trPr>
        <w:tc>
          <w:tcPr>
            <w:tcW w:w="220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任务统计</w:t>
            </w:r>
          </w:p>
        </w:tc>
        <w:tc>
          <w:tcPr>
            <w:tcW w:w="682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查看任务量、成功率、异常率、效率提升等</w:t>
            </w:r>
          </w:p>
        </w:tc>
      </w:tr>
    </w:tbl>
    <w:p>
      <w:pPr>
        <w:pBdr>
          <w:bottom/>
        </w:pBdr>
        <w:snapToGrid/>
        <w:spacing w:line="240"/>
        <w:ind/>
        <w:rPr>
          <w:rFonts w:ascii="宋体" w:hAnsi="宋体" w:eastAsia="宋体" w:cs="宋体"/>
          <w:color w:val="000000"/>
        </w:rPr>
      </w:pPr>
      <w:r>
        <w:rPr>
          <w:rFonts w:ascii="宋体" w:hAnsi="宋体" w:eastAsia="宋体" w:cs="宋体"/>
          <w:i w:val="false"/>
          <w:strike w:val="false"/>
          <w:color w:val="000000"/>
          <w:u w:val="none"/>
        </w:rPr>
        <w:t>管理端重点解决：</w:t>
      </w:r>
      <w:r>
        <w:rPr>
          <w:rFonts w:ascii="宋体" w:hAnsi="宋体" w:eastAsia="宋体" w:cs="宋体"/>
          <w:b/>
          <w:i w:val="false"/>
          <w:strike w:val="false"/>
          <w:color w:val="000000"/>
          <w:u w:val="none"/>
        </w:rPr>
        <w:t>企业如何统一管理数字员工能力、数据权限和安全边界。</w:t>
      </w:r>
    </w:p>
    <w:p>
      <w:pPr>
        <w:pBdr/>
        <w:ind/>
        <w:rPr>
          <w:rFonts w:ascii="宋体" w:hAnsi="宋体" w:eastAsia="宋体" w:cs="宋体"/>
          <w:color w:val="000000"/>
        </w:rPr>
      </w:pPr>
    </w:p>
    <w:p>
      <w:pPr>
        <w:pStyle w:val="nvl4nr"/>
        <w:snapToGrid/>
        <w:spacing w:line="240"/>
        <w:ind w:left="0"/>
        <w:rPr>
          <w:rFonts w:ascii="宋体" w:hAnsi="宋体" w:eastAsia="宋体" w:cs="宋体"/>
          <w:color w:val="000000"/>
        </w:rPr>
      </w:pPr>
      <w:r>
        <w:rPr>
          <w:rFonts w:hint="eastAsia" w:ascii="宋体" w:hAnsi="宋体" w:eastAsia="宋体" w:cs="宋体"/>
          <w:i w:val="false"/>
          <w:strike w:val="false"/>
          <w:color w:val="000000"/>
          <w:u w:val="none"/>
        </w:rPr>
        <w:t>1.9</w:t>
      </w:r>
      <w:r>
        <w:rPr>
          <w:rFonts w:ascii="宋体" w:hAnsi="宋体" w:eastAsia="宋体" w:cs="宋体"/>
          <w:i w:val="false"/>
          <w:strike w:val="false"/>
          <w:color w:val="000000"/>
          <w:u w:val="none"/>
        </w:rPr>
        <w:t>.3 数字员工盒子</w:t>
      </w:r>
    </w:p>
    <w:p>
      <w:pPr>
        <w:snapToGrid/>
        <w:spacing w:line="240"/>
        <w:ind/>
        <w:rPr>
          <w:rFonts w:ascii="宋体" w:hAnsi="宋体" w:eastAsia="宋体" w:cs="宋体"/>
          <w:color w:val="000000"/>
        </w:rPr>
      </w:pPr>
      <w:r>
        <w:rPr>
          <w:rFonts w:ascii="宋体" w:hAnsi="宋体" w:eastAsia="宋体" w:cs="宋体"/>
          <w:i w:val="false"/>
          <w:strike w:val="false"/>
          <w:color w:val="000000"/>
          <w:u w:val="none"/>
        </w:rPr>
        <w:t>面向企业本地部署和部门级执行场景。</w:t>
      </w:r>
    </w:p>
    <w:p>
      <w:pPr>
        <w:pBdr>
          <w:bottom/>
        </w:pBdr>
        <w:snapToGrid/>
        <w:spacing w:line="240"/>
        <w:ind/>
        <w:rPr>
          <w:rFonts w:ascii="宋体" w:hAnsi="宋体" w:eastAsia="宋体" w:cs="宋体"/>
          <w:i w:val="false"/>
          <w:strike w:val="false"/>
          <w:color w:val="000000"/>
          <w:u w:val="none"/>
        </w:rPr>
      </w:pPr>
      <w:r>
        <w:rPr>
          <w:rFonts w:ascii="宋体" w:hAnsi="宋体" w:eastAsia="宋体" w:cs="宋体"/>
          <w:i w:val="false"/>
          <w:strike w:val="false"/>
          <w:color w:val="000000"/>
          <w:u w:val="none"/>
        </w:rPr>
        <w:t>主要能力包括：</w:t>
      </w:r>
    </w:p>
    <w:tbl>
      <w:tblPr>
        <w:tblStyle w:val="ypi4ff"/>
        <w:tblLayout w:type="fixed"/>
        <w:tblLook w:firstRow="true" w:lastRow="false" w:firstColumn="true" w:lastColumn="false" w:noHBand="false" w:noVBand="true"/>
      </w:tblPr>
      <w:tblGrid>
        <w:gridCol w:w="2205"/>
        <w:gridCol w:w="6825"/>
      </w:tblGrid>
      <w:tr>
        <w:trPr>
          <w:wBefore/>
          <w:trHeight/>
        </w:trPr>
        <w:tc>
          <w:tcPr>
            <w:tcW w:w="2205" w:type="dxa"/>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能力</w:t>
            </w:r>
          </w:p>
        </w:tc>
        <w:tc>
          <w:tcPr>
            <w:tcW w:w="6825" w:type="dxa"/>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说明</w:t>
            </w:r>
          </w:p>
        </w:tc>
      </w:tr>
      <w:tr>
        <w:trPr>
          <w:wBefore/>
          <w:trHeight/>
        </w:trPr>
        <w:tc>
          <w:tcPr>
            <w:tcW w:w="220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本地文件访问</w:t>
            </w:r>
          </w:p>
        </w:tc>
        <w:tc>
          <w:tcPr>
            <w:tcW w:w="682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访问授权目录、共享盘、文件服务器</w:t>
            </w:r>
          </w:p>
        </w:tc>
      </w:tr>
      <w:tr>
        <w:trPr>
          <w:wBefore/>
          <w:trHeight/>
        </w:trPr>
        <w:tc>
          <w:tcPr>
            <w:tcW w:w="220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部门共享目录处理</w:t>
            </w:r>
          </w:p>
        </w:tc>
        <w:tc>
          <w:tcPr>
            <w:tcW w:w="682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支持批量文件读取、解析、分类、写回</w:t>
            </w:r>
          </w:p>
        </w:tc>
      </w:tr>
      <w:tr>
        <w:trPr>
          <w:wBefore/>
          <w:trHeight/>
        </w:trPr>
        <w:tc>
          <w:tcPr>
            <w:tcW w:w="220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浏览器自动化执行</w:t>
            </w:r>
          </w:p>
        </w:tc>
        <w:tc>
          <w:tcPr>
            <w:tcW w:w="682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访问授权网页系统或第三方平台</w:t>
            </w:r>
          </w:p>
        </w:tc>
      </w:tr>
      <w:tr>
        <w:trPr>
          <w:wBefore/>
          <w:trHeight/>
        </w:trPr>
        <w:tc>
          <w:tcPr>
            <w:tcW w:w="220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招聘平台辅助采集</w:t>
            </w:r>
          </w:p>
        </w:tc>
        <w:tc>
          <w:tcPr>
            <w:tcW w:w="682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使用客户授权账号访问招聘平台</w:t>
            </w:r>
          </w:p>
        </w:tc>
      </w:tr>
      <w:tr>
        <w:trPr>
          <w:wBefore/>
          <w:trHeight/>
        </w:trPr>
        <w:tc>
          <w:tcPr>
            <w:tcW w:w="220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企业内网系统连接</w:t>
            </w:r>
          </w:p>
        </w:tc>
        <w:tc>
          <w:tcPr>
            <w:tcW w:w="682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连接 OA、ERP、HRM、CRM 等内网系统</w:t>
            </w:r>
          </w:p>
        </w:tc>
      </w:tr>
      <w:tr>
        <w:trPr>
          <w:wBefore/>
          <w:trHeight/>
        </w:trPr>
        <w:tc>
          <w:tcPr>
            <w:tcW w:w="220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本地模型调用</w:t>
            </w:r>
          </w:p>
        </w:tc>
        <w:tc>
          <w:tcPr>
            <w:tcW w:w="682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调用企业本地模型或私有模型服务</w:t>
            </w:r>
          </w:p>
        </w:tc>
      </w:tr>
      <w:tr>
        <w:trPr>
          <w:wBefore/>
          <w:trHeight/>
        </w:trPr>
        <w:tc>
          <w:tcPr>
            <w:tcW w:w="220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数据缓存</w:t>
            </w:r>
          </w:p>
        </w:tc>
        <w:tc>
          <w:tcPr>
            <w:tcW w:w="682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保存任务临时文件和结果缓存</w:t>
            </w:r>
          </w:p>
        </w:tc>
      </w:tr>
      <w:tr>
        <w:trPr>
          <w:wBefore/>
          <w:trHeight/>
        </w:trPr>
        <w:tc>
          <w:tcPr>
            <w:tcW w:w="220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日志记录</w:t>
            </w:r>
          </w:p>
        </w:tc>
        <w:tc>
          <w:tcPr>
            <w:tcW w:w="682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记录本地任务执行过程</w:t>
            </w:r>
          </w:p>
        </w:tc>
      </w:tr>
      <w:tr>
        <w:trPr>
          <w:wBefore/>
          <w:trHeight/>
        </w:trPr>
        <w:tc>
          <w:tcPr>
            <w:tcW w:w="220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设备状态监控</w:t>
            </w:r>
          </w:p>
        </w:tc>
        <w:tc>
          <w:tcPr>
            <w:tcW w:w="682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上报在线状态、资源状态、异常状态</w:t>
            </w:r>
          </w:p>
        </w:tc>
      </w:tr>
      <w:tr>
        <w:trPr>
          <w:wBefore/>
          <w:trHeight/>
        </w:trPr>
        <w:tc>
          <w:tcPr>
            <w:tcW w:w="220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安全策略执行</w:t>
            </w:r>
          </w:p>
        </w:tc>
        <w:tc>
          <w:tcPr>
            <w:tcW w:w="682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执行目录白名单、网站白名单、动作黑名单和人工确认规则</w:t>
            </w:r>
          </w:p>
        </w:tc>
      </w:tr>
    </w:tbl>
    <w:p>
      <w:pPr>
        <w:pBdr>
          <w:bottom/>
        </w:pBdr>
        <w:snapToGrid/>
        <w:spacing w:line="240"/>
        <w:ind/>
        <w:rPr>
          <w:rFonts w:ascii="宋体" w:hAnsi="宋体" w:eastAsia="宋体" w:cs="宋体"/>
          <w:color w:val="000000"/>
        </w:rPr>
      </w:pPr>
      <w:r>
        <w:rPr>
          <w:rFonts w:ascii="宋体" w:hAnsi="宋体" w:eastAsia="宋体" w:cs="宋体"/>
          <w:i w:val="false"/>
          <w:strike w:val="false"/>
          <w:color w:val="000000"/>
          <w:u w:val="none"/>
        </w:rPr>
        <w:t>盒子重点解决：</w:t>
      </w:r>
      <w:r>
        <w:rPr>
          <w:rFonts w:ascii="宋体" w:hAnsi="宋体" w:eastAsia="宋体" w:cs="宋体"/>
          <w:b/>
          <w:i w:val="false"/>
          <w:strike w:val="false"/>
          <w:color w:val="000000"/>
          <w:u w:val="none"/>
        </w:rPr>
        <w:t>数字员工如何在企业本地环境中安全执行任务。</w:t>
      </w:r>
    </w:p>
    <w:p>
      <w:pPr>
        <w:pBdr/>
        <w:ind/>
        <w:rPr>
          <w:rFonts w:ascii="宋体" w:hAnsi="宋体" w:eastAsia="宋体" w:cs="宋体"/>
          <w:color w:val="000000"/>
        </w:rPr>
      </w:pPr>
    </w:p>
    <w:p>
      <w:pPr>
        <w:pStyle w:val="nvl4nr"/>
        <w:snapToGrid/>
        <w:spacing w:line="240"/>
        <w:ind w:left="0"/>
        <w:rPr>
          <w:rFonts w:ascii="宋体" w:hAnsi="宋体" w:eastAsia="宋体" w:cs="宋体"/>
          <w:color w:val="000000"/>
        </w:rPr>
      </w:pPr>
      <w:r>
        <w:rPr>
          <w:rFonts w:hint="eastAsia" w:ascii="宋体" w:hAnsi="宋体" w:eastAsia="宋体" w:cs="宋体"/>
          <w:i w:val="false"/>
          <w:strike w:val="false"/>
          <w:color w:val="000000"/>
          <w:u w:val="none"/>
        </w:rPr>
        <w:t>1.9</w:t>
      </w:r>
      <w:r>
        <w:rPr>
          <w:rFonts w:ascii="宋体" w:hAnsi="宋体" w:eastAsia="宋体" w:cs="宋体"/>
          <w:i w:val="false"/>
          <w:strike w:val="false"/>
          <w:color w:val="000000"/>
          <w:u w:val="none"/>
        </w:rPr>
        <w:t>.4 Agent / Skill 能力体系</w:t>
      </w:r>
    </w:p>
    <w:p>
      <w:pPr>
        <w:snapToGrid/>
        <w:spacing w:line="240"/>
        <w:ind/>
        <w:rPr>
          <w:rFonts w:ascii="宋体" w:hAnsi="宋体" w:eastAsia="宋体" w:cs="宋体"/>
          <w:color w:val="000000"/>
        </w:rPr>
      </w:pPr>
      <w:r>
        <w:rPr>
          <w:rFonts w:ascii="宋体" w:hAnsi="宋体" w:eastAsia="宋体" w:cs="宋体"/>
          <w:i w:val="false"/>
          <w:strike w:val="false"/>
          <w:color w:val="000000"/>
          <w:u w:val="none"/>
        </w:rPr>
        <w:t>Skill 是单项能力，Agent 是任务编排与执行体。</w:t>
      </w:r>
    </w:p>
    <w:p>
      <w:pPr>
        <w:snapToGrid/>
        <w:spacing w:line="240"/>
        <w:ind/>
        <w:rPr>
          <w:rFonts w:ascii="宋体" w:hAnsi="宋体" w:eastAsia="宋体" w:cs="宋体"/>
          <w:color w:val="000000"/>
        </w:rPr>
      </w:pPr>
      <w:r>
        <w:rPr>
          <w:rFonts w:ascii="宋体" w:hAnsi="宋体" w:eastAsia="宋体" w:cs="宋体"/>
          <w:i w:val="false"/>
          <w:strike w:val="false"/>
          <w:color w:val="000000"/>
          <w:u w:val="none"/>
        </w:rPr>
        <w:t>例如：</w:t>
      </w:r>
    </w:p>
    <w:tbl>
      <w:tblPr>
        <w:tblStyle w:val="vypn2q"/>
        <w:tblLayout w:type="fixed"/>
      </w:tblPr>
      <w:tblGrid>
        <w:gridCol w:w="1725"/>
        <w:gridCol w:w="7320"/>
      </w:tblGrid>
      <w:tr>
        <w:trPr/>
        <w:tc>
          <w:tcPr>
            <w:tcW w:w="17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类型</w:t>
            </w:r>
          </w:p>
        </w:tc>
        <w:tc>
          <w:tcPr>
            <w:tcW w:w="73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示例</w:t>
            </w:r>
          </w:p>
        </w:tc>
      </w:tr>
      <w:tr>
        <w:trPr/>
        <w:tc>
          <w:tcPr>
            <w:tcW w:w="17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招聘 Skill</w:t>
            </w:r>
          </w:p>
        </w:tc>
        <w:tc>
          <w:tcPr>
            <w:tcW w:w="73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JD 生成、简历解析、AI 初筛、沟通话术</w:t>
            </w:r>
          </w:p>
        </w:tc>
      </w:tr>
      <w:tr>
        <w:trPr/>
        <w:tc>
          <w:tcPr>
            <w:tcW w:w="17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法务 Skill</w:t>
            </w:r>
          </w:p>
        </w:tc>
        <w:tc>
          <w:tcPr>
            <w:tcW w:w="73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合同摘要、条款提取、风险识别</w:t>
            </w:r>
          </w:p>
        </w:tc>
      </w:tr>
      <w:tr>
        <w:trPr/>
        <w:tc>
          <w:tcPr>
            <w:tcW w:w="17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财务 Skill</w:t>
            </w:r>
          </w:p>
        </w:tc>
        <w:tc>
          <w:tcPr>
            <w:tcW w:w="73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发票识别、费用分类、报销初审</w:t>
            </w:r>
          </w:p>
        </w:tc>
      </w:tr>
      <w:tr>
        <w:trPr/>
        <w:tc>
          <w:tcPr>
            <w:tcW w:w="17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客服 Skill</w:t>
            </w:r>
          </w:p>
        </w:tc>
        <w:tc>
          <w:tcPr>
            <w:tcW w:w="73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工单摘要、回复建议、知识库问答</w:t>
            </w:r>
          </w:p>
        </w:tc>
      </w:tr>
      <w:tr>
        <w:trPr/>
        <w:tc>
          <w:tcPr>
            <w:tcW w:w="17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文档 Skill</w:t>
            </w:r>
          </w:p>
        </w:tc>
        <w:tc>
          <w:tcPr>
            <w:tcW w:w="73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文档总结、表格整理、报告生成</w:t>
            </w:r>
          </w:p>
        </w:tc>
      </w:tr>
      <w:tr>
        <w:trPr>
          <w:wBefore/>
          <w:trHeight/>
        </w:trPr>
        <w:tc>
          <w:tcPr>
            <w:tcW w:w="17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文件 Skill</w:t>
            </w:r>
          </w:p>
        </w:tc>
        <w:tc>
          <w:tcPr>
            <w:tcW w:w="73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文件分类、批量命名、文件归档</w:t>
            </w:r>
          </w:p>
        </w:tc>
      </w:tr>
      <w:tr>
        <w:trPr>
          <w:wBefore/>
          <w:trHeight/>
        </w:trPr>
        <w:tc>
          <w:tcPr>
            <w:tcW w:w="17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Agent</w:t>
            </w:r>
          </w:p>
        </w:tc>
        <w:tc>
          <w:tcPr>
            <w:tcW w:w="73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招聘数字员工 Agent、合同审查 Agent、财务审核 Agent、文件处理 Agent</w:t>
            </w:r>
          </w:p>
        </w:tc>
      </w:tr>
    </w:tbl>
    <w:p>
      <w:pPr>
        <w:pBdr>
          <w:bottom/>
        </w:pBdr>
        <w:snapToGrid/>
        <w:spacing w:line="240"/>
        <w:ind/>
        <w:rPr>
          <w:rFonts w:ascii="宋体" w:hAnsi="宋体" w:eastAsia="宋体" w:cs="宋体"/>
          <w:color w:val="000000"/>
        </w:rPr>
      </w:pPr>
      <w:r>
        <w:rPr>
          <w:rFonts w:ascii="宋体" w:hAnsi="宋体" w:eastAsia="宋体" w:cs="宋体"/>
          <w:i w:val="false"/>
          <w:strike w:val="false"/>
          <w:color w:val="000000"/>
          <w:u w:val="none"/>
        </w:rPr>
        <w:t>Agent / Skill 体系重点解决：</w:t>
      </w:r>
      <w:r>
        <w:rPr>
          <w:rFonts w:ascii="宋体" w:hAnsi="宋体" w:eastAsia="宋体" w:cs="宋体"/>
          <w:b/>
          <w:i w:val="false"/>
          <w:strike w:val="false"/>
          <w:color w:val="000000"/>
          <w:u w:val="none"/>
        </w:rPr>
        <w:t>数字员工如何把多个 AI 能力组合成可执行任务。</w:t>
      </w:r>
    </w:p>
    <w:p>
      <w:pPr>
        <w:pBdr/>
        <w:ind/>
        <w:rPr>
          <w:rFonts w:ascii="宋体" w:hAnsi="宋体" w:eastAsia="宋体" w:cs="宋体"/>
          <w:color w:val="000000"/>
        </w:rPr>
      </w:pPr>
    </w:p>
    <w:p>
      <w:pPr>
        <w:pStyle w:val="nvl4nr"/>
        <w:snapToGrid/>
        <w:spacing w:line="240"/>
        <w:ind w:left="0"/>
        <w:rPr>
          <w:rFonts w:ascii="宋体" w:hAnsi="宋体" w:eastAsia="宋体" w:cs="宋体"/>
          <w:color w:val="000000"/>
        </w:rPr>
      </w:pPr>
      <w:r>
        <w:rPr>
          <w:rFonts w:hint="eastAsia" w:ascii="宋体" w:hAnsi="宋体" w:eastAsia="宋体" w:cs="宋体"/>
          <w:i w:val="false"/>
          <w:strike w:val="false"/>
          <w:color w:val="000000"/>
          <w:u w:val="none"/>
        </w:rPr>
        <w:t>1.9</w:t>
      </w:r>
      <w:r>
        <w:rPr>
          <w:rFonts w:ascii="宋体" w:hAnsi="宋体" w:eastAsia="宋体" w:cs="宋体"/>
          <w:i w:val="false"/>
          <w:strike w:val="false"/>
          <w:color w:val="000000"/>
          <w:u w:val="none"/>
        </w:rPr>
        <w:t>.5 企业知识库与数据源连接</w:t>
      </w:r>
    </w:p>
    <w:p>
      <w:pPr>
        <w:snapToGrid/>
        <w:spacing w:line="240"/>
        <w:ind/>
        <w:rPr>
          <w:rFonts w:ascii="宋体" w:hAnsi="宋体" w:eastAsia="宋体" w:cs="宋体"/>
          <w:color w:val="000000"/>
        </w:rPr>
      </w:pPr>
      <w:r>
        <w:rPr>
          <w:rFonts w:ascii="宋体" w:hAnsi="宋体" w:eastAsia="宋体" w:cs="宋体"/>
          <w:i w:val="false"/>
          <w:strike w:val="false"/>
          <w:color w:val="000000"/>
          <w:u w:val="none"/>
        </w:rPr>
        <w:t>平台需要连接企业知识和业务数据。</w:t>
      </w:r>
    </w:p>
    <w:p>
      <w:pPr>
        <w:pBdr>
          <w:bottom/>
        </w:pBdr>
        <w:snapToGrid/>
        <w:spacing w:line="240"/>
        <w:ind/>
        <w:rPr>
          <w:rFonts w:ascii="宋体" w:hAnsi="宋体" w:eastAsia="宋体" w:cs="宋体"/>
          <w:i w:val="false"/>
          <w:strike w:val="false"/>
          <w:color w:val="000000"/>
          <w:u w:val="none"/>
        </w:rPr>
      </w:pPr>
      <w:r>
        <w:rPr>
          <w:rFonts w:ascii="宋体" w:hAnsi="宋体" w:eastAsia="宋体" w:cs="宋体"/>
          <w:i w:val="false"/>
          <w:strike w:val="false"/>
          <w:color w:val="000000"/>
          <w:u w:val="none"/>
        </w:rPr>
        <w:t>包括：</w:t>
      </w:r>
    </w:p>
    <w:tbl>
      <w:tblPr>
        <w:tblStyle w:val="ypi4ff"/>
        <w:tblLayout w:type="fixed"/>
        <w:tblLook/>
      </w:tblPr>
      <w:tblGrid>
        <w:gridCol w:w="1725"/>
        <w:gridCol w:w="7320"/>
      </w:tblGrid>
      <w:tr>
        <w:trPr>
          <w:wBefore/>
          <w:trHeight/>
        </w:trPr>
        <w:tc>
          <w:tcPr>
            <w:tcW w:w="172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类型</w:t>
            </w:r>
          </w:p>
        </w:tc>
        <w:tc>
          <w:tcPr>
            <w:tcW w:w="732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示例</w:t>
            </w:r>
          </w:p>
        </w:tc>
      </w:tr>
      <w:tr>
        <w:trPr>
          <w:wBefore/>
          <w:trHeight/>
        </w:trPr>
        <w:tc>
          <w:tcPr>
            <w:tcW w:w="1725" w:type="dxa"/>
            <w:tcBorders>
              <w:top w:val="single" w:color="CBCDD1" w:sz="0" w:space="0"/>
              <w:left w:val="single" w:color="CBCDD1" w:sz="0" w:space="0"/>
              <w:bottom w:val="single" w:color="CBCDD1" w:sz="0" w:space="0"/>
              <w:right w:val="single" w:color="CBCDD1" w:sz="0" w:space="0"/>
            </w:tcBorders>
            <w:vAlign w:val="center"/>
          </w:tcPr>
          <w:p>
            <w:pPr>
              <w:pBdr>
                <w:bottom/>
              </w:pBdr>
              <w:snapToGrid/>
              <w:spacing w:line="240"/>
              <w:ind/>
              <w:rPr>
                <w:rFonts w:ascii="宋体" w:hAnsi="宋体" w:eastAsia="宋体" w:cs="宋体"/>
                <w:i w:val="false"/>
                <w:strike w:val="false"/>
                <w:color w:val="000000"/>
                <w:u w:val="none"/>
              </w:rPr>
            </w:pPr>
            <w:r>
              <w:rPr>
                <w:rFonts w:ascii="宋体" w:hAnsi="宋体" w:eastAsia="宋体" w:cs="宋体"/>
                <w:i w:val="false"/>
                <w:strike w:val="false"/>
                <w:color w:val="000000"/>
                <w:u w:val="none"/>
              </w:rPr>
              <w:t>企业制度</w:t>
            </w:r>
          </w:p>
        </w:tc>
        <w:tc>
          <w:tcPr>
            <w:tcW w:w="7320" w:type="dxa"/>
            <w:tcBorders>
              <w:top w:val="single" w:color="CBCDD1" w:sz="0" w:space="0"/>
              <w:left w:val="single" w:color="CBCDD1" w:sz="0" w:space="0"/>
              <w:bottom w:val="single" w:color="CBCDD1" w:sz="0" w:space="0"/>
              <w:right w:val="single" w:color="CBCDD1" w:sz="0" w:space="0"/>
            </w:tcBorders>
            <w:vAlign w:val="center"/>
          </w:tcPr>
          <w:p>
            <w:pPr>
              <w:pBdr>
                <w:bottom/>
              </w:pBdr>
              <w:snapToGrid/>
              <w:spacing w:line="240"/>
              <w:ind/>
              <w:rPr>
                <w:rFonts w:ascii="宋体" w:hAnsi="宋体" w:eastAsia="宋体" w:cs="宋体"/>
                <w:i w:val="false"/>
                <w:strike w:val="false"/>
                <w:color w:val="000000"/>
                <w:u w:val="none"/>
              </w:rPr>
            </w:pPr>
            <w:r>
              <w:rPr>
                <w:rFonts w:ascii="宋体" w:hAnsi="宋体" w:eastAsia="宋体" w:cs="宋体"/>
                <w:i w:val="false"/>
                <w:strike w:val="false"/>
                <w:color w:val="000000"/>
                <w:u w:val="none"/>
              </w:rPr>
              <w:t>人事制度、财务制度、行政制度、IT 制度</w:t>
            </w:r>
          </w:p>
        </w:tc>
      </w:tr>
      <w:tr>
        <w:trPr>
          <w:wBefore/>
          <w:trHeight/>
        </w:trPr>
        <w:tc>
          <w:tcPr>
            <w:tcW w:w="1725" w:type="dxa"/>
            <w:tcBorders>
              <w:top w:val="single" w:color="CBCDD1" w:sz="0" w:space="0"/>
              <w:left w:val="single" w:color="CBCDD1" w:sz="0" w:space="0"/>
              <w:bottom w:val="single" w:color="CBCDD1" w:sz="0" w:space="0"/>
              <w:right w:val="single" w:color="CBCDD1" w:sz="0" w:space="0"/>
            </w:tcBorders>
            <w:vAlign w:val="center"/>
          </w:tcPr>
          <w:p>
            <w:pPr>
              <w:pBdr>
                <w:bottom/>
              </w:pBdr>
              <w:snapToGrid/>
              <w:spacing w:line="240"/>
              <w:ind/>
              <w:rPr>
                <w:rFonts w:ascii="宋体" w:hAnsi="宋体" w:eastAsia="宋体" w:cs="宋体"/>
                <w:i w:val="false"/>
                <w:strike w:val="false"/>
                <w:color w:val="000000"/>
                <w:u w:val="none"/>
              </w:rPr>
            </w:pPr>
            <w:r>
              <w:rPr>
                <w:rFonts w:ascii="宋体" w:hAnsi="宋体" w:eastAsia="宋体" w:cs="宋体"/>
                <w:i w:val="false"/>
                <w:strike w:val="false"/>
                <w:color w:val="000000"/>
                <w:u w:val="none"/>
              </w:rPr>
              <w:t>岗位说明</w:t>
            </w:r>
          </w:p>
        </w:tc>
        <w:tc>
          <w:tcPr>
            <w:tcW w:w="7320" w:type="dxa"/>
            <w:tcBorders>
              <w:top w:val="single" w:color="CBCDD1" w:sz="0" w:space="0"/>
              <w:left w:val="single" w:color="CBCDD1" w:sz="0" w:space="0"/>
              <w:bottom w:val="single" w:color="CBCDD1" w:sz="0" w:space="0"/>
              <w:right w:val="single" w:color="CBCDD1" w:sz="0" w:space="0"/>
            </w:tcBorders>
            <w:vAlign w:val="center"/>
          </w:tcPr>
          <w:p>
            <w:pPr>
              <w:pBdr>
                <w:bottom/>
              </w:pBdr>
              <w:snapToGrid/>
              <w:spacing w:line="240"/>
              <w:ind/>
              <w:rPr>
                <w:rFonts w:ascii="宋体" w:hAnsi="宋体" w:eastAsia="宋体" w:cs="宋体"/>
                <w:i w:val="false"/>
                <w:strike w:val="false"/>
                <w:color w:val="000000"/>
                <w:u w:val="none"/>
              </w:rPr>
            </w:pPr>
            <w:r>
              <w:rPr>
                <w:rFonts w:ascii="宋体" w:hAnsi="宋体" w:eastAsia="宋体" w:cs="宋体"/>
                <w:i w:val="false"/>
                <w:strike w:val="false"/>
                <w:color w:val="000000"/>
                <w:u w:val="none"/>
              </w:rPr>
              <w:t>任职要求、岗位职责、能力模型</w:t>
            </w:r>
          </w:p>
        </w:tc>
      </w:tr>
      <w:tr>
        <w:trPr>
          <w:wBefore/>
          <w:trHeight/>
        </w:trPr>
        <w:tc>
          <w:tcPr>
            <w:tcW w:w="1725" w:type="dxa"/>
            <w:tcBorders>
              <w:top w:val="single" w:color="CBCDD1" w:sz="0" w:space="0"/>
              <w:left w:val="single" w:color="CBCDD1" w:sz="0" w:space="0"/>
              <w:bottom w:val="single" w:color="CBCDD1" w:sz="0" w:space="0"/>
              <w:right w:val="single" w:color="CBCDD1" w:sz="0" w:space="0"/>
            </w:tcBorders>
            <w:vAlign w:val="center"/>
          </w:tcPr>
          <w:p>
            <w:pPr>
              <w:pBdr>
                <w:bottom/>
              </w:pBdr>
              <w:snapToGrid/>
              <w:spacing w:line="240"/>
              <w:ind/>
              <w:rPr>
                <w:rFonts w:ascii="宋体" w:hAnsi="宋体" w:eastAsia="宋体" w:cs="宋体"/>
                <w:i w:val="false"/>
                <w:strike w:val="false"/>
                <w:color w:val="000000"/>
                <w:u w:val="none"/>
              </w:rPr>
            </w:pPr>
            <w:r>
              <w:rPr>
                <w:rFonts w:ascii="宋体" w:hAnsi="宋体" w:eastAsia="宋体" w:cs="宋体"/>
                <w:i w:val="false"/>
                <w:strike w:val="false"/>
                <w:color w:val="000000"/>
                <w:u w:val="none"/>
              </w:rPr>
              <w:t>合同模板</w:t>
            </w:r>
          </w:p>
        </w:tc>
        <w:tc>
          <w:tcPr>
            <w:tcW w:w="7320" w:type="dxa"/>
            <w:tcBorders>
              <w:top w:val="single" w:color="CBCDD1" w:sz="0" w:space="0"/>
              <w:left w:val="single" w:color="CBCDD1" w:sz="0" w:space="0"/>
              <w:bottom w:val="single" w:color="CBCDD1" w:sz="0" w:space="0"/>
              <w:right w:val="single" w:color="CBCDD1" w:sz="0" w:space="0"/>
            </w:tcBorders>
            <w:vAlign w:val="center"/>
          </w:tcPr>
          <w:p>
            <w:pPr>
              <w:pBdr>
                <w:bottom/>
              </w:pBdr>
              <w:snapToGrid/>
              <w:spacing w:line="240"/>
              <w:ind/>
              <w:rPr>
                <w:rFonts w:ascii="宋体" w:hAnsi="宋体" w:eastAsia="宋体" w:cs="宋体"/>
                <w:i w:val="false"/>
                <w:strike w:val="false"/>
                <w:color w:val="000000"/>
                <w:u w:val="none"/>
              </w:rPr>
            </w:pPr>
            <w:r>
              <w:rPr>
                <w:rFonts w:ascii="宋体" w:hAnsi="宋体" w:eastAsia="宋体" w:cs="宋体"/>
                <w:i w:val="false"/>
                <w:strike w:val="false"/>
                <w:color w:val="000000"/>
                <w:u w:val="none"/>
              </w:rPr>
              <w:t>标准合同、审查规则、风险条款库</w:t>
            </w:r>
          </w:p>
        </w:tc>
      </w:tr>
      <w:tr>
        <w:trPr>
          <w:wBefore/>
          <w:trHeight/>
        </w:trPr>
        <w:tc>
          <w:tcPr>
            <w:tcW w:w="1725" w:type="dxa"/>
            <w:tcBorders>
              <w:top w:val="single" w:color="CBCDD1" w:sz="0" w:space="0"/>
              <w:left w:val="single" w:color="CBCDD1" w:sz="0" w:space="0"/>
              <w:bottom w:val="single" w:color="CBCDD1" w:sz="0" w:space="0"/>
              <w:right w:val="single" w:color="CBCDD1" w:sz="0" w:space="0"/>
            </w:tcBorders>
            <w:vAlign w:val="center"/>
          </w:tcPr>
          <w:p>
            <w:pPr>
              <w:pBdr>
                <w:bottom/>
              </w:pBdr>
              <w:snapToGrid/>
              <w:spacing w:line="240"/>
              <w:ind/>
              <w:rPr>
                <w:rFonts w:ascii="宋体" w:hAnsi="宋体" w:eastAsia="宋体" w:cs="宋体"/>
                <w:i w:val="false"/>
                <w:strike w:val="false"/>
                <w:color w:val="000000"/>
                <w:u w:val="none"/>
              </w:rPr>
            </w:pPr>
            <w:r>
              <w:rPr>
                <w:rFonts w:ascii="宋体" w:hAnsi="宋体" w:eastAsia="宋体" w:cs="宋体"/>
                <w:i w:val="false"/>
                <w:strike w:val="false"/>
                <w:color w:val="000000"/>
                <w:u w:val="none"/>
              </w:rPr>
              <w:t>财务规则</w:t>
            </w:r>
          </w:p>
        </w:tc>
        <w:tc>
          <w:tcPr>
            <w:tcW w:w="7320" w:type="dxa"/>
            <w:tcBorders>
              <w:top w:val="single" w:color="CBCDD1" w:sz="0" w:space="0"/>
              <w:left w:val="single" w:color="CBCDD1" w:sz="0" w:space="0"/>
              <w:bottom w:val="single" w:color="CBCDD1" w:sz="0" w:space="0"/>
              <w:right w:val="single" w:color="CBCDD1" w:sz="0" w:space="0"/>
            </w:tcBorders>
            <w:vAlign w:val="center"/>
          </w:tcPr>
          <w:p>
            <w:pPr>
              <w:pBdr>
                <w:bottom/>
              </w:pBdr>
              <w:snapToGrid/>
              <w:spacing w:line="240"/>
              <w:ind/>
              <w:rPr>
                <w:rFonts w:ascii="宋体" w:hAnsi="宋体" w:eastAsia="宋体" w:cs="宋体"/>
                <w:i w:val="false"/>
                <w:strike w:val="false"/>
                <w:color w:val="000000"/>
                <w:u w:val="none"/>
              </w:rPr>
            </w:pPr>
            <w:r>
              <w:rPr>
                <w:rFonts w:ascii="宋体" w:hAnsi="宋体" w:eastAsia="宋体" w:cs="宋体"/>
                <w:i w:val="false"/>
                <w:strike w:val="false"/>
                <w:color w:val="000000"/>
                <w:u w:val="none"/>
              </w:rPr>
              <w:t>报销标准、费用分类、票据规则</w:t>
            </w:r>
          </w:p>
        </w:tc>
      </w:tr>
      <w:tr>
        <w:trPr>
          <w:wBefore/>
          <w:trHeight/>
        </w:trPr>
        <w:tc>
          <w:tcPr>
            <w:tcW w:w="1725" w:type="dxa"/>
            <w:tcBorders>
              <w:top w:val="single" w:color="CBCDD1" w:sz="0" w:space="0"/>
              <w:left w:val="single" w:color="CBCDD1" w:sz="0" w:space="0"/>
              <w:bottom w:val="single" w:color="CBCDD1" w:sz="0" w:space="0"/>
              <w:right w:val="single" w:color="CBCDD1" w:sz="0" w:space="0"/>
            </w:tcBorders>
            <w:vAlign w:val="center"/>
          </w:tcPr>
          <w:p>
            <w:pPr>
              <w:pBdr>
                <w:bottom/>
              </w:pBdr>
              <w:snapToGrid/>
              <w:spacing w:line="240"/>
              <w:ind/>
              <w:rPr>
                <w:rFonts w:ascii="宋体" w:hAnsi="宋体" w:eastAsia="宋体" w:cs="宋体"/>
                <w:i w:val="false"/>
                <w:strike w:val="false"/>
                <w:color w:val="000000"/>
                <w:u w:val="none"/>
              </w:rPr>
            </w:pPr>
            <w:r>
              <w:rPr>
                <w:rFonts w:ascii="宋体" w:hAnsi="宋体" w:eastAsia="宋体" w:cs="宋体"/>
                <w:i w:val="false"/>
                <w:strike w:val="false"/>
                <w:color w:val="000000"/>
                <w:u w:val="none"/>
              </w:rPr>
              <w:t>客服知识</w:t>
            </w:r>
          </w:p>
        </w:tc>
        <w:tc>
          <w:tcPr>
            <w:tcW w:w="7320" w:type="dxa"/>
            <w:tcBorders>
              <w:top w:val="single" w:color="CBCDD1" w:sz="0" w:space="0"/>
              <w:left w:val="single" w:color="CBCDD1" w:sz="0" w:space="0"/>
              <w:bottom w:val="single" w:color="CBCDD1" w:sz="0" w:space="0"/>
              <w:right w:val="single" w:color="CBCDD1" w:sz="0" w:space="0"/>
            </w:tcBorders>
            <w:vAlign w:val="center"/>
          </w:tcPr>
          <w:p>
            <w:pPr>
              <w:pBdr>
                <w:bottom/>
              </w:pBdr>
              <w:snapToGrid/>
              <w:spacing w:line="240"/>
              <w:ind/>
              <w:rPr>
                <w:rFonts w:ascii="宋体" w:hAnsi="宋体" w:eastAsia="宋体" w:cs="宋体"/>
                <w:i w:val="false"/>
                <w:strike w:val="false"/>
                <w:color w:val="000000"/>
                <w:u w:val="none"/>
              </w:rPr>
            </w:pPr>
            <w:r>
              <w:rPr>
                <w:rFonts w:ascii="宋体" w:hAnsi="宋体" w:eastAsia="宋体" w:cs="宋体"/>
                <w:i w:val="false"/>
                <w:strike w:val="false"/>
                <w:color w:val="000000"/>
                <w:u w:val="none"/>
              </w:rPr>
              <w:t>产品知识、FAQ、处理流程</w:t>
            </w:r>
          </w:p>
        </w:tc>
      </w:tr>
      <w:tr>
        <w:trPr>
          <w:wBefore/>
          <w:trHeight/>
        </w:trPr>
        <w:tc>
          <w:tcPr>
            <w:tcW w:w="1725" w:type="dxa"/>
            <w:tcBorders>
              <w:top w:val="single" w:color="CBCDD1" w:sz="0" w:space="0"/>
              <w:left w:val="single" w:color="CBCDD1" w:sz="0" w:space="0"/>
              <w:bottom w:val="single" w:color="CBCDD1" w:sz="0" w:space="0"/>
              <w:right w:val="single" w:color="CBCDD1" w:sz="0" w:space="0"/>
            </w:tcBorders>
            <w:vAlign w:val="center"/>
          </w:tcPr>
          <w:p>
            <w:pPr>
              <w:pBdr>
                <w:bottom/>
              </w:pBdr>
              <w:snapToGrid/>
              <w:spacing w:line="240"/>
              <w:ind/>
              <w:rPr>
                <w:rFonts w:ascii="宋体" w:hAnsi="宋体" w:eastAsia="宋体" w:cs="宋体"/>
                <w:i w:val="false"/>
                <w:strike w:val="false"/>
                <w:color w:val="000000"/>
                <w:u w:val="none"/>
              </w:rPr>
            </w:pPr>
            <w:r>
              <w:rPr>
                <w:rFonts w:ascii="宋体" w:hAnsi="宋体" w:eastAsia="宋体" w:cs="宋体"/>
                <w:i w:val="false"/>
                <w:strike w:val="false"/>
                <w:color w:val="000000"/>
                <w:u w:val="none"/>
              </w:rPr>
              <w:t>采购制度</w:t>
            </w:r>
          </w:p>
        </w:tc>
        <w:tc>
          <w:tcPr>
            <w:tcW w:w="7320" w:type="dxa"/>
            <w:tcBorders>
              <w:top w:val="single" w:color="CBCDD1" w:sz="0" w:space="0"/>
              <w:left w:val="single" w:color="CBCDD1" w:sz="0" w:space="0"/>
              <w:bottom w:val="single" w:color="CBCDD1" w:sz="0" w:space="0"/>
              <w:right w:val="single" w:color="CBCDD1" w:sz="0" w:space="0"/>
            </w:tcBorders>
            <w:vAlign w:val="center"/>
          </w:tcPr>
          <w:p>
            <w:pPr>
              <w:pBdr>
                <w:bottom/>
              </w:pBdr>
              <w:snapToGrid/>
              <w:spacing w:line="240"/>
              <w:ind/>
              <w:rPr>
                <w:rFonts w:ascii="宋体" w:hAnsi="宋体" w:eastAsia="宋体" w:cs="宋体"/>
                <w:i w:val="false"/>
                <w:strike w:val="false"/>
                <w:color w:val="000000"/>
                <w:u w:val="none"/>
              </w:rPr>
            </w:pPr>
            <w:r>
              <w:rPr>
                <w:rFonts w:ascii="宋体" w:hAnsi="宋体" w:eastAsia="宋体" w:cs="宋体"/>
                <w:i w:val="false"/>
                <w:strike w:val="false"/>
                <w:color w:val="000000"/>
                <w:u w:val="none"/>
              </w:rPr>
              <w:t>供应商评价标准、比价规则</w:t>
            </w:r>
          </w:p>
        </w:tc>
      </w:tr>
      <w:tr>
        <w:trPr>
          <w:wBefore/>
          <w:trHeight/>
        </w:trPr>
        <w:tc>
          <w:tcPr>
            <w:tcW w:w="1725" w:type="dxa"/>
            <w:tcBorders>
              <w:top w:val="single" w:color="CBCDD1" w:sz="0" w:space="0"/>
              <w:left w:val="single" w:color="CBCDD1" w:sz="0" w:space="0"/>
              <w:bottom w:val="single" w:color="CBCDD1" w:sz="0" w:space="0"/>
              <w:right w:val="single" w:color="CBCDD1" w:sz="0" w:space="0"/>
            </w:tcBorders>
            <w:vAlign w:val="center"/>
          </w:tcPr>
          <w:p>
            <w:pPr>
              <w:pBdr>
                <w:bottom/>
              </w:pBdr>
              <w:snapToGrid/>
              <w:spacing w:line="240"/>
              <w:ind/>
              <w:rPr>
                <w:rFonts w:ascii="宋体" w:hAnsi="宋体" w:eastAsia="宋体" w:cs="宋体"/>
                <w:i w:val="false"/>
                <w:strike w:val="false"/>
                <w:color w:val="000000"/>
                <w:u w:val="none"/>
              </w:rPr>
            </w:pPr>
            <w:r>
              <w:rPr>
                <w:rFonts w:ascii="宋体" w:hAnsi="宋体" w:eastAsia="宋体" w:cs="宋体"/>
                <w:i w:val="false"/>
                <w:strike w:val="false"/>
                <w:color w:val="000000"/>
                <w:u w:val="none"/>
              </w:rPr>
              <w:t>历史项目材料</w:t>
            </w:r>
          </w:p>
        </w:tc>
        <w:tc>
          <w:tcPr>
            <w:tcW w:w="7320" w:type="dxa"/>
            <w:tcBorders>
              <w:top w:val="single" w:color="CBCDD1" w:sz="0" w:space="0"/>
              <w:left w:val="single" w:color="CBCDD1" w:sz="0" w:space="0"/>
              <w:bottom w:val="single" w:color="CBCDD1" w:sz="0" w:space="0"/>
              <w:right w:val="single" w:color="CBCDD1" w:sz="0" w:space="0"/>
            </w:tcBorders>
            <w:vAlign w:val="center"/>
          </w:tcPr>
          <w:p>
            <w:pPr>
              <w:pBdr>
                <w:bottom/>
              </w:pBdr>
              <w:snapToGrid/>
              <w:spacing w:line="240"/>
              <w:ind/>
              <w:rPr>
                <w:rFonts w:ascii="宋体" w:hAnsi="宋体" w:eastAsia="宋体" w:cs="宋体"/>
                <w:i w:val="false"/>
                <w:strike w:val="false"/>
                <w:color w:val="000000"/>
                <w:u w:val="none"/>
              </w:rPr>
            </w:pPr>
            <w:r>
              <w:rPr>
                <w:rFonts w:ascii="宋体" w:hAnsi="宋体" w:eastAsia="宋体" w:cs="宋体"/>
                <w:i w:val="false"/>
                <w:strike w:val="false"/>
                <w:color w:val="000000"/>
                <w:u w:val="none"/>
              </w:rPr>
              <w:t>方案、标书、验收材料、案例</w:t>
            </w:r>
          </w:p>
        </w:tc>
      </w:tr>
      <w:tr>
        <w:trPr>
          <w:wBefore/>
          <w:trHeight/>
        </w:trPr>
        <w:tc>
          <w:tcPr>
            <w:tcW w:w="1725" w:type="dxa"/>
            <w:tcBorders>
              <w:top w:val="single" w:color="CBCDD1" w:sz="0" w:space="0"/>
              <w:left w:val="single" w:color="CBCDD1" w:sz="0" w:space="0"/>
              <w:bottom w:val="single" w:color="CBCDD1" w:sz="0" w:space="0"/>
              <w:right w:val="single" w:color="CBCDD1" w:sz="0" w:space="0"/>
            </w:tcBorders>
            <w:vAlign w:val="center"/>
          </w:tcPr>
          <w:p>
            <w:pPr>
              <w:pBdr>
                <w:bottom/>
              </w:pBdr>
              <w:snapToGrid/>
              <w:spacing w:line="240"/>
              <w:ind/>
              <w:rPr>
                <w:rFonts w:ascii="宋体" w:hAnsi="宋体" w:eastAsia="宋体" w:cs="宋体"/>
                <w:i w:val="false"/>
                <w:strike w:val="false"/>
                <w:color w:val="000000"/>
                <w:u w:val="none"/>
              </w:rPr>
            </w:pPr>
            <w:r>
              <w:rPr>
                <w:rFonts w:ascii="宋体" w:hAnsi="宋体" w:eastAsia="宋体" w:cs="宋体"/>
                <w:i w:val="false"/>
                <w:strike w:val="false"/>
                <w:color w:val="000000"/>
                <w:u w:val="none"/>
              </w:rPr>
              <w:t>文件服务器</w:t>
            </w:r>
          </w:p>
        </w:tc>
        <w:tc>
          <w:tcPr>
            <w:tcW w:w="7320" w:type="dxa"/>
            <w:tcBorders>
              <w:top w:val="single" w:color="CBCDD1" w:sz="0" w:space="0"/>
              <w:left w:val="single" w:color="CBCDD1" w:sz="0" w:space="0"/>
              <w:bottom w:val="single" w:color="CBCDD1" w:sz="0" w:space="0"/>
              <w:right w:val="single" w:color="CBCDD1" w:sz="0" w:space="0"/>
            </w:tcBorders>
            <w:vAlign w:val="center"/>
          </w:tcPr>
          <w:p>
            <w:pPr>
              <w:pBdr>
                <w:bottom/>
              </w:pBdr>
              <w:snapToGrid/>
              <w:spacing w:line="240"/>
              <w:ind/>
              <w:rPr>
                <w:rFonts w:ascii="宋体" w:hAnsi="宋体" w:eastAsia="宋体" w:cs="宋体"/>
                <w:i w:val="false"/>
                <w:strike w:val="false"/>
                <w:color w:val="000000"/>
                <w:u w:val="none"/>
              </w:rPr>
            </w:pPr>
            <w:r>
              <w:rPr>
                <w:rFonts w:ascii="宋体" w:hAnsi="宋体" w:eastAsia="宋体" w:cs="宋体"/>
                <w:i w:val="false"/>
                <w:strike w:val="false"/>
                <w:color w:val="000000"/>
                <w:u w:val="none"/>
              </w:rPr>
              <w:t>共享盘、NAS、部门资料目录</w:t>
            </w:r>
          </w:p>
        </w:tc>
      </w:tr>
      <w:tr>
        <w:trPr>
          <w:wBefore/>
          <w:trHeight/>
        </w:trPr>
        <w:tc>
          <w:tcPr>
            <w:tcW w:w="1725" w:type="dxa"/>
            <w:tcBorders>
              <w:top w:val="single" w:color="CBCDD1" w:sz="0" w:space="0"/>
              <w:left w:val="single" w:color="CBCDD1" w:sz="0" w:space="0"/>
              <w:bottom w:val="single" w:color="CBCDD1" w:sz="0" w:space="0"/>
              <w:right w:val="single" w:color="CBCDD1" w:sz="0" w:space="0"/>
            </w:tcBorders>
            <w:vAlign w:val="center"/>
          </w:tcPr>
          <w:p>
            <w:pPr>
              <w:pBdr>
                <w:bottom/>
              </w:pBdr>
              <w:snapToGrid/>
              <w:spacing w:line="240"/>
              <w:ind/>
              <w:rPr>
                <w:rFonts w:ascii="宋体" w:hAnsi="宋体" w:eastAsia="宋体" w:cs="宋体"/>
                <w:i w:val="false"/>
                <w:strike w:val="false"/>
                <w:color w:val="000000"/>
                <w:u w:val="none"/>
              </w:rPr>
            </w:pPr>
            <w:r>
              <w:rPr>
                <w:rFonts w:ascii="宋体" w:hAnsi="宋体" w:eastAsia="宋体" w:cs="宋体"/>
                <w:i w:val="false"/>
                <w:strike w:val="false"/>
                <w:color w:val="000000"/>
                <w:u w:val="none"/>
              </w:rPr>
              <w:t>数据库</w:t>
            </w:r>
          </w:p>
        </w:tc>
        <w:tc>
          <w:tcPr>
            <w:tcW w:w="7320" w:type="dxa"/>
            <w:tcBorders>
              <w:top w:val="single" w:color="CBCDD1" w:sz="0" w:space="0"/>
              <w:left w:val="single" w:color="CBCDD1" w:sz="0" w:space="0"/>
              <w:bottom w:val="single" w:color="CBCDD1" w:sz="0" w:space="0"/>
              <w:right w:val="single" w:color="CBCDD1" w:sz="0" w:space="0"/>
            </w:tcBorders>
            <w:vAlign w:val="center"/>
          </w:tcPr>
          <w:p>
            <w:pPr>
              <w:pBdr>
                <w:bottom/>
              </w:pBdr>
              <w:snapToGrid/>
              <w:spacing w:line="240"/>
              <w:ind/>
              <w:rPr>
                <w:rFonts w:ascii="宋体" w:hAnsi="宋体" w:eastAsia="宋体" w:cs="宋体"/>
                <w:i w:val="false"/>
                <w:strike w:val="false"/>
                <w:color w:val="000000"/>
                <w:u w:val="none"/>
              </w:rPr>
            </w:pPr>
            <w:r>
              <w:rPr>
                <w:rFonts w:ascii="宋体" w:hAnsi="宋体" w:eastAsia="宋体" w:cs="宋体"/>
                <w:i w:val="false"/>
                <w:strike w:val="false"/>
                <w:color w:val="000000"/>
                <w:u w:val="none"/>
              </w:rPr>
              <w:t>业务数据库、报表数据</w:t>
            </w:r>
          </w:p>
        </w:tc>
      </w:tr>
      <w:tr>
        <w:trPr>
          <w:wBefore/>
          <w:trHeight/>
        </w:trPr>
        <w:tc>
          <w:tcPr>
            <w:tcW w:w="1725" w:type="dxa"/>
            <w:tcBorders>
              <w:top w:val="single" w:color="CBCDD1" w:sz="0" w:space="0"/>
              <w:left w:val="single" w:color="CBCDD1" w:sz="0" w:space="0"/>
              <w:bottom w:val="single" w:color="CBCDD1" w:sz="0" w:space="0"/>
              <w:right w:val="single" w:color="CBCDD1" w:sz="0" w:space="0"/>
            </w:tcBorders>
            <w:vAlign w:val="center"/>
          </w:tcPr>
          <w:p>
            <w:pPr>
              <w:pBdr>
                <w:bottom/>
              </w:pBdr>
              <w:snapToGrid/>
              <w:spacing w:line="240"/>
              <w:ind/>
              <w:rPr>
                <w:rFonts w:ascii="宋体" w:hAnsi="宋体" w:eastAsia="宋体" w:cs="宋体"/>
                <w:i w:val="false"/>
                <w:strike w:val="false"/>
                <w:color w:val="000000"/>
                <w:u w:val="none"/>
              </w:rPr>
            </w:pPr>
            <w:r>
              <w:rPr>
                <w:rFonts w:ascii="宋体" w:hAnsi="宋体" w:eastAsia="宋体" w:cs="宋体"/>
                <w:i w:val="false"/>
                <w:strike w:val="false"/>
                <w:color w:val="000000"/>
                <w:u w:val="none"/>
              </w:rPr>
              <w:t>邮箱</w:t>
            </w:r>
          </w:p>
        </w:tc>
        <w:tc>
          <w:tcPr>
            <w:tcW w:w="7320" w:type="dxa"/>
            <w:tcBorders>
              <w:top w:val="single" w:color="CBCDD1" w:sz="0" w:space="0"/>
              <w:left w:val="single" w:color="CBCDD1" w:sz="0" w:space="0"/>
              <w:bottom w:val="single" w:color="CBCDD1" w:sz="0" w:space="0"/>
              <w:right w:val="single" w:color="CBCDD1" w:sz="0" w:space="0"/>
            </w:tcBorders>
            <w:vAlign w:val="center"/>
          </w:tcPr>
          <w:p>
            <w:pPr>
              <w:pBdr>
                <w:bottom/>
              </w:pBdr>
              <w:snapToGrid/>
              <w:spacing w:line="240"/>
              <w:ind/>
              <w:rPr>
                <w:rFonts w:ascii="宋体" w:hAnsi="宋体" w:eastAsia="宋体" w:cs="宋体"/>
                <w:i w:val="false"/>
                <w:strike w:val="false"/>
                <w:color w:val="000000"/>
                <w:u w:val="none"/>
              </w:rPr>
            </w:pPr>
            <w:r>
              <w:rPr>
                <w:rFonts w:ascii="宋体" w:hAnsi="宋体" w:eastAsia="宋体" w:cs="宋体"/>
                <w:i w:val="false"/>
                <w:strike w:val="false"/>
                <w:color w:val="000000"/>
                <w:u w:val="none"/>
              </w:rPr>
              <w:t>招聘邮箱、客服邮箱、业务邮箱</w:t>
            </w:r>
          </w:p>
        </w:tc>
      </w:tr>
      <w:tr>
        <w:trPr>
          <w:wBefore/>
          <w:trHeight/>
        </w:trPr>
        <w:tc>
          <w:tcPr>
            <w:tcW w:w="1725" w:type="dxa"/>
            <w:tcBorders>
              <w:top w:val="single" w:color="CBCDD1" w:sz="0" w:space="0"/>
              <w:left w:val="single" w:color="CBCDD1" w:sz="0" w:space="0"/>
              <w:bottom w:val="single" w:color="CBCDD1" w:sz="0" w:space="0"/>
              <w:right w:val="single" w:color="CBCDD1" w:sz="0" w:space="0"/>
            </w:tcBorders>
            <w:vAlign w:val="center"/>
          </w:tcPr>
          <w:p>
            <w:pPr>
              <w:pBdr>
                <w:bottom/>
              </w:pBdr>
              <w:snapToGrid/>
              <w:spacing w:line="240"/>
              <w:ind/>
              <w:rPr>
                <w:rFonts w:ascii="宋体" w:hAnsi="宋体" w:eastAsia="宋体" w:cs="宋体"/>
                <w:i w:val="false"/>
                <w:strike w:val="false"/>
                <w:color w:val="000000"/>
                <w:u w:val="none"/>
              </w:rPr>
            </w:pPr>
            <w:r>
              <w:rPr>
                <w:rFonts w:ascii="宋体" w:hAnsi="宋体" w:eastAsia="宋体" w:cs="宋体"/>
                <w:i w:val="false"/>
                <w:strike w:val="false"/>
                <w:color w:val="000000"/>
                <w:u w:val="none"/>
              </w:rPr>
              <w:t>业务系统</w:t>
            </w:r>
          </w:p>
        </w:tc>
        <w:tc>
          <w:tcPr>
            <w:tcW w:w="7320" w:type="dxa"/>
            <w:tcBorders>
              <w:top w:val="single" w:color="CBCDD1" w:sz="0" w:space="0"/>
              <w:left w:val="single" w:color="CBCDD1" w:sz="0" w:space="0"/>
              <w:bottom w:val="single" w:color="CBCDD1" w:sz="0" w:space="0"/>
              <w:right w:val="single" w:color="CBCDD1" w:sz="0" w:space="0"/>
            </w:tcBorders>
            <w:vAlign w:val="center"/>
          </w:tcPr>
          <w:p>
            <w:pPr>
              <w:pBdr>
                <w:bottom/>
              </w:pBdr>
              <w:snapToGrid/>
              <w:spacing w:line="240"/>
              <w:ind/>
              <w:rPr>
                <w:rFonts w:ascii="宋体" w:hAnsi="宋体" w:eastAsia="宋体" w:cs="宋体"/>
                <w:i w:val="false"/>
                <w:strike w:val="false"/>
                <w:color w:val="000000"/>
                <w:u w:val="none"/>
              </w:rPr>
            </w:pPr>
            <w:r>
              <w:rPr>
                <w:rFonts w:ascii="宋体" w:hAnsi="宋体" w:eastAsia="宋体" w:cs="宋体"/>
                <w:i w:val="false"/>
                <w:strike w:val="false"/>
                <w:color w:val="000000"/>
                <w:u w:val="none"/>
              </w:rPr>
              <w:t>OA、ERP、HRM、CRM、财务系统</w:t>
            </w:r>
          </w:p>
        </w:tc>
      </w:tr>
      <w:tr>
        <w:trPr>
          <w:wBefore/>
          <w:trHeight/>
        </w:trPr>
        <w:tc>
          <w:tcPr>
            <w:tcW w:w="1725" w:type="dxa"/>
            <w:tcBorders>
              <w:top w:val="single" w:color="CBCDD1" w:sz="0" w:space="0"/>
              <w:left w:val="single" w:color="CBCDD1" w:sz="0" w:space="0"/>
              <w:bottom w:val="single" w:color="CBCDD1" w:sz="0" w:space="0"/>
              <w:right w:val="single" w:color="CBCDD1" w:sz="0" w:space="0"/>
            </w:tcBorders>
            <w:vAlign w:val="center"/>
          </w:tcPr>
          <w:p>
            <w:pPr>
              <w:pBdr>
                <w:bottom/>
              </w:pBdr>
              <w:snapToGrid/>
              <w:spacing w:line="240"/>
              <w:ind/>
              <w:rPr>
                <w:rFonts w:ascii="宋体" w:hAnsi="宋体" w:eastAsia="宋体" w:cs="宋体"/>
                <w:i w:val="false"/>
                <w:strike w:val="false"/>
                <w:color w:val="000000"/>
                <w:u w:val="none"/>
              </w:rPr>
            </w:pPr>
            <w:r>
              <w:rPr>
                <w:rFonts w:ascii="宋体" w:hAnsi="宋体" w:eastAsia="宋体" w:cs="宋体"/>
                <w:i w:val="false"/>
                <w:strike w:val="false"/>
                <w:color w:val="000000"/>
                <w:u w:val="none"/>
              </w:rPr>
              <w:t>第三方平台</w:t>
            </w:r>
          </w:p>
        </w:tc>
        <w:tc>
          <w:tcPr>
            <w:tcW w:w="7320" w:type="dxa"/>
            <w:tcBorders>
              <w:top w:val="single" w:color="CBCDD1" w:sz="0" w:space="0"/>
              <w:left w:val="single" w:color="CBCDD1" w:sz="0" w:space="0"/>
              <w:bottom w:val="single" w:color="CBCDD1" w:sz="0" w:space="0"/>
              <w:right w:val="single" w:color="CBCDD1" w:sz="0" w:space="0"/>
            </w:tcBorders>
            <w:vAlign w:val="center"/>
          </w:tcPr>
          <w:p>
            <w:pPr>
              <w:pBdr>
                <w:bottom/>
              </w:pBdr>
              <w:snapToGrid/>
              <w:spacing w:line="240"/>
              <w:ind/>
              <w:rPr>
                <w:rFonts w:ascii="宋体" w:hAnsi="宋体" w:eastAsia="宋体" w:cs="宋体"/>
                <w:i w:val="false"/>
                <w:strike w:val="false"/>
                <w:color w:val="000000"/>
                <w:u w:val="none"/>
              </w:rPr>
            </w:pPr>
            <w:r>
              <w:rPr>
                <w:rFonts w:ascii="宋体" w:hAnsi="宋体" w:eastAsia="宋体" w:cs="宋体"/>
                <w:i w:val="false"/>
                <w:strike w:val="false"/>
                <w:color w:val="000000"/>
                <w:u w:val="none"/>
              </w:rPr>
              <w:t>招聘平台、工单平台、协作平台</w:t>
            </w:r>
          </w:p>
        </w:tc>
      </w:tr>
    </w:tbl>
    <w:p>
      <w:pPr>
        <w:pBdr>
          <w:bottom/>
        </w:pBdr>
        <w:snapToGrid/>
        <w:spacing w:line="240"/>
        <w:ind/>
        <w:rPr>
          <w:rFonts w:ascii="宋体" w:hAnsi="宋体" w:eastAsia="宋体" w:cs="宋体"/>
          <w:b/>
          <w:color w:val="000000"/>
        </w:rPr>
      </w:pPr>
      <w:r>
        <w:rPr>
          <w:rFonts w:ascii="宋体" w:hAnsi="宋体" w:eastAsia="宋体" w:cs="宋体"/>
          <w:i w:val="false"/>
          <w:strike w:val="false"/>
          <w:color w:val="000000"/>
          <w:u w:val="none"/>
        </w:rPr>
        <w:t>这一部分重点解决：</w:t>
      </w:r>
      <w:r>
        <w:rPr>
          <w:rFonts w:ascii="宋体" w:hAnsi="宋体" w:eastAsia="宋体" w:cs="宋体"/>
          <w:b/>
          <w:i w:val="false"/>
          <w:strike w:val="false"/>
          <w:color w:val="000000"/>
          <w:u w:val="none"/>
        </w:rPr>
        <w:t>数字员工如何理解企业业务规则，并访问真实业务资料。</w:t>
      </w:r>
    </w:p>
    <w:p>
      <w:pPr>
        <w:pBdr/>
        <w:ind/>
        <w:rPr>
          <w:rFonts w:ascii="宋体" w:hAnsi="宋体" w:eastAsia="宋体" w:cs="宋体"/>
          <w:color w:val="000000"/>
        </w:rPr>
      </w:pPr>
    </w:p>
    <w:p>
      <w:pPr>
        <w:pStyle w:val="nvl4nr"/>
        <w:snapToGrid/>
        <w:spacing w:line="240"/>
        <w:ind w:left="0"/>
        <w:rPr>
          <w:rFonts w:ascii="宋体" w:hAnsi="宋体" w:eastAsia="宋体" w:cs="宋体"/>
          <w:color w:val="000000"/>
        </w:rPr>
      </w:pPr>
      <w:r>
        <w:rPr>
          <w:rFonts w:hint="eastAsia" w:ascii="宋体" w:hAnsi="宋体" w:eastAsia="宋体" w:cs="宋体"/>
          <w:i w:val="false"/>
          <w:strike w:val="false"/>
          <w:color w:val="000000"/>
          <w:u w:val="none"/>
        </w:rPr>
        <w:t>1.9</w:t>
      </w:r>
      <w:r>
        <w:rPr>
          <w:rFonts w:ascii="宋体" w:hAnsi="宋体" w:eastAsia="宋体" w:cs="宋体"/>
          <w:i w:val="false"/>
          <w:strike w:val="false"/>
          <w:color w:val="000000"/>
          <w:u w:val="none"/>
        </w:rPr>
        <w:t>.6 模型服务与本地算力适配</w:t>
      </w:r>
    </w:p>
    <w:p>
      <w:pPr>
        <w:snapToGrid/>
        <w:spacing w:line="240"/>
        <w:ind/>
        <w:rPr>
          <w:rFonts w:ascii="宋体" w:hAnsi="宋体" w:eastAsia="宋体" w:cs="宋体"/>
          <w:color w:val="000000"/>
        </w:rPr>
      </w:pPr>
      <w:r>
        <w:rPr>
          <w:rFonts w:ascii="宋体" w:hAnsi="宋体" w:eastAsia="宋体" w:cs="宋体"/>
          <w:i w:val="false"/>
          <w:strike w:val="false"/>
          <w:color w:val="000000"/>
          <w:u w:val="none"/>
        </w:rPr>
        <w:t>平台应支持多种模型方式：</w:t>
      </w:r>
    </w:p>
    <w:tbl>
      <w:tblPr>
        <w:tblStyle w:val="vypn2q"/>
        <w:tblLayout w:type="fixed"/>
      </w:tblPr>
      <w:tblGrid>
        <w:gridCol w:w="1845"/>
        <w:gridCol w:w="7110"/>
      </w:tblGrid>
      <w:tr>
        <w:trPr/>
        <w:tc>
          <w:tcPr>
            <w:tcW w:w="18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模型方式</w:t>
            </w:r>
          </w:p>
        </w:tc>
        <w:tc>
          <w:tcPr>
            <w:tcW w:w="71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说明</w:t>
            </w:r>
          </w:p>
        </w:tc>
      </w:tr>
      <w:tr>
        <w:trPr/>
        <w:tc>
          <w:tcPr>
            <w:tcW w:w="18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云端模型</w:t>
            </w:r>
          </w:p>
        </w:tc>
        <w:tc>
          <w:tcPr>
            <w:tcW w:w="71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用于通用文本生成、低敏任务</w:t>
            </w:r>
          </w:p>
        </w:tc>
      </w:tr>
      <w:tr>
        <w:trPr/>
        <w:tc>
          <w:tcPr>
            <w:tcW w:w="18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企业私有模型</w:t>
            </w:r>
          </w:p>
        </w:tc>
        <w:tc>
          <w:tcPr>
            <w:tcW w:w="71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企业已有模型服务</w:t>
            </w:r>
          </w:p>
        </w:tc>
      </w:tr>
      <w:tr>
        <w:trPr/>
        <w:tc>
          <w:tcPr>
            <w:tcW w:w="18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本地模型</w:t>
            </w:r>
          </w:p>
        </w:tc>
        <w:tc>
          <w:tcPr>
            <w:tcW w:w="71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部署在客户机房或本地服务器</w:t>
            </w:r>
          </w:p>
        </w:tc>
      </w:tr>
      <w:tr>
        <w:trPr/>
        <w:tc>
          <w:tcPr>
            <w:tcW w:w="18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混合模型</w:t>
            </w:r>
          </w:p>
        </w:tc>
        <w:tc>
          <w:tcPr>
            <w:tcW w:w="71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敏感任务走本地，非敏感任务走云端</w:t>
            </w:r>
          </w:p>
        </w:tc>
      </w:tr>
      <w:tr>
        <w:trPr/>
        <w:tc>
          <w:tcPr>
            <w:tcW w:w="18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本地算力适配</w:t>
            </w:r>
          </w:p>
        </w:tc>
        <w:tc>
          <w:tcPr>
            <w:tcW w:w="71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通过盒子或模型网关调用客户算力</w:t>
            </w:r>
          </w:p>
        </w:tc>
      </w:tr>
    </w:tbl>
    <w:p>
      <w:pPr>
        <w:pBdr>
          <w:bottom/>
        </w:pBdr>
        <w:snapToGrid/>
        <w:spacing w:line="240"/>
        <w:ind/>
        <w:rPr>
          <w:rFonts w:ascii="宋体" w:hAnsi="宋体" w:eastAsia="宋体" w:cs="宋体"/>
          <w:b/>
          <w:color w:val="000000"/>
        </w:rPr>
      </w:pPr>
      <w:r>
        <w:rPr>
          <w:rFonts w:ascii="宋体" w:hAnsi="宋体" w:eastAsia="宋体" w:cs="宋体"/>
          <w:i w:val="false"/>
          <w:strike w:val="false"/>
          <w:color w:val="000000"/>
          <w:u w:val="none"/>
        </w:rPr>
        <w:t>这一部分重点解决：</w:t>
      </w:r>
      <w:r>
        <w:rPr>
          <w:rFonts w:ascii="宋体" w:hAnsi="宋体" w:eastAsia="宋体" w:cs="宋体"/>
          <w:b/>
          <w:i w:val="false"/>
          <w:strike w:val="false"/>
          <w:color w:val="000000"/>
          <w:u w:val="none"/>
        </w:rPr>
        <w:t>数字员工如何根据任务敏感程度、效果要求和企业环境选择合适模型。</w:t>
      </w:r>
    </w:p>
    <w:p>
      <w:pPr>
        <w:pBdr/>
        <w:ind/>
        <w:rPr>
          <w:rFonts w:ascii="宋体" w:hAnsi="宋体" w:eastAsia="宋体" w:cs="宋体"/>
          <w:color w:val="000000"/>
        </w:rPr>
      </w:pPr>
    </w:p>
    <w:p>
      <w:pPr>
        <w:pStyle w:val="nvl4nr"/>
        <w:snapToGrid/>
        <w:spacing w:line="240"/>
        <w:ind w:left="0"/>
        <w:rPr>
          <w:rFonts w:ascii="宋体" w:hAnsi="宋体" w:eastAsia="宋体" w:cs="宋体"/>
          <w:color w:val="000000"/>
        </w:rPr>
      </w:pPr>
      <w:r>
        <w:rPr>
          <w:rFonts w:ascii="宋体" w:hAnsi="宋体" w:eastAsia="宋体" w:cs="宋体"/>
          <w:color w:val="000000"/>
        </w:rPr>
        <w:t>1.9.7 用户偏好与回复策略</w:t>
      </w:r>
    </w:p>
    <w:p>
      <w:pPr>
        <w:pBdr>
          <w:bottom/>
        </w:pBdr>
        <w:snapToGrid/>
        <w:spacing w:line="240"/>
        <w:ind/>
        <w:rPr>
          <w:rFonts w:ascii="宋体" w:hAnsi="宋体" w:eastAsia="宋体" w:cs="宋体"/>
          <w:i w:val="false"/>
          <w:strike w:val="false"/>
          <w:color w:val="000000"/>
          <w:u w:val="none"/>
        </w:rPr>
      </w:pPr>
      <w:r>
        <w:rPr>
          <w:rFonts w:ascii="宋体" w:hAnsi="宋体" w:eastAsia="宋体" w:cs="宋体"/>
          <w:i w:val="false"/>
          <w:strike w:val="false"/>
          <w:color w:val="000000"/>
          <w:u w:val="none"/>
        </w:rPr>
        <w:t>用户偏好与回复策略用于提升员工使用体验。</w:t>
      </w:r>
    </w:p>
    <w:p>
      <w:pPr>
        <w:pBdr>
          <w:bottom/>
        </w:pBdr>
        <w:snapToGrid/>
        <w:spacing w:line="240"/>
        <w:ind/>
        <w:rPr>
          <w:rFonts w:ascii="宋体" w:hAnsi="宋体" w:eastAsia="宋体" w:cs="宋体"/>
          <w:i w:val="false"/>
          <w:strike w:val="false"/>
          <w:color w:val="000000"/>
          <w:u w:val="none"/>
        </w:rPr>
      </w:pPr>
      <w:r>
        <w:rPr>
          <w:rFonts w:ascii="宋体" w:hAnsi="宋体" w:eastAsia="宋体" w:cs="宋体"/>
          <w:i w:val="false"/>
          <w:strike w:val="false"/>
          <w:color w:val="000000"/>
          <w:u w:val="none"/>
        </w:rPr>
        <w:t>主要能力包括：</w:t>
      </w:r>
    </w:p>
    <w:tbl>
      <w:tblPr>
        <w:tblStyle w:val="ypi4ff"/>
        <w:tblLayout w:type="fixed"/>
        <w:tblLook w:firstRow="true" w:lastRow="false" w:firstColumn="true" w:lastColumn="false" w:noHBand="false" w:noVBand="true"/>
      </w:tblPr>
      <w:tblGrid>
        <w:gridCol w:w="2205"/>
        <w:gridCol w:w="6825"/>
      </w:tblGrid>
      <w:tr>
        <w:trPr>
          <w:wBefore/>
          <w:trHeight/>
        </w:trPr>
        <w:tc>
          <w:tcPr>
            <w:tcW w:w="2205" w:type="dxa"/>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能力</w:t>
            </w:r>
          </w:p>
        </w:tc>
        <w:tc>
          <w:tcPr>
            <w:tcW w:w="6825" w:type="dxa"/>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说明</w:t>
            </w:r>
          </w:p>
        </w:tc>
      </w:tr>
      <w:tr>
        <w:trPr>
          <w:wBefore/>
          <w:trHeight/>
        </w:trPr>
        <w:tc>
          <w:tcPr>
            <w:tcW w:w="220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个人回复偏好</w:t>
            </w:r>
          </w:p>
        </w:tc>
        <w:tc>
          <w:tcPr>
            <w:tcW w:w="682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设置回复简洁、标准、详细等</w:t>
            </w:r>
          </w:p>
        </w:tc>
      </w:tr>
      <w:tr>
        <w:trPr>
          <w:wBefore/>
          <w:trHeight/>
        </w:trPr>
        <w:tc>
          <w:tcPr>
            <w:tcW w:w="220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输出结构偏好</w:t>
            </w:r>
          </w:p>
        </w:tc>
        <w:tc>
          <w:tcPr>
            <w:tcW w:w="682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设置先结论、表格优先、列表优先、分步骤等</w:t>
            </w:r>
          </w:p>
        </w:tc>
      </w:tr>
      <w:tr>
        <w:trPr>
          <w:wBefore/>
          <w:trHeight/>
        </w:trPr>
        <w:tc>
          <w:tcPr>
            <w:tcW w:w="220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角色默认偏好</w:t>
            </w:r>
          </w:p>
        </w:tc>
        <w:tc>
          <w:tcPr>
            <w:tcW w:w="682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HR、法务、财务、管理层等角色可有默认输出方式</w:t>
            </w:r>
          </w:p>
        </w:tc>
      </w:tr>
      <w:tr>
        <w:trPr>
          <w:wBefore/>
          <w:trHeight/>
        </w:trPr>
        <w:tc>
          <w:tcPr>
            <w:tcW w:w="220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快捷重写</w:t>
            </w:r>
          </w:p>
        </w:tc>
        <w:tc>
          <w:tcPr>
            <w:tcW w:w="682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支持更简短、更详细、转成表格、生成可复制版本</w:t>
            </w:r>
          </w:p>
        </w:tc>
      </w:tr>
      <w:tr>
        <w:trPr>
          <w:wBefore/>
          <w:trHeight/>
        </w:trPr>
        <w:tc>
          <w:tcPr>
            <w:tcW w:w="220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回复策略合并</w:t>
            </w:r>
          </w:p>
        </w:tc>
        <w:tc>
          <w:tcPr>
            <w:tcW w:w="682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合并企业规则、数字员工规则、任务要求和用户偏好</w:t>
            </w:r>
          </w:p>
        </w:tc>
      </w:tr>
      <w:tr>
        <w:trPr>
          <w:wBefore/>
          <w:trHeight/>
        </w:trPr>
        <w:tc>
          <w:tcPr>
            <w:tcW w:w="220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安全边界控制</w:t>
            </w:r>
          </w:p>
        </w:tc>
        <w:tc>
          <w:tcPr>
            <w:tcW w:w="682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用户偏好不能覆盖权限、安全和业务规则</w:t>
            </w:r>
          </w:p>
        </w:tc>
      </w:tr>
    </w:tbl>
    <w:p>
      <w:pPr>
        <w:pBdr>
          <w:bottom/>
        </w:pBdr>
        <w:snapToGrid/>
        <w:spacing w:line="240"/>
        <w:ind/>
        <w:rPr>
          <w:rFonts w:ascii="宋体" w:hAnsi="宋体" w:eastAsia="宋体" w:cs="宋体"/>
          <w:b/>
          <w:i w:val="false"/>
          <w:strike w:val="false"/>
          <w:color w:val="000000"/>
          <w:u w:val="none"/>
        </w:rPr>
      </w:pPr>
      <w:r>
        <w:rPr>
          <w:rFonts w:ascii="宋体" w:hAnsi="宋体" w:eastAsia="宋体" w:cs="宋体"/>
          <w:i w:val="false"/>
          <w:strike w:val="false"/>
          <w:color w:val="000000"/>
          <w:u w:val="none"/>
        </w:rPr>
        <w:t>这一部分重点解决：</w:t>
      </w:r>
      <w:r>
        <w:rPr>
          <w:rFonts w:ascii="宋体" w:hAnsi="宋体" w:eastAsia="宋体" w:cs="宋体"/>
          <w:b/>
          <w:i w:val="false"/>
          <w:strike w:val="false"/>
          <w:color w:val="000000"/>
          <w:u w:val="none"/>
        </w:rPr>
        <w:t>同一个数字员工如何适配不同员工的工作习惯和结果阅读方式。</w:t>
      </w:r>
    </w:p>
    <w:p>
      <w:pPr>
        <w:pBdr/>
        <w:ind/>
        <w:rPr>
          <w:rFonts w:ascii="宋体" w:hAnsi="宋体" w:eastAsia="宋体" w:cs="宋体"/>
          <w:color w:val="000000"/>
        </w:rPr>
      </w:pPr>
    </w:p>
    <w:p>
      <w:pPr>
        <w:pStyle w:val="nvl4nr"/>
        <w:snapToGrid/>
        <w:spacing w:line="240"/>
        <w:ind w:left="0"/>
        <w:rPr>
          <w:rFonts w:ascii="宋体" w:hAnsi="宋体" w:eastAsia="宋体" w:cs="宋体"/>
          <w:color w:val="000000"/>
        </w:rPr>
      </w:pPr>
      <w:r>
        <w:rPr>
          <w:rFonts w:ascii="宋体" w:hAnsi="宋体" w:eastAsia="宋体" w:cs="宋体"/>
          <w:color w:val="000000"/>
        </w:rPr>
        <w:t>1.9.8 数字员工自动化等级体系</w:t>
      </w:r>
    </w:p>
    <w:p>
      <w:pPr>
        <w:pBdr>
          <w:bottom/>
        </w:pBdr>
        <w:snapToGrid/>
        <w:spacing w:line="240"/>
        <w:ind/>
        <w:rPr>
          <w:rFonts w:ascii="宋体" w:hAnsi="宋体" w:eastAsia="宋体" w:cs="宋体"/>
          <w:i w:val="false"/>
          <w:strike w:val="false"/>
          <w:color w:val="000000"/>
          <w:u w:val="none"/>
        </w:rPr>
      </w:pPr>
      <w:r>
        <w:rPr>
          <w:rFonts w:ascii="宋体" w:hAnsi="宋体" w:eastAsia="宋体" w:cs="宋体"/>
          <w:i w:val="false"/>
          <w:strike w:val="false"/>
          <w:color w:val="000000"/>
          <w:u w:val="none"/>
        </w:rPr>
        <w:t>数字员工自动化等级体系用于明确数字员工能自动执行到什么程度。</w:t>
      </w:r>
    </w:p>
    <w:p>
      <w:pPr>
        <w:pBdr>
          <w:bottom/>
        </w:pBdr>
        <w:snapToGrid/>
        <w:spacing w:line="240"/>
        <w:ind/>
        <w:rPr>
          <w:rFonts w:ascii="宋体" w:hAnsi="宋体" w:eastAsia="宋体" w:cs="宋体"/>
          <w:i w:val="false"/>
          <w:strike w:val="false"/>
          <w:color w:val="000000"/>
          <w:u w:val="none"/>
        </w:rPr>
      </w:pPr>
      <w:r>
        <w:rPr>
          <w:rFonts w:ascii="宋体" w:hAnsi="宋体" w:eastAsia="宋体" w:cs="宋体"/>
          <w:i w:val="false"/>
          <w:strike w:val="false"/>
          <w:color w:val="000000"/>
          <w:u w:val="none"/>
        </w:rPr>
        <w:t>主要能力包括：</w:t>
      </w:r>
    </w:p>
    <w:tbl>
      <w:tblPr>
        <w:tblStyle w:val="ypi4ff"/>
        <w:tblLayout w:type="fixed"/>
        <w:tblLook w:firstRow="true" w:lastRow="false" w:firstColumn="true" w:lastColumn="false" w:noHBand="false" w:noVBand="true"/>
      </w:tblPr>
      <w:tblGrid>
        <w:gridCol w:w="2205"/>
        <w:gridCol w:w="6825"/>
      </w:tblGrid>
      <w:tr>
        <w:trPr>
          <w:wBefore/>
          <w:trHeight/>
        </w:trPr>
        <w:tc>
          <w:tcPr>
            <w:tcW w:w="2205" w:type="dxa"/>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能力</w:t>
            </w:r>
          </w:p>
        </w:tc>
        <w:tc>
          <w:tcPr>
            <w:tcW w:w="6825" w:type="dxa"/>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说明</w:t>
            </w:r>
          </w:p>
        </w:tc>
      </w:tr>
      <w:tr>
        <w:trPr>
          <w:wBefore/>
          <w:trHeight/>
        </w:trPr>
        <w:tc>
          <w:tcPr>
            <w:tcW w:w="220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等级定义</w:t>
            </w:r>
          </w:p>
        </w:tc>
        <w:tc>
          <w:tcPr>
            <w:tcW w:w="682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定义 L1-L5 自动化等级</w:t>
            </w:r>
          </w:p>
        </w:tc>
      </w:tr>
      <w:tr>
        <w:trPr>
          <w:wBefore/>
          <w:trHeight/>
        </w:trPr>
        <w:tc>
          <w:tcPr>
            <w:tcW w:w="220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数字员工等级配置</w:t>
            </w:r>
          </w:p>
        </w:tc>
        <w:tc>
          <w:tcPr>
            <w:tcW w:w="682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配置数字员工最高支持等级</w:t>
            </w:r>
          </w:p>
        </w:tc>
      </w:tr>
      <w:tr>
        <w:trPr>
          <w:wBefore/>
          <w:trHeight/>
        </w:trPr>
        <w:tc>
          <w:tcPr>
            <w:tcW w:w="220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Agent 风险等级</w:t>
            </w:r>
          </w:p>
        </w:tc>
        <w:tc>
          <w:tcPr>
            <w:tcW w:w="682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配置 Agent 是否可自动执行、是否需要确认</w:t>
            </w:r>
          </w:p>
        </w:tc>
      </w:tr>
      <w:tr>
        <w:trPr>
          <w:wBefore/>
          <w:trHeight/>
        </w:trPr>
        <w:tc>
          <w:tcPr>
            <w:tcW w:w="220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Skill 风险标记</w:t>
            </w:r>
          </w:p>
        </w:tc>
        <w:tc>
          <w:tcPr>
            <w:tcW w:w="682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标记 Skill 是否涉及文件访问、外发、回写等</w:t>
            </w:r>
          </w:p>
        </w:tc>
      </w:tr>
      <w:tr>
        <w:trPr>
          <w:wBefore/>
          <w:trHeight/>
        </w:trPr>
        <w:tc>
          <w:tcPr>
            <w:tcW w:w="220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任务等级判断</w:t>
            </w:r>
          </w:p>
        </w:tc>
        <w:tc>
          <w:tcPr>
            <w:tcW w:w="682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平台根据任务风险判断执行方式</w:t>
            </w:r>
          </w:p>
        </w:tc>
      </w:tr>
      <w:tr>
        <w:trPr>
          <w:wBefore/>
          <w:trHeight/>
        </w:trPr>
        <w:tc>
          <w:tcPr>
            <w:tcW w:w="220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高风险动作控制</w:t>
            </w:r>
          </w:p>
        </w:tc>
        <w:tc>
          <w:tcPr>
            <w:tcW w:w="682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发送、导出、回写、删除等动作需确认或禁止</w:t>
            </w:r>
          </w:p>
        </w:tc>
      </w:tr>
      <w:tr>
        <w:trPr>
          <w:wBefore/>
          <w:trHeight/>
        </w:trPr>
        <w:tc>
          <w:tcPr>
            <w:tcW w:w="220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审计记录</w:t>
            </w:r>
          </w:p>
        </w:tc>
        <w:tc>
          <w:tcPr>
            <w:tcW w:w="682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L3 以上任务加强执行日志记录</w:t>
            </w:r>
          </w:p>
        </w:tc>
      </w:tr>
    </w:tbl>
    <w:p>
      <w:pPr>
        <w:pBdr>
          <w:bottom/>
        </w:pBdr>
        <w:snapToGrid/>
        <w:spacing w:line="240"/>
        <w:ind/>
        <w:rPr>
          <w:rFonts w:ascii="宋体" w:hAnsi="宋体" w:eastAsia="宋体" w:cs="宋体"/>
          <w:i w:val="false"/>
          <w:strike w:val="false"/>
          <w:color w:val="000000"/>
          <w:u w:val="none"/>
        </w:rPr>
      </w:pPr>
      <w:r>
        <w:rPr>
          <w:rFonts w:ascii="宋体" w:hAnsi="宋体" w:eastAsia="宋体" w:cs="宋体"/>
          <w:i w:val="false"/>
          <w:strike w:val="false"/>
          <w:color w:val="000000"/>
          <w:u w:val="none"/>
        </w:rPr>
        <w:t>这一部分重点解决：</w:t>
      </w:r>
      <w:r>
        <w:rPr>
          <w:rFonts w:ascii="宋体" w:hAnsi="宋体" w:eastAsia="宋体" w:cs="宋体"/>
          <w:b/>
          <w:i w:val="false"/>
          <w:strike w:val="false"/>
          <w:color w:val="000000"/>
          <w:u w:val="none"/>
        </w:rPr>
        <w:t>数字员工从辅助到执行的能力边界如何定义、控制和演进。</w:t>
      </w:r>
    </w:p>
    <w:p>
      <w:pPr>
        <w:pBdr/>
        <w:ind/>
        <w:rPr>
          <w:rFonts w:ascii="宋体" w:hAnsi="宋体" w:eastAsia="宋体" w:cs="宋体"/>
          <w:color w:val="000000"/>
        </w:rPr>
      </w:pPr>
    </w:p>
    <w:p>
      <w:pPr>
        <w:pStyle w:val="evpqql"/>
        <w:snapToGrid/>
        <w:spacing w:line="240"/>
        <w:ind w:left="0"/>
        <w:rPr>
          <w:rFonts w:ascii="宋体" w:hAnsi="宋体" w:eastAsia="宋体" w:cs="宋体"/>
          <w:color w:val="000000"/>
        </w:rPr>
      </w:pPr>
      <w:r>
        <w:rPr>
          <w:rFonts w:hint="eastAsia" w:ascii="宋体" w:hAnsi="宋体" w:eastAsia="宋体" w:cs="宋体"/>
          <w:i w:val="false"/>
          <w:strike w:val="false"/>
          <w:color w:val="000000"/>
          <w:u w:val="none"/>
        </w:rPr>
        <w:t xml:space="preserve">1.10 </w:t>
      </w:r>
      <w:r>
        <w:rPr>
          <w:rFonts w:ascii="宋体" w:hAnsi="宋体" w:eastAsia="宋体" w:cs="宋体"/>
          <w:i w:val="false"/>
          <w:strike w:val="false"/>
          <w:color w:val="000000"/>
          <w:u w:val="none"/>
        </w:rPr>
        <w:t>核心价值</w:t>
      </w:r>
    </w:p>
    <w:p>
      <w:pPr>
        <w:pStyle w:val="nvl4nr"/>
        <w:snapToGrid/>
        <w:spacing w:line="240"/>
        <w:ind w:left="0"/>
        <w:rPr>
          <w:rFonts w:ascii="宋体" w:hAnsi="宋体" w:eastAsia="宋体" w:cs="宋体"/>
          <w:color w:val="000000"/>
        </w:rPr>
      </w:pPr>
      <w:r>
        <w:rPr>
          <w:rFonts w:hint="eastAsia" w:ascii="宋体" w:hAnsi="宋体" w:eastAsia="宋体" w:cs="宋体"/>
          <w:i w:val="false"/>
          <w:strike w:val="false"/>
          <w:color w:val="000000"/>
          <w:u w:val="none"/>
        </w:rPr>
        <w:t>1.10</w:t>
      </w:r>
      <w:r>
        <w:rPr>
          <w:rFonts w:ascii="宋体" w:hAnsi="宋体" w:eastAsia="宋体" w:cs="宋体"/>
          <w:i w:val="false"/>
          <w:strike w:val="false"/>
          <w:color w:val="000000"/>
          <w:u w:val="none"/>
        </w:rPr>
        <w:t>.1 对企业管理层的价值</w:t>
      </w:r>
    </w:p>
    <w:tbl>
      <w:tblPr>
        <w:tblStyle w:val="vypn2q"/>
        <w:tblLayout w:type="fixed"/>
      </w:tblPr>
      <w:tblGrid>
        <w:gridCol w:w="2460"/>
        <w:gridCol w:w="6600"/>
      </w:tblGrid>
      <w:tr>
        <w:trPr/>
        <w:tc>
          <w:tcPr>
            <w:tcW w:w="24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价值</w:t>
            </w:r>
          </w:p>
        </w:tc>
        <w:tc>
          <w:tcPr>
            <w:tcW w:w="66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说明</w:t>
            </w:r>
          </w:p>
        </w:tc>
      </w:tr>
      <w:tr>
        <w:trPr/>
        <w:tc>
          <w:tcPr>
            <w:tcW w:w="24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建设 AI 工作底座</w:t>
            </w:r>
          </w:p>
        </w:tc>
        <w:tc>
          <w:tcPr>
            <w:tcW w:w="66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不再依赖零散 AI 工具，而是统一平台化建设</w:t>
            </w:r>
          </w:p>
        </w:tc>
      </w:tr>
      <w:tr>
        <w:trPr/>
        <w:tc>
          <w:tcPr>
            <w:tcW w:w="24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降低重复工作成本</w:t>
            </w:r>
          </w:p>
        </w:tc>
        <w:tc>
          <w:tcPr>
            <w:tcW w:w="66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招聘、法务、财务、客服等岗位效率提升</w:t>
            </w:r>
          </w:p>
        </w:tc>
      </w:tr>
      <w:tr>
        <w:trPr/>
        <w:tc>
          <w:tcPr>
            <w:tcW w:w="24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沉淀企业知识资产</w:t>
            </w:r>
          </w:p>
        </w:tc>
        <w:tc>
          <w:tcPr>
            <w:tcW w:w="66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将经验、制度、模板、历史结果转化为可复用资产</w:t>
            </w:r>
          </w:p>
        </w:tc>
      </w:tr>
      <w:tr>
        <w:trPr/>
        <w:tc>
          <w:tcPr>
            <w:tcW w:w="24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支持本地化部署</w:t>
            </w:r>
          </w:p>
        </w:tc>
        <w:tc>
          <w:tcPr>
            <w:tcW w:w="66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满足企业数据安全与内网资源访问要求</w:t>
            </w:r>
          </w:p>
        </w:tc>
      </w:tr>
      <w:tr>
        <w:trPr/>
        <w:tc>
          <w:tcPr>
            <w:tcW w:w="24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强化过程审计</w:t>
            </w:r>
          </w:p>
        </w:tc>
        <w:tc>
          <w:tcPr>
            <w:tcW w:w="66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所有任务、文件、模型调用、系统操作可追溯</w:t>
            </w:r>
          </w:p>
        </w:tc>
      </w:tr>
      <w:tr>
        <w:trPr>
          <w:wBefore/>
          <w:trHeight/>
        </w:trPr>
        <w:tc>
          <w:tcPr>
            <w:tcW w:w="24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支持分阶段扩展</w:t>
            </w:r>
          </w:p>
        </w:tc>
        <w:tc>
          <w:tcPr>
            <w:tcW w:w="66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可从单岗位试点扩展到多岗位、多部门</w:t>
            </w:r>
          </w:p>
        </w:tc>
      </w:tr>
      <w:tr>
        <w:trPr>
          <w:wBefore/>
          <w:trHeight/>
        </w:trPr>
        <w:tc>
          <w:tcPr>
            <w:tcW w:w="24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控制 AI 使用风险</w:t>
            </w:r>
          </w:p>
        </w:tc>
        <w:tc>
          <w:tcPr>
            <w:tcW w:w="66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通过权限、安全策略、自动化等级和审计机制防止失控</w:t>
            </w:r>
          </w:p>
        </w:tc>
      </w:tr>
    </w:tbl>
    <w:p>
      <w:pPr>
        <w:pBdr/>
        <w:ind/>
        <w:rPr>
          <w:rFonts w:ascii="宋体" w:hAnsi="宋体" w:eastAsia="宋体" w:cs="宋体"/>
          <w:color w:val="000000"/>
        </w:rPr>
      </w:pPr>
    </w:p>
    <w:p>
      <w:pPr>
        <w:pStyle w:val="nvl4nr"/>
        <w:snapToGrid/>
        <w:spacing w:line="240"/>
        <w:ind w:left="0"/>
        <w:rPr>
          <w:rFonts w:ascii="宋体" w:hAnsi="宋体" w:eastAsia="宋体" w:cs="宋体"/>
          <w:color w:val="000000"/>
        </w:rPr>
      </w:pPr>
      <w:r>
        <w:rPr>
          <w:rFonts w:hint="eastAsia" w:ascii="宋体" w:hAnsi="宋体" w:eastAsia="宋体" w:cs="宋体"/>
          <w:i w:val="false"/>
          <w:strike w:val="false"/>
          <w:color w:val="000000"/>
          <w:u w:val="none"/>
        </w:rPr>
        <w:t>1.10</w:t>
      </w:r>
      <w:r>
        <w:rPr>
          <w:rFonts w:ascii="宋体" w:hAnsi="宋体" w:eastAsia="宋体" w:cs="宋体"/>
          <w:i w:val="false"/>
          <w:strike w:val="false"/>
          <w:color w:val="000000"/>
          <w:u w:val="none"/>
        </w:rPr>
        <w:t>.2 对员工的价值</w:t>
      </w:r>
    </w:p>
    <w:tbl>
      <w:tblPr>
        <w:tblStyle w:val="vypn2q"/>
        <w:tblLayout w:type="fixed"/>
      </w:tblPr>
      <w:tblGrid>
        <w:gridCol w:w="2445"/>
        <w:gridCol w:w="6600"/>
      </w:tblGrid>
      <w:tr>
        <w:trPr/>
        <w:tc>
          <w:tcPr>
            <w:tcW w:w="24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价值</w:t>
            </w:r>
          </w:p>
        </w:tc>
        <w:tc>
          <w:tcPr>
            <w:tcW w:w="66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说明</w:t>
            </w:r>
          </w:p>
        </w:tc>
      </w:tr>
      <w:tr>
        <w:trPr/>
        <w:tc>
          <w:tcPr>
            <w:tcW w:w="24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降低操作门槛</w:t>
            </w:r>
          </w:p>
        </w:tc>
        <w:tc>
          <w:tcPr>
            <w:tcW w:w="66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通过对话发起任务</w:t>
            </w:r>
          </w:p>
        </w:tc>
      </w:tr>
      <w:tr>
        <w:trPr/>
        <w:tc>
          <w:tcPr>
            <w:tcW w:w="24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减少重复劳动</w:t>
            </w:r>
          </w:p>
        </w:tc>
        <w:tc>
          <w:tcPr>
            <w:tcW w:w="66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文件整理、摘要生成、数据提取自动完成</w:t>
            </w:r>
          </w:p>
        </w:tc>
      </w:tr>
      <w:tr>
        <w:trPr/>
        <w:tc>
          <w:tcPr>
            <w:tcW w:w="24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提高判断效率</w:t>
            </w:r>
          </w:p>
        </w:tc>
        <w:tc>
          <w:tcPr>
            <w:tcW w:w="66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AI 提供摘要、风险、推荐理由和对比分析</w:t>
            </w:r>
          </w:p>
        </w:tc>
      </w:tr>
      <w:tr>
        <w:trPr/>
        <w:tc>
          <w:tcPr>
            <w:tcW w:w="24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统一工作模板</w:t>
            </w:r>
          </w:p>
        </w:tc>
        <w:tc>
          <w:tcPr>
            <w:tcW w:w="66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JD、合同审查、评价表、日报等标准化</w:t>
            </w:r>
          </w:p>
        </w:tc>
      </w:tr>
      <w:tr>
        <w:trPr>
          <w:wBefore/>
          <w:trHeight/>
        </w:trPr>
        <w:tc>
          <w:tcPr>
            <w:tcW w:w="24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提升工作产出质量</w:t>
            </w:r>
          </w:p>
        </w:tc>
        <w:tc>
          <w:tcPr>
            <w:tcW w:w="66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结果更完整、更结构化、更易复用</w:t>
            </w:r>
          </w:p>
        </w:tc>
      </w:tr>
      <w:tr>
        <w:trPr>
          <w:wBefore/>
          <w:trHeight/>
        </w:trPr>
        <w:tc>
          <w:tcPr>
            <w:tcW w:w="24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适配个人习惯</w:t>
            </w:r>
          </w:p>
        </w:tc>
        <w:tc>
          <w:tcPr>
            <w:tcW w:w="66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可按个人偏好调整回复方式、输出结构和详细程度</w:t>
            </w:r>
          </w:p>
        </w:tc>
      </w:tr>
    </w:tbl>
    <w:p>
      <w:pPr>
        <w:pBdr/>
        <w:ind/>
        <w:rPr>
          <w:rFonts w:ascii="宋体" w:hAnsi="宋体" w:eastAsia="宋体" w:cs="宋体"/>
          <w:color w:val="000000"/>
        </w:rPr>
      </w:pPr>
    </w:p>
    <w:p>
      <w:pPr>
        <w:pStyle w:val="nvl4nr"/>
        <w:snapToGrid/>
        <w:spacing w:line="240"/>
        <w:ind w:left="0"/>
        <w:rPr>
          <w:rFonts w:ascii="宋体" w:hAnsi="宋体" w:eastAsia="宋体" w:cs="宋体"/>
          <w:color w:val="000000"/>
        </w:rPr>
      </w:pPr>
      <w:r>
        <w:rPr>
          <w:rFonts w:hint="eastAsia" w:ascii="宋体" w:hAnsi="宋体" w:eastAsia="宋体" w:cs="宋体"/>
          <w:i w:val="false"/>
          <w:strike w:val="false"/>
          <w:color w:val="000000"/>
          <w:u w:val="none"/>
        </w:rPr>
        <w:t>1.10</w:t>
      </w:r>
      <w:r>
        <w:rPr>
          <w:rFonts w:ascii="宋体" w:hAnsi="宋体" w:eastAsia="宋体" w:cs="宋体"/>
          <w:i w:val="false"/>
          <w:strike w:val="false"/>
          <w:color w:val="000000"/>
          <w:u w:val="none"/>
        </w:rPr>
        <w:t>.3 对 IT / 管理员的价值</w:t>
      </w:r>
    </w:p>
    <w:tbl>
      <w:tblPr>
        <w:tblStyle w:val="vypn2q"/>
        <w:tblLayout w:type="fixed"/>
      </w:tblPr>
      <w:tblGrid>
        <w:gridCol w:w="2340"/>
        <w:gridCol w:w="6705"/>
      </w:tblGrid>
      <w:tr>
        <w:trPr/>
        <w:tc>
          <w:tcPr>
            <w:tcW w:w="23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价值</w:t>
            </w:r>
          </w:p>
        </w:tc>
        <w:tc>
          <w:tcPr>
            <w:tcW w:w="67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说明</w:t>
            </w:r>
          </w:p>
        </w:tc>
      </w:tr>
      <w:tr>
        <w:trPr/>
        <w:tc>
          <w:tcPr>
            <w:tcW w:w="23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权限统一配置</w:t>
            </w:r>
          </w:p>
        </w:tc>
        <w:tc>
          <w:tcPr>
            <w:tcW w:w="67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用户、数字员工、数据源、盒子统一管理</w:t>
            </w:r>
          </w:p>
        </w:tc>
      </w:tr>
      <w:tr>
        <w:trPr/>
        <w:tc>
          <w:tcPr>
            <w:tcW w:w="23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设备统一运维</w:t>
            </w:r>
          </w:p>
        </w:tc>
        <w:tc>
          <w:tcPr>
            <w:tcW w:w="67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盒子状态、版本、日志可集中管理</w:t>
            </w:r>
          </w:p>
        </w:tc>
      </w:tr>
      <w:tr>
        <w:trPr/>
        <w:tc>
          <w:tcPr>
            <w:tcW w:w="23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安全策略统一下发</w:t>
            </w:r>
          </w:p>
        </w:tc>
        <w:tc>
          <w:tcPr>
            <w:tcW w:w="67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黑名单、白名单、人工确认规则统一配置</w:t>
            </w:r>
          </w:p>
        </w:tc>
      </w:tr>
      <w:tr>
        <w:trPr/>
        <w:tc>
          <w:tcPr>
            <w:tcW w:w="23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降低个人电脑依赖</w:t>
            </w:r>
          </w:p>
        </w:tc>
        <w:tc>
          <w:tcPr>
            <w:tcW w:w="67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重要任务由部门盒子承接</w:t>
            </w:r>
          </w:p>
        </w:tc>
      </w:tr>
      <w:tr>
        <w:trPr>
          <w:wBefore/>
          <w:trHeight/>
        </w:trPr>
        <w:tc>
          <w:tcPr>
            <w:tcW w:w="23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便于审计合规</w:t>
            </w:r>
          </w:p>
        </w:tc>
        <w:tc>
          <w:tcPr>
            <w:tcW w:w="67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文件访问、系统操作、模型调用都有记录</w:t>
            </w:r>
          </w:p>
        </w:tc>
      </w:tr>
      <w:tr>
        <w:trPr>
          <w:wBefore/>
          <w:trHeight/>
        </w:trPr>
        <w:tc>
          <w:tcPr>
            <w:tcW w:w="23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便于能力复用</w:t>
            </w:r>
          </w:p>
        </w:tc>
        <w:tc>
          <w:tcPr>
            <w:tcW w:w="67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Skill、Agent、知识库和任务模板可沉淀复用</w:t>
            </w:r>
          </w:p>
        </w:tc>
      </w:tr>
    </w:tbl>
    <w:p>
      <w:pPr>
        <w:pBdr/>
        <w:ind/>
        <w:rPr>
          <w:rFonts w:ascii="宋体" w:hAnsi="宋体" w:eastAsia="宋体" w:cs="宋体"/>
          <w:color w:val="000000"/>
        </w:rPr>
      </w:pPr>
    </w:p>
    <w:p>
      <w:pPr>
        <w:pStyle w:val="evpqql"/>
        <w:snapToGrid/>
        <w:spacing w:line="240"/>
        <w:ind w:left="0"/>
        <w:rPr>
          <w:rFonts w:ascii="宋体" w:hAnsi="宋体" w:eastAsia="宋体" w:cs="宋体"/>
          <w:color w:val="000000"/>
        </w:rPr>
      </w:pPr>
      <w:r>
        <w:rPr>
          <w:rFonts w:hint="eastAsia" w:ascii="宋体" w:hAnsi="宋体" w:eastAsia="宋体" w:cs="宋体"/>
          <w:i w:val="false"/>
          <w:strike w:val="false"/>
          <w:color w:val="000000"/>
          <w:u w:val="none"/>
        </w:rPr>
        <w:t xml:space="preserve">1.11 </w:t>
      </w:r>
      <w:r>
        <w:rPr>
          <w:rFonts w:ascii="宋体" w:hAnsi="宋体" w:eastAsia="宋体" w:cs="宋体"/>
          <w:i w:val="false"/>
          <w:strike w:val="false"/>
          <w:color w:val="000000"/>
          <w:u w:val="none"/>
        </w:rPr>
        <w:t>建设原则</w:t>
      </w:r>
    </w:p>
    <w:p>
      <w:pPr>
        <w:snapToGrid/>
        <w:spacing w:line="240"/>
        <w:ind/>
        <w:rPr>
          <w:rFonts w:ascii="宋体" w:hAnsi="宋体" w:eastAsia="宋体" w:cs="宋体"/>
          <w:color w:val="000000"/>
        </w:rPr>
      </w:pPr>
      <w:r>
        <w:rPr>
          <w:rFonts w:ascii="宋体" w:hAnsi="宋体" w:eastAsia="宋体" w:cs="宋体"/>
          <w:i w:val="false"/>
          <w:strike w:val="false"/>
          <w:color w:val="000000"/>
          <w:u w:val="none"/>
        </w:rPr>
        <w:t>正式建设时遵循以下原则。</w:t>
      </w:r>
    </w:p>
    <w:p>
      <w:pPr>
        <w:pStyle w:val="nvl4nr"/>
        <w:snapToGrid/>
        <w:spacing w:line="240"/>
        <w:ind w:left="0"/>
        <w:rPr>
          <w:rFonts w:ascii="宋体" w:hAnsi="宋体" w:eastAsia="宋体" w:cs="宋体"/>
          <w:color w:val="000000"/>
        </w:rPr>
      </w:pPr>
      <w:r>
        <w:rPr>
          <w:rFonts w:hint="eastAsia" w:ascii="宋体" w:hAnsi="宋体" w:eastAsia="宋体" w:cs="宋体"/>
          <w:i w:val="false"/>
          <w:strike w:val="false"/>
          <w:color w:val="000000"/>
          <w:u w:val="none"/>
        </w:rPr>
        <w:t>1.</w:t>
      </w:r>
      <w:r>
        <w:rPr>
          <w:rFonts w:ascii="宋体" w:hAnsi="宋体" w:eastAsia="宋体" w:cs="宋体"/>
          <w:i w:val="false"/>
          <w:strike w:val="false"/>
          <w:color w:val="000000"/>
          <w:u w:val="none"/>
        </w:rPr>
        <w:t>1</w:t>
      </w:r>
      <w:r>
        <w:rPr>
          <w:rFonts w:hint="eastAsia" w:ascii="宋体" w:hAnsi="宋体" w:eastAsia="宋体" w:cs="宋体"/>
          <w:i w:val="false"/>
          <w:strike w:val="false"/>
          <w:color w:val="000000"/>
          <w:u w:val="none"/>
        </w:rPr>
        <w:t>1</w:t>
      </w:r>
      <w:r>
        <w:rPr>
          <w:rFonts w:ascii="宋体" w:hAnsi="宋体" w:eastAsia="宋体" w:cs="宋体"/>
          <w:i w:val="false"/>
          <w:strike w:val="false"/>
          <w:color w:val="000000"/>
          <w:u w:val="none"/>
        </w:rPr>
        <w:t>.1 先</w:t>
      </w:r>
      <w:r>
        <w:rPr>
          <w:rFonts w:hint="eastAsia" w:ascii="宋体" w:hAnsi="宋体" w:eastAsia="宋体" w:cs="宋体"/>
          <w:i w:val="false"/>
          <w:strike w:val="false"/>
          <w:color w:val="000000"/>
          <w:u w:val="none"/>
        </w:rPr>
        <w:t>平台底座</w:t>
      </w:r>
      <w:r>
        <w:rPr>
          <w:rFonts w:ascii="宋体" w:hAnsi="宋体" w:eastAsia="宋体" w:cs="宋体"/>
          <w:i w:val="false"/>
          <w:strike w:val="false"/>
          <w:color w:val="000000"/>
          <w:u w:val="none"/>
        </w:rPr>
        <w:t>，后</w:t>
      </w:r>
      <w:r>
        <w:rPr>
          <w:rFonts w:hint="eastAsia" w:ascii="宋体" w:hAnsi="宋体" w:eastAsia="宋体" w:cs="宋体"/>
          <w:i w:val="false"/>
          <w:strike w:val="false"/>
          <w:color w:val="000000"/>
          <w:u w:val="none"/>
        </w:rPr>
        <w:t>场景</w:t>
      </w:r>
      <w:r>
        <w:rPr>
          <w:rFonts w:ascii="宋体" w:hAnsi="宋体" w:eastAsia="宋体" w:cs="宋体"/>
          <w:i w:val="false"/>
          <w:strike w:val="false"/>
          <w:color w:val="000000"/>
          <w:u w:val="none"/>
        </w:rPr>
        <w:t>扩展</w:t>
      </w:r>
    </w:p>
    <w:p>
      <w:pPr>
        <w:snapToGrid/>
        <w:spacing w:line="240"/>
        <w:ind/>
        <w:rPr>
          <w:rFonts w:ascii="宋体" w:hAnsi="宋体" w:eastAsia="宋体" w:cs="宋体"/>
          <w:i w:val="false"/>
          <w:strike w:val="false"/>
          <w:color w:val="000000"/>
          <w:u w:val="none"/>
        </w:rPr>
      </w:pPr>
      <w:r>
        <w:rPr>
          <w:rFonts w:ascii="宋体" w:hAnsi="宋体" w:eastAsia="宋体" w:cs="宋体"/>
          <w:i w:val="false"/>
          <w:strike w:val="false"/>
          <w:color w:val="000000"/>
          <w:u w:val="none"/>
        </w:rPr>
        <w:t>平台建设应优先保证统一架构、统一对象、统一权限、统一任务、统一审计，避免一开始围绕某个单一场景写死。</w:t>
      </w:r>
    </w:p>
    <w:p>
      <w:pPr>
        <w:snapToGrid/>
        <w:spacing w:line="240"/>
        <w:ind/>
        <w:rPr>
          <w:rFonts w:ascii="宋体" w:hAnsi="宋体" w:eastAsia="宋体" w:cs="宋体"/>
          <w:i w:val="false"/>
          <w:strike w:val="false"/>
          <w:color w:val="000000"/>
          <w:u w:val="none"/>
        </w:rPr>
      </w:pPr>
      <w:r>
        <w:rPr>
          <w:rFonts w:ascii="宋体" w:hAnsi="宋体" w:eastAsia="宋体" w:cs="宋体"/>
          <w:i w:val="false"/>
          <w:strike w:val="false"/>
          <w:color w:val="000000"/>
          <w:u w:val="none"/>
        </w:rPr>
        <w:t>首期可选择数字招聘、文件处理或企业知识助手作为样例场景，用于验证平台能力，但系统底层应面向多场景扩展。</w:t>
      </w:r>
    </w:p>
    <w:p>
      <w:pPr>
        <w:pBdr/>
        <w:ind/>
        <w:rPr>
          <w:rFonts w:ascii="宋体" w:hAnsi="宋体" w:eastAsia="宋体" w:cs="宋体"/>
          <w:color w:val="000000"/>
        </w:rPr>
      </w:pPr>
    </w:p>
    <w:p>
      <w:pPr>
        <w:pStyle w:val="nvl4nr"/>
        <w:snapToGrid/>
        <w:spacing w:line="240"/>
        <w:ind w:left="0"/>
        <w:rPr>
          <w:rFonts w:ascii="宋体" w:hAnsi="宋体" w:eastAsia="宋体" w:cs="宋体"/>
          <w:color w:val="000000"/>
        </w:rPr>
      </w:pPr>
      <w:r>
        <w:rPr>
          <w:rFonts w:hint="eastAsia" w:ascii="宋体" w:hAnsi="宋体" w:eastAsia="宋体" w:cs="宋体"/>
          <w:i w:val="false"/>
          <w:strike w:val="false"/>
          <w:color w:val="000000"/>
          <w:u w:val="none"/>
        </w:rPr>
        <w:t>1.</w:t>
      </w:r>
      <w:r>
        <w:rPr>
          <w:rFonts w:ascii="宋体" w:hAnsi="宋体" w:eastAsia="宋体" w:cs="宋体"/>
          <w:i w:val="false"/>
          <w:strike w:val="false"/>
          <w:color w:val="000000"/>
          <w:u w:val="none"/>
        </w:rPr>
        <w:t>1</w:t>
      </w:r>
      <w:r>
        <w:rPr>
          <w:rFonts w:hint="eastAsia" w:ascii="宋体" w:hAnsi="宋体" w:eastAsia="宋体" w:cs="宋体"/>
          <w:i w:val="false"/>
          <w:strike w:val="false"/>
          <w:color w:val="000000"/>
          <w:u w:val="none"/>
        </w:rPr>
        <w:t>1</w:t>
      </w:r>
      <w:r>
        <w:rPr>
          <w:rFonts w:ascii="宋体" w:hAnsi="宋体" w:eastAsia="宋体" w:cs="宋体"/>
          <w:i w:val="false"/>
          <w:strike w:val="false"/>
          <w:color w:val="000000"/>
          <w:u w:val="none"/>
        </w:rPr>
        <w:t>.2 先核心闭环，后复杂自动化</w:t>
      </w:r>
    </w:p>
    <w:p>
      <w:pPr>
        <w:snapToGrid/>
        <w:spacing w:line="240"/>
        <w:ind/>
        <w:rPr>
          <w:rFonts w:ascii="宋体" w:hAnsi="宋体" w:eastAsia="宋体" w:cs="宋体"/>
          <w:color w:val="000000"/>
        </w:rPr>
      </w:pPr>
      <w:r>
        <w:rPr>
          <w:rFonts w:ascii="宋体" w:hAnsi="宋体" w:eastAsia="宋体" w:cs="宋体"/>
          <w:i w:val="false"/>
          <w:strike w:val="false"/>
          <w:color w:val="000000"/>
          <w:u w:val="none"/>
        </w:rPr>
        <w:t>首期不追求所有动作自动完成，而是优先打通：</w:t>
      </w:r>
    </w:p>
    <w:p>
      <w:pP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发起任务</w:t>
      </w:r>
    </w:p>
    <w:p>
      <w:pP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w:t>
      </w:r>
    </w:p>
    <w:p>
      <w:pP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读取资料</w:t>
      </w:r>
    </w:p>
    <w:p>
      <w:pP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w:t>
      </w:r>
    </w:p>
    <w:p>
      <w:pP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AI 处理</w:t>
      </w:r>
    </w:p>
    <w:p>
      <w:pP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w:t>
      </w:r>
    </w:p>
    <w:p>
      <w:pP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输出结果</w:t>
      </w:r>
    </w:p>
    <w:p>
      <w:pP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w:t>
      </w:r>
    </w:p>
    <w:p>
      <w:pP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人工确认</w:t>
      </w:r>
    </w:p>
    <w:p>
      <w:pP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w:t>
      </w:r>
    </w:p>
    <w:p>
      <w:pP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日志留痕</w:t>
      </w:r>
    </w:p>
    <w:p>
      <w:pPr>
        <w:snapToGrid/>
        <w:spacing w:line="240"/>
        <w:ind/>
        <w:rPr>
          <w:rFonts w:ascii="宋体" w:hAnsi="宋体" w:eastAsia="宋体" w:cs="宋体"/>
          <w:color w:val="000000"/>
        </w:rPr>
      </w:pPr>
      <w:r>
        <w:rPr>
          <w:rFonts w:ascii="宋体" w:hAnsi="宋体" w:eastAsia="宋体" w:cs="宋体"/>
          <w:i w:val="false"/>
          <w:strike w:val="false"/>
          <w:color w:val="000000"/>
          <w:u w:val="none"/>
        </w:rPr>
        <w:t>复杂自动化、数据回写、批量操作、跨系统联动</w:t>
      </w:r>
      <w:r>
        <w:rPr>
          <w:rFonts w:hint="eastAsia" w:ascii="宋体" w:hAnsi="宋体" w:eastAsia="宋体" w:cs="宋体"/>
          <w:i w:val="false"/>
          <w:strike w:val="false"/>
          <w:color w:val="000000"/>
          <w:u w:val="none"/>
        </w:rPr>
        <w:t>、</w:t>
      </w:r>
      <w:r>
        <w:rPr>
          <w:rFonts w:ascii="宋体" w:hAnsi="宋体" w:eastAsia="宋体" w:cs="宋体"/>
          <w:i w:val="false"/>
          <w:strike w:val="false"/>
          <w:color w:val="000000"/>
          <w:u w:val="none"/>
        </w:rPr>
        <w:t>长期任务跟进可以后续增强。</w:t>
      </w:r>
    </w:p>
    <w:p>
      <w:pPr>
        <w:pBdr/>
        <w:ind/>
        <w:rPr>
          <w:rFonts w:ascii="宋体" w:hAnsi="宋体" w:eastAsia="宋体" w:cs="宋体"/>
          <w:color w:val="000000"/>
        </w:rPr>
      </w:pPr>
    </w:p>
    <w:p>
      <w:pPr>
        <w:pStyle w:val="nvl4nr"/>
        <w:snapToGrid/>
        <w:spacing w:line="240"/>
        <w:ind w:left="0"/>
        <w:rPr>
          <w:rFonts w:ascii="宋体" w:hAnsi="宋体" w:eastAsia="宋体" w:cs="宋体"/>
          <w:color w:val="000000"/>
        </w:rPr>
      </w:pPr>
      <w:r>
        <w:rPr>
          <w:rFonts w:hint="eastAsia" w:ascii="宋体" w:hAnsi="宋体" w:eastAsia="宋体" w:cs="宋体"/>
          <w:i w:val="false"/>
          <w:strike w:val="false"/>
          <w:color w:val="000000"/>
          <w:u w:val="none"/>
        </w:rPr>
        <w:t>1.</w:t>
      </w:r>
      <w:r>
        <w:rPr>
          <w:rFonts w:ascii="宋体" w:hAnsi="宋体" w:eastAsia="宋体" w:cs="宋体"/>
          <w:i w:val="false"/>
          <w:strike w:val="false"/>
          <w:color w:val="000000"/>
          <w:u w:val="none"/>
        </w:rPr>
        <w:t>1</w:t>
      </w:r>
      <w:r>
        <w:rPr>
          <w:rFonts w:hint="eastAsia" w:ascii="宋体" w:hAnsi="宋体" w:eastAsia="宋体" w:cs="宋体"/>
          <w:i w:val="false"/>
          <w:strike w:val="false"/>
          <w:color w:val="000000"/>
          <w:u w:val="none"/>
        </w:rPr>
        <w:t>1</w:t>
      </w:r>
      <w:r>
        <w:rPr>
          <w:rFonts w:ascii="宋体" w:hAnsi="宋体" w:eastAsia="宋体" w:cs="宋体"/>
          <w:i w:val="false"/>
          <w:strike w:val="false"/>
          <w:color w:val="000000"/>
          <w:u w:val="none"/>
        </w:rPr>
        <w:t>.3 先授权访问，后自动执行</w:t>
      </w:r>
    </w:p>
    <w:p>
      <w:pPr>
        <w:pBdr/>
        <w:snapToGrid/>
        <w:spacing w:line="240"/>
        <w:ind/>
        <w:rPr>
          <w:rFonts w:ascii="宋体" w:hAnsi="宋体" w:eastAsia="宋体" w:cs="宋体"/>
          <w:i w:val="false"/>
          <w:strike w:val="false"/>
          <w:color w:val="000000"/>
          <w:u w:val="none"/>
        </w:rPr>
      </w:pPr>
      <w:r>
        <w:rPr>
          <w:rFonts w:ascii="宋体" w:hAnsi="宋体" w:eastAsia="宋体" w:cs="宋体"/>
          <w:i w:val="false"/>
          <w:strike w:val="false"/>
          <w:color w:val="000000"/>
          <w:u w:val="none"/>
        </w:rPr>
        <w:t>数字员工不能默认访问所有数据和系统。必须先明确：</w:t>
      </w:r>
    </w:p>
    <w:tbl>
      <w:tblPr>
        <w:tblStyle w:val="ypi4ff"/>
        <w:tblLayout w:type="fixed"/>
        <w:tblLook w:firstRow="true" w:lastRow="false" w:firstColumn="true" w:lastColumn="false" w:noHBand="false" w:noVBand="true"/>
      </w:tblPr>
      <w:tblGrid>
        <w:gridCol w:w="2910"/>
        <w:gridCol w:w="6120"/>
      </w:tblGrid>
      <w:tr>
        <w:trPr/>
        <w:tc>
          <w:tcPr>
            <w:tcW w:w="2910" w:type="dxa"/>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控制项</w:t>
            </w:r>
          </w:p>
        </w:tc>
        <w:tc>
          <w:tcPr>
            <w:tcW w:w="6120" w:type="dxa"/>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说明</w:t>
            </w:r>
          </w:p>
        </w:tc>
      </w:tr>
      <w:tr>
        <w:trPr/>
        <w:tc>
          <w:tcPr>
            <w:tcW w:w="291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谁可以用</w:t>
            </w:r>
          </w:p>
        </w:tc>
        <w:tc>
          <w:tcPr>
            <w:tcW w:w="612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用户、角色、部门</w:t>
            </w:r>
          </w:p>
        </w:tc>
      </w:tr>
      <w:tr>
        <w:trPr/>
        <w:tc>
          <w:tcPr>
            <w:tcW w:w="291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可以访问哪些数据</w:t>
            </w:r>
          </w:p>
        </w:tc>
        <w:tc>
          <w:tcPr>
            <w:tcW w:w="612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文件、知识库、数据源</w:t>
            </w:r>
          </w:p>
        </w:tc>
      </w:tr>
      <w:tr>
        <w:trPr/>
        <w:tc>
          <w:tcPr>
            <w:tcW w:w="291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可以调用哪些能力</w:t>
            </w:r>
          </w:p>
        </w:tc>
        <w:tc>
          <w:tcPr>
            <w:tcW w:w="612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Agent、Skill、模型</w:t>
            </w:r>
          </w:p>
        </w:tc>
      </w:tr>
      <w:tr>
        <w:trPr/>
        <w:tc>
          <w:tcPr>
            <w:tcW w:w="291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可以执行哪些动作</w:t>
            </w:r>
          </w:p>
        </w:tc>
        <w:tc>
          <w:tcPr>
            <w:tcW w:w="612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读取、生成、导出、发送、写回</w:t>
            </w:r>
          </w:p>
        </w:tc>
      </w:tr>
      <w:tr>
        <w:trPr>
          <w:wBefore/>
          <w:trHeight/>
        </w:trPr>
        <w:tc>
          <w:tcPr>
            <w:tcW w:w="291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哪些动作需要确认</w:t>
            </w:r>
          </w:p>
        </w:tc>
        <w:tc>
          <w:tcPr>
            <w:tcW w:w="612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导出、发送、批量处理、回写等</w:t>
            </w:r>
          </w:p>
        </w:tc>
      </w:tr>
      <w:tr>
        <w:trPr>
          <w:wBefore/>
          <w:trHeight/>
        </w:trPr>
        <w:tc>
          <w:tcPr>
            <w:tcW w:w="291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哪些动作禁止</w:t>
            </w:r>
          </w:p>
        </w:tc>
        <w:tc>
          <w:tcPr>
            <w:tcW w:w="612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删除文件、读取密码、绕过验证码、自动 Offer 等</w:t>
            </w:r>
          </w:p>
        </w:tc>
      </w:tr>
    </w:tbl>
    <w:p>
      <w:pPr>
        <w:pBdr/>
        <w:ind/>
        <w:rPr>
          <w:rFonts w:ascii="宋体" w:hAnsi="宋体" w:eastAsia="宋体" w:cs="宋体"/>
          <w:color w:val="000000"/>
        </w:rPr>
      </w:pPr>
    </w:p>
    <w:p>
      <w:pPr>
        <w:pStyle w:val="nvl4nr"/>
        <w:snapToGrid/>
        <w:spacing w:line="240"/>
        <w:ind w:left="0"/>
        <w:rPr>
          <w:rFonts w:ascii="宋体" w:hAnsi="宋体" w:eastAsia="宋体" w:cs="宋体"/>
          <w:color w:val="000000"/>
        </w:rPr>
      </w:pPr>
      <w:r>
        <w:rPr>
          <w:rFonts w:hint="eastAsia" w:ascii="宋体" w:hAnsi="宋体" w:eastAsia="宋体" w:cs="宋体"/>
          <w:i w:val="false"/>
          <w:strike w:val="false"/>
          <w:color w:val="000000"/>
          <w:u w:val="none"/>
        </w:rPr>
        <w:t>1.</w:t>
      </w:r>
      <w:r>
        <w:rPr>
          <w:rFonts w:ascii="宋体" w:hAnsi="宋体" w:eastAsia="宋体" w:cs="宋体"/>
          <w:i w:val="false"/>
          <w:strike w:val="false"/>
          <w:color w:val="000000"/>
          <w:u w:val="none"/>
        </w:rPr>
        <w:t>1</w:t>
      </w:r>
      <w:r>
        <w:rPr>
          <w:rFonts w:hint="eastAsia" w:ascii="宋体" w:hAnsi="宋体" w:eastAsia="宋体" w:cs="宋体"/>
          <w:i w:val="false"/>
          <w:strike w:val="false"/>
          <w:color w:val="000000"/>
          <w:u w:val="none"/>
        </w:rPr>
        <w:t>1</w:t>
      </w:r>
      <w:r>
        <w:rPr>
          <w:rFonts w:ascii="宋体" w:hAnsi="宋体" w:eastAsia="宋体" w:cs="宋体"/>
          <w:i w:val="false"/>
          <w:strike w:val="false"/>
          <w:color w:val="000000"/>
          <w:u w:val="none"/>
        </w:rPr>
        <w:t>.4 先部门隔离，后企业级协同</w:t>
      </w:r>
    </w:p>
    <w:p>
      <w:pPr>
        <w:snapToGrid/>
        <w:spacing w:line="240"/>
        <w:ind/>
        <w:rPr>
          <w:rFonts w:ascii="宋体" w:hAnsi="宋体" w:eastAsia="宋体" w:cs="宋体"/>
          <w:i w:val="false"/>
          <w:strike w:val="false"/>
          <w:color w:val="000000"/>
          <w:u w:val="none"/>
        </w:rPr>
      </w:pPr>
      <w:r>
        <w:rPr>
          <w:rFonts w:ascii="宋体" w:hAnsi="宋体" w:eastAsia="宋体" w:cs="宋体"/>
          <w:i w:val="false"/>
          <w:strike w:val="false"/>
          <w:color w:val="000000"/>
          <w:u w:val="none"/>
        </w:rPr>
        <w:t>不同部门的数据、系统和任务边界不同。首期应通过部门盒子、部门知识库、部门数字员工和部门权限策略实现隔离。</w:t>
      </w:r>
    </w:p>
    <w:p>
      <w:pPr>
        <w:snapToGrid/>
        <w:spacing w:line="240"/>
        <w:ind/>
        <w:rPr>
          <w:rFonts w:ascii="宋体" w:hAnsi="宋体" w:eastAsia="宋体" w:cs="宋体"/>
          <w:i w:val="false"/>
          <w:strike w:val="false"/>
          <w:color w:val="000000"/>
          <w:u w:val="none"/>
        </w:rPr>
      </w:pPr>
      <w:r>
        <w:rPr>
          <w:rFonts w:ascii="宋体" w:hAnsi="宋体" w:eastAsia="宋体" w:cs="宋体"/>
          <w:i w:val="false"/>
          <w:strike w:val="false"/>
          <w:color w:val="000000"/>
          <w:u w:val="none"/>
        </w:rPr>
        <w:t>在部门隔离稳定后，再逐步建设跨部门协同能力。</w:t>
      </w:r>
    </w:p>
    <w:p>
      <w:pPr>
        <w:pBdr/>
        <w:ind/>
        <w:rPr>
          <w:rFonts w:ascii="宋体" w:hAnsi="宋体" w:eastAsia="宋体" w:cs="宋体"/>
          <w:color w:val="000000"/>
        </w:rPr>
      </w:pPr>
    </w:p>
    <w:p>
      <w:pPr>
        <w:pStyle w:val="nvl4nr"/>
        <w:snapToGrid/>
        <w:spacing w:line="240"/>
        <w:ind w:left="0"/>
        <w:rPr>
          <w:rFonts w:ascii="宋体" w:hAnsi="宋体" w:eastAsia="宋体" w:cs="宋体"/>
          <w:color w:val="000000"/>
        </w:rPr>
      </w:pPr>
      <w:r>
        <w:rPr>
          <w:rFonts w:hint="eastAsia" w:ascii="宋体" w:hAnsi="宋体" w:eastAsia="宋体" w:cs="宋体"/>
          <w:i w:val="false"/>
          <w:strike w:val="false"/>
          <w:color w:val="000000"/>
          <w:u w:val="none"/>
        </w:rPr>
        <w:t>1.</w:t>
      </w:r>
      <w:r>
        <w:rPr>
          <w:rFonts w:ascii="宋体" w:hAnsi="宋体" w:eastAsia="宋体" w:cs="宋体"/>
          <w:i w:val="false"/>
          <w:strike w:val="false"/>
          <w:color w:val="000000"/>
          <w:u w:val="none"/>
        </w:rPr>
        <w:t>1</w:t>
      </w:r>
      <w:r>
        <w:rPr>
          <w:rFonts w:hint="eastAsia" w:ascii="宋体" w:hAnsi="宋体" w:eastAsia="宋体" w:cs="宋体"/>
          <w:i w:val="false"/>
          <w:strike w:val="false"/>
          <w:color w:val="000000"/>
          <w:u w:val="none"/>
        </w:rPr>
        <w:t>1</w:t>
      </w:r>
      <w:r>
        <w:rPr>
          <w:rFonts w:ascii="宋体" w:hAnsi="宋体" w:eastAsia="宋体" w:cs="宋体"/>
          <w:i w:val="false"/>
          <w:strike w:val="false"/>
          <w:color w:val="000000"/>
          <w:u w:val="none"/>
        </w:rPr>
        <w:t>.5 先本地可控，后云端增强</w:t>
      </w:r>
    </w:p>
    <w:p>
      <w:pPr>
        <w:snapToGrid/>
        <w:spacing w:line="240"/>
        <w:ind/>
        <w:rPr>
          <w:rFonts w:ascii="宋体" w:hAnsi="宋体" w:eastAsia="宋体" w:cs="宋体"/>
          <w:color w:val="000000"/>
        </w:rPr>
      </w:pPr>
      <w:r>
        <w:rPr>
          <w:rFonts w:ascii="宋体" w:hAnsi="宋体" w:eastAsia="宋体" w:cs="宋体"/>
          <w:i w:val="false"/>
          <w:strike w:val="false"/>
          <w:color w:val="000000"/>
          <w:u w:val="none"/>
        </w:rPr>
        <w:t>涉及简历、合同、财务、客户资料等敏感数据时，优先考虑本地处理、本地模型或企业私有模型。</w:t>
      </w:r>
    </w:p>
    <w:p>
      <w:pPr>
        <w:snapToGrid/>
        <w:spacing w:line="240"/>
        <w:ind/>
        <w:rPr>
          <w:rFonts w:ascii="宋体" w:hAnsi="宋体" w:eastAsia="宋体" w:cs="宋体"/>
          <w:color w:val="000000"/>
        </w:rPr>
      </w:pPr>
      <w:r>
        <w:rPr>
          <w:rFonts w:ascii="宋体" w:hAnsi="宋体" w:eastAsia="宋体" w:cs="宋体"/>
          <w:i w:val="false"/>
          <w:strike w:val="false"/>
          <w:color w:val="000000"/>
          <w:u w:val="none"/>
        </w:rPr>
        <w:t>云端模型可作为非敏感任务或客户允许场景下的增强能力。</w:t>
      </w:r>
    </w:p>
    <w:p>
      <w:pPr>
        <w:pBdr/>
        <w:ind/>
        <w:rPr>
          <w:rFonts w:ascii="宋体" w:hAnsi="宋体" w:eastAsia="宋体" w:cs="宋体"/>
          <w:color w:val="000000"/>
        </w:rPr>
      </w:pPr>
    </w:p>
    <w:p>
      <w:pPr>
        <w:pStyle w:val="nvl4nr"/>
        <w:snapToGrid/>
        <w:spacing w:line="240"/>
        <w:ind w:left="0"/>
        <w:rPr>
          <w:rFonts w:ascii="宋体" w:hAnsi="宋体" w:eastAsia="宋体" w:cs="宋体"/>
          <w:color w:val="000000"/>
        </w:rPr>
      </w:pPr>
      <w:r>
        <w:rPr>
          <w:rFonts w:hint="eastAsia" w:ascii="宋体" w:hAnsi="宋体" w:eastAsia="宋体" w:cs="宋体"/>
          <w:i w:val="false"/>
          <w:strike w:val="false"/>
          <w:color w:val="000000"/>
          <w:u w:val="none"/>
        </w:rPr>
        <w:t>1.</w:t>
      </w:r>
      <w:r>
        <w:rPr>
          <w:rFonts w:ascii="宋体" w:hAnsi="宋体" w:eastAsia="宋体" w:cs="宋体"/>
          <w:i w:val="false"/>
          <w:strike w:val="false"/>
          <w:color w:val="000000"/>
          <w:u w:val="none"/>
        </w:rPr>
        <w:t>1</w:t>
      </w:r>
      <w:r>
        <w:rPr>
          <w:rFonts w:hint="eastAsia" w:ascii="宋体" w:hAnsi="宋体" w:eastAsia="宋体" w:cs="宋体"/>
          <w:i w:val="false"/>
          <w:strike w:val="false"/>
          <w:color w:val="000000"/>
          <w:u w:val="none"/>
        </w:rPr>
        <w:t>1</w:t>
      </w:r>
      <w:r>
        <w:rPr>
          <w:rFonts w:ascii="宋体" w:hAnsi="宋体" w:eastAsia="宋体" w:cs="宋体"/>
          <w:i w:val="false"/>
          <w:strike w:val="false"/>
          <w:color w:val="000000"/>
          <w:u w:val="none"/>
        </w:rPr>
        <w:t>.6 先审计留痕，后规模化推广</w:t>
      </w:r>
    </w:p>
    <w:p>
      <w:pPr>
        <w:snapToGrid/>
        <w:spacing w:line="240"/>
        <w:ind/>
        <w:rPr>
          <w:rFonts w:ascii="宋体" w:hAnsi="宋体" w:eastAsia="宋体" w:cs="宋体"/>
          <w:color w:val="000000"/>
        </w:rPr>
      </w:pPr>
      <w:r>
        <w:rPr>
          <w:rFonts w:ascii="宋体" w:hAnsi="宋体" w:eastAsia="宋体" w:cs="宋体"/>
          <w:i w:val="false"/>
          <w:strike w:val="false"/>
          <w:color w:val="000000"/>
          <w:u w:val="none"/>
        </w:rPr>
        <w:t>数字员工越能执行任务，越需要清晰的审计体系。</w:t>
      </w:r>
    </w:p>
    <w:p>
      <w:pPr>
        <w:pBdr/>
        <w:snapToGrid/>
        <w:spacing w:line="240"/>
        <w:ind/>
        <w:rPr>
          <w:rFonts w:ascii="宋体" w:hAnsi="宋体" w:eastAsia="宋体" w:cs="宋体"/>
          <w:i w:val="false"/>
          <w:strike w:val="false"/>
          <w:color w:val="000000"/>
          <w:u w:val="none"/>
        </w:rPr>
      </w:pPr>
      <w:r>
        <w:rPr>
          <w:rFonts w:ascii="宋体" w:hAnsi="宋体" w:eastAsia="宋体" w:cs="宋体"/>
          <w:i w:val="false"/>
          <w:strike w:val="false"/>
          <w:color w:val="000000"/>
          <w:u w:val="none"/>
        </w:rPr>
        <w:t>所有关键动作都应记录：</w:t>
      </w:r>
    </w:p>
    <w:tbl>
      <w:tblPr>
        <w:tblStyle w:val="ypi4ff"/>
        <w:tblLayout w:type="fixed"/>
        <w:tblLook w:firstRow="true" w:lastRow="false" w:firstColumn="true" w:lastColumn="false" w:noHBand="false" w:noVBand="true"/>
      </w:tblPr>
      <w:tblGrid>
        <w:gridCol w:w="2070"/>
        <w:gridCol w:w="6960"/>
      </w:tblGrid>
      <w:tr>
        <w:trPr/>
        <w:tc>
          <w:tcPr>
            <w:tcW w:w="2070" w:type="dxa"/>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审计项</w:t>
            </w:r>
          </w:p>
        </w:tc>
        <w:tc>
          <w:tcPr>
            <w:tcW w:w="6960" w:type="dxa"/>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说明</w:t>
            </w:r>
          </w:p>
        </w:tc>
      </w:tr>
      <w:tr>
        <w:trPr/>
        <w:tc>
          <w:tcPr>
            <w:tcW w:w="207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发起人</w:t>
            </w:r>
          </w:p>
        </w:tc>
        <w:tc>
          <w:tcPr>
            <w:tcW w:w="696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谁发起任务</w:t>
            </w:r>
          </w:p>
        </w:tc>
      </w:tr>
      <w:tr>
        <w:trPr/>
        <w:tc>
          <w:tcPr>
            <w:tcW w:w="207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数字员工</w:t>
            </w:r>
          </w:p>
        </w:tc>
        <w:tc>
          <w:tcPr>
            <w:tcW w:w="696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调用了哪个数字员工</w:t>
            </w:r>
          </w:p>
        </w:tc>
      </w:tr>
      <w:tr>
        <w:trPr/>
        <w:tc>
          <w:tcPr>
            <w:tcW w:w="207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Agent / Skill</w:t>
            </w:r>
          </w:p>
        </w:tc>
        <w:tc>
          <w:tcPr>
            <w:tcW w:w="696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调用了哪些 Agent 和 Skill</w:t>
            </w:r>
          </w:p>
        </w:tc>
      </w:tr>
      <w:tr>
        <w:trPr/>
        <w:tc>
          <w:tcPr>
            <w:tcW w:w="207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文件访问</w:t>
            </w:r>
          </w:p>
        </w:tc>
        <w:tc>
          <w:tcPr>
            <w:tcW w:w="696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访问了哪些文件、目录或数据源</w:t>
            </w:r>
          </w:p>
        </w:tc>
      </w:tr>
      <w:tr>
        <w:trPr/>
        <w:tc>
          <w:tcPr>
            <w:tcW w:w="207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模型调用</w:t>
            </w:r>
          </w:p>
        </w:tc>
        <w:tc>
          <w:tcPr>
            <w:tcW w:w="696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调用了哪些模型</w:t>
            </w:r>
          </w:p>
        </w:tc>
      </w:tr>
      <w:tr>
        <w:trPr>
          <w:wBefore/>
          <w:trHeight/>
        </w:trPr>
        <w:tc>
          <w:tcPr>
            <w:tcW w:w="207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执行动作</w:t>
            </w:r>
          </w:p>
        </w:tc>
        <w:tc>
          <w:tcPr>
            <w:tcW w:w="696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执行了哪些动作</w:t>
            </w:r>
          </w:p>
        </w:tc>
      </w:tr>
      <w:tr>
        <w:trPr>
          <w:wBefore/>
          <w:trHeight/>
        </w:trPr>
        <w:tc>
          <w:tcPr>
            <w:tcW w:w="207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输出结果</w:t>
            </w:r>
          </w:p>
        </w:tc>
        <w:tc>
          <w:tcPr>
            <w:tcW w:w="696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生成了什么结果</w:t>
            </w:r>
          </w:p>
        </w:tc>
      </w:tr>
      <w:tr>
        <w:trPr>
          <w:wBefore/>
          <w:trHeight/>
        </w:trPr>
        <w:tc>
          <w:tcPr>
            <w:tcW w:w="207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人工确认</w:t>
            </w:r>
          </w:p>
        </w:tc>
        <w:tc>
          <w:tcPr>
            <w:tcW w:w="696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是否经过人工确认</w:t>
            </w:r>
          </w:p>
        </w:tc>
      </w:tr>
      <w:tr>
        <w:trPr>
          <w:wBefore/>
          <w:trHeight/>
        </w:trPr>
        <w:tc>
          <w:tcPr>
            <w:tcW w:w="207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异常记录</w:t>
            </w:r>
          </w:p>
        </w:tc>
        <w:tc>
          <w:tcPr>
            <w:tcW w:w="696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是否发生失败、越权或异常</w:t>
            </w:r>
          </w:p>
        </w:tc>
      </w:tr>
    </w:tbl>
    <w:p>
      <w:pPr>
        <w:pBdr/>
        <w:ind/>
        <w:rPr>
          <w:rFonts w:ascii="宋体" w:hAnsi="宋体" w:eastAsia="宋体" w:cs="宋体"/>
          <w:color w:val="000000"/>
        </w:rPr>
      </w:pPr>
    </w:p>
    <w:p>
      <w:pPr>
        <w:pStyle w:val="nvl4nr"/>
        <w:snapToGrid/>
        <w:spacing w:line="240"/>
        <w:ind w:left="0"/>
        <w:rPr>
          <w:rFonts w:ascii="宋体" w:hAnsi="宋体" w:eastAsia="宋体" w:cs="宋体"/>
          <w:color w:val="000000"/>
        </w:rPr>
      </w:pPr>
      <w:r>
        <w:rPr>
          <w:rFonts w:ascii="宋体" w:hAnsi="宋体" w:eastAsia="宋体" w:cs="宋体"/>
          <w:color w:val="000000"/>
        </w:rPr>
        <w:t>1.11.7 先轻量可用，后能力沉淀</w:t>
      </w:r>
    </w:p>
    <w:p>
      <w:pPr>
        <w:snapToGrid/>
        <w:spacing w:line="240"/>
        <w:ind/>
        <w:rPr>
          <w:rFonts w:ascii="宋体" w:hAnsi="宋体" w:eastAsia="宋体" w:cs="宋体"/>
          <w:i w:val="false"/>
          <w:strike w:val="false"/>
          <w:color w:val="000000"/>
          <w:u w:val="none"/>
        </w:rPr>
      </w:pPr>
      <w:r>
        <w:rPr>
          <w:rFonts w:ascii="宋体" w:hAnsi="宋体" w:eastAsia="宋体" w:cs="宋体"/>
          <w:i w:val="false"/>
          <w:strike w:val="false"/>
          <w:color w:val="000000"/>
          <w:u w:val="none"/>
        </w:rPr>
        <w:t>首期应避免一次性建设过重功能，例如完整可视化 Agent 编排器、复杂 RPA、全量业务系统连接器、多盒子集群调度等。</w:t>
      </w:r>
    </w:p>
    <w:p>
      <w:pP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更合理的方式是：</w:t>
      </w:r>
    </w:p>
    <w:p>
      <w:pP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先实现可用闭环</w:t>
      </w:r>
    </w:p>
    <w:p>
      <w:pP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w:t>
      </w:r>
    </w:p>
    <w:p>
      <w:pP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通过真实场景验证</w:t>
      </w:r>
    </w:p>
    <w:p>
      <w:pP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w:t>
      </w:r>
    </w:p>
    <w:p>
      <w:pP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沉淀 Skill / Agent / 模板 / 策略</w:t>
      </w:r>
    </w:p>
    <w:p>
      <w:pP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w:t>
      </w:r>
    </w:p>
    <w:p>
      <w:pPr>
        <w:pBd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再逐步增强平台能力</w:t>
      </w:r>
    </w:p>
    <w:p>
      <w:pPr>
        <w:pBdr/>
        <w:snapToGrid/>
        <w:spacing w:line="240"/>
        <w:ind/>
        <w:rPr>
          <w:rFonts w:ascii="宋体" w:hAnsi="宋体" w:eastAsia="宋体" w:cs="宋体"/>
          <w:i w:val="false"/>
          <w:strike w:val="false"/>
          <w:color w:val="000000"/>
          <w:u w:val="none"/>
        </w:rPr>
      </w:pPr>
    </w:p>
    <w:p>
      <w:pPr>
        <w:pStyle w:val="nvl4nr"/>
        <w:snapToGrid/>
        <w:spacing w:line="240"/>
        <w:ind w:left="0"/>
        <w:rPr>
          <w:rFonts w:ascii="宋体" w:hAnsi="宋体" w:eastAsia="宋体" w:cs="宋体"/>
          <w:color w:val="000000"/>
        </w:rPr>
      </w:pPr>
      <w:r>
        <w:rPr>
          <w:rFonts w:ascii="宋体" w:hAnsi="宋体" w:eastAsia="宋体" w:cs="宋体"/>
          <w:color w:val="000000"/>
        </w:rPr>
        <w:t>1.11.8 先统一对象，后客户定制</w:t>
      </w:r>
    </w:p>
    <w:p>
      <w:pPr>
        <w:snapToGrid/>
        <w:spacing w:line="240"/>
        <w:ind/>
        <w:rPr>
          <w:rFonts w:ascii="宋体" w:hAnsi="宋体" w:eastAsia="宋体" w:cs="宋体"/>
          <w:i w:val="false"/>
          <w:strike w:val="false"/>
          <w:color w:val="000000"/>
          <w:u w:val="none"/>
        </w:rPr>
      </w:pPr>
      <w:r>
        <w:rPr>
          <w:rFonts w:ascii="宋体" w:hAnsi="宋体" w:eastAsia="宋体" w:cs="宋体"/>
          <w:i w:val="false"/>
          <w:strike w:val="false"/>
          <w:color w:val="000000"/>
          <w:u w:val="none"/>
        </w:rPr>
        <w:t>客户需求可以定制，但底层平台对象不能随意定制。所有客户场景都应尽量沉淀为统一对象，这样才能避免平台变成纯项目定制系统。</w:t>
      </w:r>
    </w:p>
    <w:tbl>
      <w:tblPr>
        <w:tblStyle w:val="ypi4ff"/>
        <w:tblLayout w:type="fixed"/>
        <w:tblLook w:firstRow="true" w:lastRow="false" w:firstColumn="true" w:lastColumn="false" w:noHBand="false" w:noVBand="true"/>
      </w:tblPr>
      <w:tblGrid>
        <w:gridCol w:w="2190"/>
        <w:gridCol w:w="6840"/>
      </w:tblGrid>
      <w:tr>
        <w:trPr/>
        <w:tc>
          <w:tcPr>
            <w:tcW w:w="2190" w:type="dxa"/>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标准对象</w:t>
            </w:r>
          </w:p>
        </w:tc>
        <w:tc>
          <w:tcPr>
            <w:tcW w:w="6840" w:type="dxa"/>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说明</w:t>
            </w:r>
          </w:p>
        </w:tc>
      </w:tr>
      <w:tr>
        <w:trPr/>
        <w:tc>
          <w:tcPr>
            <w:tcW w:w="219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数字员工</w:t>
            </w:r>
          </w:p>
        </w:tc>
        <w:tc>
          <w:tcPr>
            <w:tcW w:w="684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面向岗位或场景的 AI 工作体</w:t>
            </w:r>
          </w:p>
        </w:tc>
      </w:tr>
      <w:tr>
        <w:trPr/>
        <w:tc>
          <w:tcPr>
            <w:tcW w:w="219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Agent</w:t>
            </w:r>
          </w:p>
        </w:tc>
        <w:tc>
          <w:tcPr>
            <w:tcW w:w="684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任务流程和执行体</w:t>
            </w:r>
          </w:p>
        </w:tc>
      </w:tr>
      <w:tr>
        <w:trPr/>
        <w:tc>
          <w:tcPr>
            <w:tcW w:w="219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Skill</w:t>
            </w:r>
          </w:p>
        </w:tc>
        <w:tc>
          <w:tcPr>
            <w:tcW w:w="684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单项能力</w:t>
            </w:r>
          </w:p>
        </w:tc>
      </w:tr>
      <w:tr>
        <w:trPr/>
        <w:tc>
          <w:tcPr>
            <w:tcW w:w="219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知识库</w:t>
            </w:r>
          </w:p>
        </w:tc>
        <w:tc>
          <w:tcPr>
            <w:tcW w:w="684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企业资料和规则</w:t>
            </w:r>
          </w:p>
        </w:tc>
      </w:tr>
      <w:tr>
        <w:trPr>
          <w:wBefore/>
          <w:trHeight/>
        </w:trPr>
        <w:tc>
          <w:tcPr>
            <w:tcW w:w="219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数据源</w:t>
            </w:r>
          </w:p>
        </w:tc>
        <w:tc>
          <w:tcPr>
            <w:tcW w:w="684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文件、数据库、系统、邮箱等</w:t>
            </w:r>
          </w:p>
        </w:tc>
      </w:tr>
      <w:tr>
        <w:trPr>
          <w:wBefore/>
          <w:trHeight/>
        </w:trPr>
        <w:tc>
          <w:tcPr>
            <w:tcW w:w="219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盒子</w:t>
            </w:r>
          </w:p>
        </w:tc>
        <w:tc>
          <w:tcPr>
            <w:tcW w:w="684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本地执行节点</w:t>
            </w:r>
          </w:p>
        </w:tc>
      </w:tr>
      <w:tr>
        <w:trPr>
          <w:wBefore/>
          <w:trHeight/>
        </w:trPr>
        <w:tc>
          <w:tcPr>
            <w:tcW w:w="219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安全策略</w:t>
            </w:r>
          </w:p>
        </w:tc>
        <w:tc>
          <w:tcPr>
            <w:tcW w:w="684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权限、白名单、黑名单、确认规则</w:t>
            </w:r>
          </w:p>
        </w:tc>
      </w:tr>
      <w:tr>
        <w:trPr>
          <w:wBefore/>
          <w:trHeight/>
        </w:trPr>
        <w:tc>
          <w:tcPr>
            <w:tcW w:w="219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回复策略</w:t>
            </w:r>
          </w:p>
        </w:tc>
        <w:tc>
          <w:tcPr>
            <w:tcW w:w="684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用户偏好和输出方式</w:t>
            </w:r>
          </w:p>
        </w:tc>
      </w:tr>
      <w:tr>
        <w:trPr>
          <w:wBefore/>
          <w:trHeight/>
        </w:trPr>
        <w:tc>
          <w:tcPr>
            <w:tcW w:w="219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自动化等级</w:t>
            </w:r>
          </w:p>
        </w:tc>
        <w:tc>
          <w:tcPr>
            <w:tcW w:w="684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任务执行能力边界</w:t>
            </w:r>
          </w:p>
        </w:tc>
      </w:tr>
      <w:tr>
        <w:trPr>
          <w:wBefore/>
          <w:trHeight/>
        </w:trPr>
        <w:tc>
          <w:tcPr>
            <w:tcW w:w="219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任务模板</w:t>
            </w:r>
          </w:p>
        </w:tc>
        <w:tc>
          <w:tcPr>
            <w:tcW w:w="684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可复用任务流程</w:t>
            </w:r>
          </w:p>
        </w:tc>
      </w:tr>
    </w:tbl>
    <w:p>
      <w:pPr>
        <w:snapToGrid/>
        <w:spacing w:line="240"/>
        <w:ind/>
        <w:rPr>
          <w:rFonts w:ascii="宋体" w:hAnsi="宋体" w:eastAsia="宋体" w:cs="宋体"/>
          <w:i w:val="false"/>
          <w:strike w:val="false"/>
          <w:color w:val="000000"/>
          <w:u w:val="none"/>
        </w:rPr>
      </w:pPr>
    </w:p>
    <w:p>
      <w:pPr>
        <w:pStyle w:val="co4dbq"/>
        <w:snapToGrid/>
        <w:spacing w:line="240"/>
        <w:ind/>
        <w:rPr>
          <w:rFonts w:ascii="宋体" w:hAnsi="宋体" w:eastAsia="宋体" w:cs="宋体"/>
          <w:color w:val="000000"/>
        </w:rPr>
      </w:pPr>
      <w:r>
        <w:rPr>
          <w:rFonts w:hint="eastAsia" w:ascii="宋体" w:hAnsi="宋体" w:eastAsia="宋体" w:cs="宋体"/>
          <w:i w:val="false"/>
          <w:strike w:val="false"/>
          <w:color w:val="000000"/>
          <w:u w:val="none"/>
        </w:rPr>
        <w:t>二、</w:t>
      </w:r>
      <w:r>
        <w:rPr>
          <w:rFonts w:ascii="宋体" w:hAnsi="宋体" w:eastAsia="宋体" w:cs="宋体"/>
          <w:i w:val="false"/>
          <w:strike w:val="false"/>
          <w:color w:val="000000"/>
          <w:u w:val="none"/>
        </w:rPr>
        <w:t>总体架构与产品形态</w:t>
      </w:r>
    </w:p>
    <w:p>
      <w:pPr>
        <w:pStyle w:val="evpqql"/>
        <w:snapToGrid/>
        <w:spacing w:line="240"/>
        <w:ind/>
        <w:rPr>
          <w:rFonts w:ascii="宋体" w:hAnsi="宋体" w:eastAsia="宋体" w:cs="宋体"/>
          <w:color w:val="000000"/>
        </w:rPr>
      </w:pPr>
      <w:r>
        <w:rPr>
          <w:rFonts w:hint="eastAsia" w:ascii="宋体" w:hAnsi="宋体" w:eastAsia="宋体" w:cs="宋体"/>
          <w:i w:val="false"/>
          <w:strike w:val="false"/>
          <w:color w:val="000000"/>
          <w:u w:val="none"/>
        </w:rPr>
        <w:t xml:space="preserve">2.1 </w:t>
      </w:r>
      <w:r>
        <w:rPr>
          <w:rFonts w:ascii="宋体" w:hAnsi="宋体" w:eastAsia="宋体" w:cs="宋体"/>
          <w:i w:val="false"/>
          <w:strike w:val="false"/>
          <w:color w:val="000000"/>
          <w:u w:val="none"/>
        </w:rPr>
        <w:t>总体架构设计</w:t>
      </w:r>
    </w:p>
    <w:p>
      <w:pPr>
        <w:pBdr/>
        <w:snapToGrid/>
        <w:spacing w:line="240"/>
        <w:ind w:left="0"/>
        <w:rPr>
          <w:rFonts w:ascii="宋体" w:hAnsi="宋体" w:eastAsia="宋体" w:cs="宋体"/>
          <w:i w:val="false"/>
          <w:strike w:val="false"/>
          <w:color w:val="000000"/>
          <w:u w:val="none"/>
        </w:rPr>
      </w:pPr>
      <w:commentRangeStart w:id="4"/>
      <w:r>
        <w:rPr>
          <w:rFonts w:ascii="宋体" w:hAnsi="宋体" w:eastAsia="宋体" w:cs="宋体"/>
          <w:i w:val="false"/>
          <w:strike w:val="false"/>
          <w:color w:val="000000"/>
          <w:u w:val="none"/>
        </w:rPr>
        <w:t>企业级数字员工平台采用“端、平台、盒子、资源、模型、安全”一体化架构。</w:t>
      </w:r>
      <w:commentRangeEnd w:id="4"/>
      <w:r>
        <w:rPr>
          <w:rFonts w:ascii="宋体" w:hAnsi="宋体" w:eastAsia="宋体" w:cs="宋体"/>
        </w:rPr>
        <w:commentReference w:id="4"/>
      </w:r>
    </w:p>
    <w:p>
      <w:pPr>
        <w:pBdr>
          <w:bottom/>
        </w:pBdr>
        <w:snapToGrid/>
        <w:spacing w:line="240"/>
        <w:ind w:left="0"/>
        <w:rPr>
          <w:rFonts w:ascii="宋体" w:hAnsi="宋体" w:eastAsia="宋体" w:cs="宋体"/>
        </w:rPr>
      </w:pPr>
      <w:r>
        <w:rPr>
          <w:rFonts w:ascii="宋体" w:hAnsi="宋体" w:eastAsia="宋体" w:cs="宋体"/>
          <w:i w:val="false"/>
          <w:strike w:val="false"/>
          <w:color w:val="000000"/>
          <w:u w:val="none"/>
        </w:rPr>
        <w:t>客户端负责员工交互，平台负责统一调度和治理，盒子负责本地执行和资源连接。平台通过用户偏好与回复策略提升员工体验，通过自动化等级体系控制数字员工从辅助到受控执行的能力边界。</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整体可理解为：</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用户通过客户端发起任务</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平台接收任务并识别意图</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平台匹配对应数字员工</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平台校验用户、部门、数字员工、数据源和动作权限</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w:t>
      </w:r>
    </w:p>
    <w:p>
      <w:pPr>
        <w:pBdr/>
        <w:snapToGrid/>
        <w:spacing w:line="240"/>
        <w:ind w:left="0"/>
        <w:jc w:val="center"/>
        <w:rPr>
          <w:rFonts w:ascii="宋体" w:hAnsi="宋体" w:eastAsia="宋体" w:cs="宋体"/>
          <w:i w:val="false"/>
          <w:strike w:val="false"/>
          <w:color w:val="000000"/>
          <w:u w:val="none"/>
        </w:rPr>
      </w:pPr>
      <w:commentRangeStart w:id="5"/>
      <w:r>
        <w:rPr>
          <w:rFonts w:hint="eastAsia" w:ascii="宋体" w:hAnsi="宋体" w:eastAsia="宋体" w:cs="宋体"/>
          <w:i w:val="false"/>
          <w:strike w:val="false"/>
          <w:color w:val="000000"/>
          <w:u w:val="none"/>
        </w:rPr>
        <w:t>平台</w:t>
      </w:r>
      <w:r>
        <w:rPr>
          <w:rFonts w:ascii="宋体" w:hAnsi="宋体" w:eastAsia="宋体" w:cs="宋体"/>
          <w:i w:val="false"/>
          <w:strike w:val="false"/>
          <w:color w:val="000000"/>
          <w:u w:val="none"/>
        </w:rPr>
        <w:t>读取用户偏好与岗位默认偏好</w:t>
      </w:r>
      <w:commentRangeEnd w:id="5"/>
      <w:r>
        <w:rPr>
          <w:rFonts w:ascii="宋体" w:hAnsi="宋体" w:eastAsia="宋体" w:cs="宋体"/>
          <w:color w:val="000000"/>
        </w:rPr>
        <w:commentReference w:id="5"/>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w:t>
      </w:r>
    </w:p>
    <w:p>
      <w:pPr>
        <w:pBdr/>
        <w:snapToGrid/>
        <w:spacing w:line="240"/>
        <w:ind w:left="0"/>
        <w:jc w:val="center"/>
        <w:rPr>
          <w:rFonts w:ascii="宋体" w:hAnsi="宋体" w:eastAsia="宋体" w:cs="宋体"/>
          <w:i w:val="false"/>
          <w:strike w:val="false"/>
          <w:color w:val="000000"/>
          <w:u w:val="none"/>
        </w:rPr>
      </w:pPr>
      <w:commentRangeStart w:id="6"/>
      <w:r>
        <w:rPr>
          <w:rFonts w:ascii="宋体" w:hAnsi="宋体" w:eastAsia="宋体" w:cs="宋体"/>
          <w:i w:val="false"/>
          <w:strike w:val="false"/>
          <w:color w:val="000000"/>
          <w:u w:val="none"/>
        </w:rPr>
        <w:t>平台判断任务自动化等级与风险等级</w:t>
      </w:r>
      <w:commentRangeEnd w:id="6"/>
      <w:r>
        <w:rPr>
          <w:rFonts w:ascii="宋体" w:hAnsi="宋体" w:eastAsia="宋体" w:cs="宋体"/>
          <w:i w:val="false"/>
          <w:strike w:val="false"/>
          <w:color w:val="000000"/>
          <w:u w:val="none"/>
        </w:rPr>
        <w:commentReference w:id="6"/>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w:t>
      </w:r>
    </w:p>
    <w:p>
      <w:pPr>
        <w:pBdr/>
        <w:snapToGrid/>
        <w:spacing w:line="240"/>
        <w:ind w:left="0"/>
        <w:jc w:val="center"/>
        <w:rPr>
          <w:rFonts w:ascii="宋体" w:hAnsi="宋体" w:eastAsia="宋体" w:cs="宋体"/>
          <w:i w:val="false"/>
          <w:strike w:val="false"/>
          <w:color w:val="000000"/>
          <w:u w:val="none"/>
        </w:rPr>
      </w:pPr>
      <w:r>
        <w:rPr>
          <w:rFonts w:hint="eastAsia" w:ascii="宋体" w:hAnsi="宋体" w:eastAsia="宋体" w:cs="宋体"/>
          <w:i w:val="false"/>
          <w:strike w:val="false"/>
          <w:color w:val="000000"/>
          <w:u w:val="none"/>
        </w:rPr>
        <w:t>平台</w:t>
      </w:r>
      <w:r>
        <w:rPr>
          <w:rFonts w:ascii="宋体" w:hAnsi="宋体" w:eastAsia="宋体" w:cs="宋体"/>
          <w:i w:val="false"/>
          <w:strike w:val="false"/>
          <w:color w:val="000000"/>
          <w:u w:val="none"/>
        </w:rPr>
        <w:t>匹配 Agent / Skill</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w:t>
      </w:r>
    </w:p>
    <w:p>
      <w:pPr>
        <w:pBdr/>
        <w:snapToGrid/>
        <w:spacing w:line="240"/>
        <w:ind w:left="0"/>
        <w:jc w:val="center"/>
        <w:rPr>
          <w:rFonts w:ascii="宋体" w:hAnsi="宋体" w:eastAsia="宋体" w:cs="宋体"/>
          <w:i w:val="false"/>
          <w:strike w:val="false"/>
          <w:color w:val="000000"/>
          <w:u w:val="none"/>
        </w:rPr>
      </w:pPr>
      <w:r>
        <w:rPr>
          <w:rFonts w:hint="eastAsia" w:ascii="宋体" w:hAnsi="宋体" w:eastAsia="宋体" w:cs="宋体"/>
          <w:i w:val="false"/>
          <w:strike w:val="false"/>
          <w:color w:val="000000"/>
          <w:u w:val="none"/>
        </w:rPr>
        <w:t>平台</w:t>
      </w:r>
      <w:r>
        <w:rPr>
          <w:rFonts w:ascii="宋体" w:hAnsi="宋体" w:eastAsia="宋体" w:cs="宋体"/>
          <w:i w:val="false"/>
          <w:strike w:val="false"/>
          <w:color w:val="000000"/>
          <w:u w:val="none"/>
        </w:rPr>
        <w:t>判断执行位置：平台 / 客户端 / 盒子</w:t>
      </w:r>
      <w:r>
        <w:rPr>
          <w:rFonts w:hint="eastAsia" w:ascii="宋体" w:hAnsi="宋体" w:eastAsia="宋体" w:cs="宋体"/>
          <w:i w:val="false"/>
          <w:strike w:val="false"/>
          <w:color w:val="000000"/>
          <w:u w:val="none"/>
        </w:rPr>
        <w:t xml:space="preserve"> / 本地模型</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w:t>
      </w:r>
    </w:p>
    <w:p>
      <w:pPr>
        <w:pBdr/>
        <w:snapToGrid/>
        <w:spacing w:line="240"/>
        <w:ind w:left="0"/>
        <w:jc w:val="center"/>
        <w:rPr>
          <w:rFonts w:ascii="宋体" w:hAnsi="宋体" w:eastAsia="宋体" w:cs="宋体"/>
          <w:i w:val="false"/>
          <w:strike w:val="false"/>
          <w:color w:val="000000"/>
          <w:u w:val="none"/>
        </w:rPr>
      </w:pPr>
      <w:r>
        <w:rPr>
          <w:rFonts w:hint="eastAsia" w:ascii="宋体" w:hAnsi="宋体" w:eastAsia="宋体" w:cs="宋体"/>
          <w:i w:val="false"/>
          <w:strike w:val="false"/>
          <w:color w:val="000000"/>
          <w:u w:val="none"/>
        </w:rPr>
        <w:t>平台</w:t>
      </w:r>
      <w:r>
        <w:rPr>
          <w:rFonts w:ascii="宋体" w:hAnsi="宋体" w:eastAsia="宋体" w:cs="宋体"/>
          <w:i w:val="false"/>
          <w:strike w:val="false"/>
          <w:color w:val="000000"/>
          <w:u w:val="none"/>
        </w:rPr>
        <w:t>判断是否需要人工确认</w:t>
      </w:r>
    </w:p>
    <w:p>
      <w:pPr>
        <w:num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snapToGrid/>
        <w:spacing w:line="240"/>
        <w:ind w:left="0"/>
        <w:jc w:val="center"/>
        <w:rPr>
          <w:rFonts w:hint="eastAsia" w:ascii="宋体" w:hAnsi="宋体" w:eastAsia="宋体" w:cs="宋体"/>
          <w:i w:val="false"/>
          <w:strike w:val="false"/>
          <w:color w:val="000000"/>
          <w:u w:val="none"/>
        </w:rPr>
      </w:pPr>
      <w:r>
        <w:rPr>
          <w:rFonts w:hint="eastAsia" w:ascii="宋体" w:hAnsi="宋体" w:eastAsia="宋体" w:cs="宋体"/>
          <w:i w:val="false"/>
          <w:strike w:val="false"/>
          <w:color w:val="000000"/>
          <w:u w:val="none"/>
        </w:rPr>
        <w:t>任务执行</w:t>
      </w:r>
    </w:p>
    <w:p>
      <w:pPr>
        <w:pBdr/>
        <w:snapToGrid/>
        <w:spacing w:line="240"/>
        <w:ind w:left="0"/>
        <w:jc w:val="center"/>
        <w:rPr>
          <w:rFonts w:hint="eastAsia"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snapToGrid/>
        <w:spacing w:line="240"/>
        <w:ind w:left="0"/>
        <w:jc w:val="center"/>
        <w:rPr>
          <w:rFonts w:hint="eastAsia" w:ascii="宋体" w:hAnsi="宋体" w:eastAsia="宋体" w:cs="宋体"/>
          <w:i w:val="false"/>
          <w:strike w:val="false"/>
          <w:color w:val="000000"/>
          <w:u w:val="none"/>
        </w:rPr>
      </w:pPr>
      <w:r>
        <w:rPr>
          <w:rFonts w:ascii="宋体" w:hAnsi="宋体" w:eastAsia="宋体" w:cs="宋体"/>
          <w:i w:val="false"/>
          <w:strike w:val="false"/>
          <w:color w:val="000000"/>
          <w:u w:val="none"/>
        </w:rPr>
        <w:t>模型服务完成理解、生成、分析和判断</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盒子在企业本地访问授权资源并执行</w:t>
      </w:r>
      <w:r>
        <w:rPr>
          <w:rFonts w:hint="eastAsia" w:ascii="宋体" w:hAnsi="宋体" w:eastAsia="宋体" w:cs="宋体"/>
          <w:i w:val="false"/>
          <w:strike w:val="false"/>
          <w:color w:val="000000"/>
          <w:u w:val="none"/>
        </w:rPr>
        <w:t>受控</w:t>
      </w:r>
      <w:r>
        <w:rPr>
          <w:rFonts w:ascii="宋体" w:hAnsi="宋体" w:eastAsia="宋体" w:cs="宋体"/>
          <w:i w:val="false"/>
          <w:strike w:val="false"/>
          <w:color w:val="000000"/>
          <w:u w:val="none"/>
        </w:rPr>
        <w:t xml:space="preserve">任务 </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平台汇总执行结果</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按用户偏好</w:t>
      </w:r>
      <w:r>
        <w:rPr>
          <w:rFonts w:hint="eastAsia" w:ascii="宋体" w:hAnsi="宋体" w:eastAsia="宋体" w:cs="宋体"/>
          <w:i w:val="false"/>
          <w:strike w:val="false"/>
          <w:color w:val="000000"/>
          <w:u w:val="none"/>
        </w:rPr>
        <w:t>生成最终</w:t>
      </w:r>
      <w:r>
        <w:rPr>
          <w:rFonts w:ascii="宋体" w:hAnsi="宋体" w:eastAsia="宋体" w:cs="宋体"/>
          <w:i w:val="false"/>
          <w:strike w:val="false"/>
          <w:color w:val="000000"/>
          <w:u w:val="none"/>
        </w:rPr>
        <w:t>结果</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w:t>
      </w:r>
    </w:p>
    <w:p>
      <w:pPr>
        <w:pBdr/>
        <w:snapToGrid/>
        <w:spacing w:line="240"/>
        <w:ind w:left="0"/>
        <w:jc w:val="center"/>
        <w:rPr>
          <w:rFonts w:ascii="宋体" w:hAnsi="宋体" w:eastAsia="宋体" w:cs="宋体"/>
          <w:i w:val="false"/>
          <w:strike w:val="false"/>
          <w:color w:val="000000"/>
          <w:u w:val="none"/>
        </w:rPr>
      </w:pPr>
      <w:r>
        <w:rPr>
          <w:rFonts w:hint="eastAsia" w:ascii="宋体" w:hAnsi="宋体" w:eastAsia="宋体" w:cs="宋体"/>
          <w:i w:val="false"/>
          <w:strike w:val="false"/>
          <w:color w:val="000000"/>
          <w:u w:val="none"/>
        </w:rPr>
        <w:t>结果</w:t>
      </w:r>
      <w:r>
        <w:rPr>
          <w:rFonts w:ascii="宋体" w:hAnsi="宋体" w:eastAsia="宋体" w:cs="宋体"/>
          <w:i w:val="false"/>
          <w:strike w:val="false"/>
          <w:color w:val="000000"/>
          <w:u w:val="none"/>
        </w:rPr>
        <w:t xml:space="preserve">返回客户端 </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平台记录任务过程、权限校验、模型调用、文件访问和审计日志</w:t>
      </w:r>
    </w:p>
    <w:p>
      <w:pPr>
        <w:pBdr/>
        <w:snapToGrid/>
        <w:spacing w:line="240"/>
        <w:ind w:left="0"/>
        <w:jc w:val="both"/>
        <w:rPr>
          <w:rFonts w:ascii="宋体" w:hAnsi="宋体" w:eastAsia="宋体" w:cs="宋体"/>
          <w:i w:val="false"/>
          <w:strike w:val="false"/>
          <w:color w:val="000000"/>
          <w:u w:val="none"/>
        </w:rPr>
      </w:pP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完整架构可以分为八层：</w:t>
      </w:r>
    </w:p>
    <w:tbl>
      <w:tblPr>
        <w:tblStyle w:val="vypn2q"/>
        <w:tblLayout w:type="fixed"/>
      </w:tblPr>
      <w:tblGrid>
        <w:gridCol w:w="2145"/>
        <w:gridCol w:w="3720"/>
        <w:gridCol w:w="3150"/>
      </w:tblGrid>
      <w:tr>
        <w:trPr/>
        <w:tc>
          <w:tcPr>
            <w:tcW w:w="21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架构层级</w:t>
            </w:r>
          </w:p>
        </w:tc>
        <w:tc>
          <w:tcPr>
            <w:tcW w:w="37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核心内容</w:t>
            </w:r>
          </w:p>
        </w:tc>
        <w:tc>
          <w:tcPr>
            <w:tcW w:w="31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作用</w:t>
            </w:r>
          </w:p>
        </w:tc>
      </w:tr>
      <w:tr>
        <w:trPr/>
        <w:tc>
          <w:tcPr>
            <w:tcW w:w="214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用户入口层</w:t>
            </w:r>
          </w:p>
        </w:tc>
        <w:tc>
          <w:tcPr>
            <w:tcW w:w="3720"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对话式客户端、企业管理端、可选 Web 工作台</w:t>
            </w:r>
          </w:p>
        </w:tc>
        <w:tc>
          <w:tcPr>
            <w:tcW w:w="3150"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员工使用、管理员配置</w:t>
            </w:r>
          </w:p>
        </w:tc>
      </w:tr>
      <w:tr>
        <w:trPr/>
        <w:tc>
          <w:tcPr>
            <w:tcW w:w="214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交互与任务层</w:t>
            </w:r>
          </w:p>
        </w:tc>
        <w:tc>
          <w:tcPr>
            <w:tcW w:w="3720"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自然语言交互、任务确认卡片、执行进度卡片、结果卡片、人工确认</w:t>
            </w:r>
          </w:p>
        </w:tc>
        <w:tc>
          <w:tcPr>
            <w:tcW w:w="3150"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承接用户任务、展示执行过程、处理确认动作</w:t>
            </w:r>
          </w:p>
        </w:tc>
      </w:tr>
      <w:tr>
        <w:trPr>
          <w:trHeight w:val="733" w:hRule="atLeast"/>
        </w:trPr>
        <w:tc>
          <w:tcPr>
            <w:tcW w:w="214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数字员工应用层</w:t>
            </w:r>
          </w:p>
        </w:tc>
        <w:tc>
          <w:tcPr>
            <w:tcW w:w="3720"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招聘、法务、财务、客服、采购、文案、知识助手、文件助手等数字员工</w:t>
            </w:r>
          </w:p>
        </w:tc>
        <w:tc>
          <w:tcPr>
            <w:tcW w:w="3150"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面向岗位和业务场景提供角色化 AI 能力</w:t>
            </w:r>
          </w:p>
        </w:tc>
      </w:tr>
      <w:tr>
        <w:trPr/>
        <w:tc>
          <w:tcPr>
            <w:tcW w:w="214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Agent / Skill 编排层</w:t>
            </w:r>
          </w:p>
        </w:tc>
        <w:tc>
          <w:tcPr>
            <w:tcW w:w="3720"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Agent、Skill、工作流、工具调用、Prompt 模板、外部智能体适配</w:t>
            </w:r>
          </w:p>
        </w:tc>
        <w:tc>
          <w:tcPr>
            <w:tcW w:w="3150"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负责能力组合、流程编排和外部能力迁移</w:t>
            </w:r>
          </w:p>
        </w:tc>
      </w:tr>
      <w:tr>
        <w:trPr/>
        <w:tc>
          <w:tcPr>
            <w:tcW w:w="214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平台能力层</w:t>
            </w:r>
          </w:p>
        </w:tc>
        <w:tc>
          <w:tcPr>
            <w:tcW w:w="3720"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任务引擎、调度中心、知识库、权限、安全、审计、数据源、模型配置、回复策略、自动化等级策略</w:t>
            </w:r>
          </w:p>
        </w:tc>
        <w:tc>
          <w:tcPr>
            <w:tcW w:w="3150"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平台通用底座，提供数字员工运行、治理、个性化和能力演进基础</w:t>
            </w:r>
          </w:p>
        </w:tc>
      </w:tr>
      <w:tr>
        <w:trPr/>
        <w:tc>
          <w:tcPr>
            <w:tcW w:w="214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本地执行与设备层</w:t>
            </w:r>
          </w:p>
        </w:tc>
        <w:tc>
          <w:tcPr>
            <w:tcW w:w="3720"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数字员工盒子、本地执行器、受控浏览器、文件访问控制、本地模型适配器</w:t>
            </w:r>
          </w:p>
        </w:tc>
        <w:tc>
          <w:tcPr>
            <w:tcW w:w="3150"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承接企业本地文件、内网系统和受控执行任务</w:t>
            </w:r>
          </w:p>
        </w:tc>
      </w:tr>
      <w:tr>
        <w:trPr/>
        <w:tc>
          <w:tcPr>
            <w:tcW w:w="214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企业资源与数据层</w:t>
            </w:r>
          </w:p>
        </w:tc>
        <w:tc>
          <w:tcPr>
            <w:tcW w:w="3720"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文件服务器、共享盘、数据库、邮箱、业务系统、招聘平台、企业知识库</w:t>
            </w:r>
          </w:p>
        </w:tc>
        <w:tc>
          <w:tcPr>
            <w:tcW w:w="3150"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企业真实业务资料和业务系统</w:t>
            </w:r>
          </w:p>
        </w:tc>
      </w:tr>
      <w:tr>
        <w:trPr>
          <w:wBefore/>
          <w:trHeight/>
        </w:trPr>
        <w:tc>
          <w:tcPr>
            <w:tcW w:w="214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模型与算力层</w:t>
            </w:r>
          </w:p>
        </w:tc>
        <w:tc>
          <w:tcPr>
            <w:tcW w:w="3720"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云模型、企业私有模型、本地模型、本地机房算力、OCR、Embedding、Rerank 等</w:t>
            </w:r>
          </w:p>
        </w:tc>
        <w:tc>
          <w:tcPr>
            <w:tcW w:w="3150"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支撑 AI 理解、生成、识别、检索和分析</w:t>
            </w:r>
          </w:p>
        </w:tc>
      </w:tr>
    </w:tbl>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架构设计中需要重点强调：</w:t>
      </w:r>
      <w:r>
        <w:rPr>
          <w:rFonts w:ascii="宋体" w:hAnsi="宋体" w:eastAsia="宋体" w:cs="宋体"/>
          <w:b/>
          <w:i w:val="false"/>
          <w:strike w:val="false"/>
          <w:color w:val="000000"/>
          <w:u w:val="none"/>
        </w:rPr>
        <w:t>平台调度中心是“大脑”，客户端是“入口”，盒子是“本地执行手脚”，模型是“认知与生成能力”，知识库和数据源是“企业业务资料来源”。</w:t>
      </w:r>
    </w:p>
    <w:p>
      <w:pPr>
        <w:pBdr/>
        <w:ind w:left="0"/>
        <w:rPr>
          <w:rFonts w:ascii="宋体" w:hAnsi="宋体" w:eastAsia="宋体" w:cs="宋体"/>
          <w:color w:val="000000"/>
        </w:rPr>
      </w:pPr>
    </w:p>
    <w:p>
      <w:pPr>
        <w:pStyle w:val="evpqql"/>
        <w:snapToGrid/>
        <w:spacing w:line="240"/>
        <w:ind/>
        <w:rPr>
          <w:rFonts w:ascii="宋体" w:hAnsi="宋体" w:eastAsia="宋体" w:cs="宋体"/>
          <w:color w:val="000000"/>
        </w:rPr>
      </w:pPr>
      <w:r>
        <w:rPr>
          <w:rFonts w:hint="eastAsia" w:ascii="宋体" w:hAnsi="宋体" w:eastAsia="宋体" w:cs="宋体"/>
          <w:i w:val="false"/>
          <w:strike w:val="false"/>
          <w:color w:val="000000"/>
          <w:u w:val="none"/>
        </w:rPr>
        <w:t xml:space="preserve">2.2 </w:t>
      </w:r>
      <w:r>
        <w:rPr>
          <w:rFonts w:ascii="宋体" w:hAnsi="宋体" w:eastAsia="宋体" w:cs="宋体"/>
          <w:i w:val="false"/>
          <w:strike w:val="false"/>
          <w:color w:val="000000"/>
          <w:u w:val="none"/>
        </w:rPr>
        <w:t>产品总体组成</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从产品形态上，本方案由</w:t>
      </w:r>
      <w:r>
        <w:rPr>
          <w:rFonts w:hint="eastAsia" w:ascii="宋体" w:hAnsi="宋体" w:eastAsia="宋体" w:cs="宋体"/>
          <w:i w:val="false"/>
          <w:strike w:val="false"/>
          <w:color w:val="000000"/>
          <w:u w:val="none"/>
        </w:rPr>
        <w:t>十</w:t>
      </w:r>
      <w:r>
        <w:rPr>
          <w:rFonts w:ascii="宋体" w:hAnsi="宋体" w:eastAsia="宋体" w:cs="宋体"/>
          <w:i w:val="false"/>
          <w:strike w:val="false"/>
          <w:color w:val="000000"/>
          <w:u w:val="none"/>
        </w:rPr>
        <w:t>大部分组成。</w:t>
      </w:r>
    </w:p>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企业级数字员工平台 </w:t>
      </w:r>
    </w:p>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对话式客户端 </w:t>
      </w:r>
    </w:p>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企业管理端 </w:t>
      </w:r>
    </w:p>
    <w:p>
      <w:pPr>
        <w:numPr/>
        <w:pBdr>
          <w:bottom/>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r>
        <w:rPr>
          <w:rFonts w:hint="eastAsia" w:ascii="宋体" w:hAnsi="宋体" w:eastAsia="宋体" w:cs="宋体"/>
          <w:i w:val="false"/>
          <w:strike w:val="false"/>
          <w:color w:val="000000"/>
          <w:u w:val="none"/>
        </w:rPr>
        <w:t>平台调度中心</w:t>
      </w:r>
    </w:p>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数字员工盒子 </w:t>
      </w:r>
    </w:p>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Agent / Skill 能力体系 </w:t>
      </w:r>
    </w:p>
    <w:p>
      <w:pPr>
        <w:pBdr/>
        <w:ind w:left="0"/>
        <w:rPr>
          <w:rFonts w:ascii="宋体" w:hAnsi="宋体" w:eastAsia="宋体" w:cs="宋体"/>
          <w:i w:val="false"/>
          <w:strike w:val="false"/>
          <w:color w:val="000000"/>
          <w:u w:val="none"/>
        </w:rPr>
      </w:pPr>
      <w:commentRangeStart w:id="7"/>
      <w:r>
        <w:rPr>
          <w:rFonts w:ascii="宋体" w:hAnsi="宋体" w:eastAsia="宋体" w:cs="宋体"/>
          <w:i w:val="false"/>
          <w:strike w:val="false"/>
          <w:color w:val="000000"/>
          <w:u w:val="none"/>
        </w:rPr>
        <w:t>├─ 外部智能体适配中心</w:t>
      </w:r>
      <w:commentRangeEnd w:id="7"/>
      <w:r>
        <w:rPr>
          <w:rFonts w:ascii="宋体" w:hAnsi="宋体" w:eastAsia="宋体" w:cs="宋体"/>
          <w:color w:val="000000"/>
        </w:rPr>
        <w:commentReference w:id="7"/>
      </w:r>
    </w:p>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 用户偏好与回复策略</w:t>
      </w:r>
    </w:p>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 数字员工自动化等级体系</w:t>
      </w:r>
    </w:p>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企业知识库与数据源连接 </w:t>
      </w:r>
    </w:p>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模型服务与安全审计体系 </w:t>
      </w:r>
    </w:p>
    <w:p>
      <w:pPr>
        <w:snapToGrid/>
        <w:spacing w:line="240"/>
        <w:ind w:left="0"/>
        <w:rPr>
          <w:rFonts w:ascii="宋体" w:hAnsi="宋体" w:eastAsia="宋体" w:cs="宋体"/>
          <w:i w:val="false"/>
          <w:strike w:val="false"/>
          <w:color w:val="000000"/>
          <w:u w:val="none"/>
        </w:rPr>
      </w:pPr>
      <w:commentRangeStart w:id="8"/>
      <w:r>
        <w:rPr>
          <w:rFonts w:ascii="宋体" w:hAnsi="宋体" w:eastAsia="宋体" w:cs="宋体"/>
          <w:i w:val="false"/>
          <w:strike w:val="false"/>
          <w:color w:val="000000"/>
          <w:u w:val="none"/>
        </w:rPr>
        <w:t>各部分定位如下：</w:t>
      </w:r>
      <w:commentRangeEnd w:id="8"/>
      <w:r>
        <w:rPr>
          <w:rFonts w:ascii="宋体" w:hAnsi="宋体" w:eastAsia="宋体" w:cs="宋体"/>
        </w:rPr>
        <w:commentReference w:id="8"/>
      </w:r>
    </w:p>
    <w:tbl>
      <w:tblPr>
        <w:tblStyle w:val="ypi4ff"/>
        <w:tblLayout w:type="fixed"/>
        <w:tblLook w:firstRow="true" w:lastRow="false" w:firstColumn="true" w:lastColumn="false" w:noHBand="false" w:noVBand="true"/>
      </w:tblPr>
      <w:tblGrid>
        <w:gridCol w:w="2880"/>
        <w:gridCol w:w="6150"/>
      </w:tblGrid>
      <w:tr>
        <w:trPr/>
        <w:tc>
          <w:tcPr>
            <w:tcW w:w="2880" w:type="dxa"/>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产品组成</w:t>
            </w:r>
          </w:p>
        </w:tc>
        <w:tc>
          <w:tcPr>
            <w:tcW w:w="6150" w:type="dxa"/>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定位</w:t>
            </w:r>
          </w:p>
        </w:tc>
      </w:tr>
      <w:tr>
        <w:trPr/>
        <w:tc>
          <w:tcPr>
            <w:tcW w:w="2880" w:type="dxa"/>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对话式客户端</w:t>
            </w:r>
          </w:p>
        </w:tc>
        <w:tc>
          <w:tcPr>
            <w:tcW w:w="6150" w:type="dxa"/>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员工使用入口，以自然语言发起任务，通过卡片查看任务确认、执行进度和结果</w:t>
            </w:r>
          </w:p>
        </w:tc>
      </w:tr>
      <w:tr>
        <w:trPr/>
        <w:tc>
          <w:tcPr>
            <w:tcW w:w="2880" w:type="dxa"/>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企业管理端</w:t>
            </w:r>
          </w:p>
        </w:tc>
        <w:tc>
          <w:tcPr>
            <w:tcW w:w="6150" w:type="dxa"/>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管理员配置组织、用户、数字员工、Agent、Skill、知识库、数据源、盒子、模型和安全策略</w:t>
            </w:r>
          </w:p>
        </w:tc>
      </w:tr>
      <w:tr>
        <w:trPr/>
        <w:tc>
          <w:tcPr>
            <w:tcW w:w="2880" w:type="dxa"/>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平台调度中心</w:t>
            </w:r>
          </w:p>
        </w:tc>
        <w:tc>
          <w:tcPr>
            <w:tcW w:w="6150" w:type="dxa"/>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识别任务、选择数字员工、调度 Agent / Skill、判断执行位置、生成回复策略和控制自动化等级</w:t>
            </w:r>
          </w:p>
        </w:tc>
      </w:tr>
      <w:tr>
        <w:trPr/>
        <w:tc>
          <w:tcPr>
            <w:tcW w:w="2880" w:type="dxa"/>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数字员工盒子</w:t>
            </w:r>
          </w:p>
        </w:tc>
        <w:tc>
          <w:tcPr>
            <w:tcW w:w="6150" w:type="dxa"/>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部门级或业务域级本地执行节点，访问本地文件、共享盘、内网系统、本地模型和受控浏览器</w:t>
            </w:r>
          </w:p>
        </w:tc>
      </w:tr>
      <w:tr>
        <w:trPr>
          <w:wBefore/>
          <w:trHeight/>
        </w:trPr>
        <w:tc>
          <w:tcPr>
            <w:tcW w:w="2880" w:type="dxa"/>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Agent / Skill 能力体系</w:t>
            </w:r>
          </w:p>
        </w:tc>
        <w:tc>
          <w:tcPr>
            <w:tcW w:w="6150" w:type="dxa"/>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Skill 提供单项能力，Agent 负责多步骤任务编排和工具调用</w:t>
            </w:r>
          </w:p>
        </w:tc>
      </w:tr>
      <w:tr>
        <w:trPr>
          <w:wBefore/>
          <w:trHeight/>
        </w:trPr>
        <w:tc>
          <w:tcPr>
            <w:tcW w:w="2880" w:type="dxa"/>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外部智能体适配中心</w:t>
            </w:r>
          </w:p>
        </w:tc>
        <w:tc>
          <w:tcPr>
            <w:tcW w:w="6150" w:type="dxa"/>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将员工在 Coze、Dify、GPTs、自建 Agent 等平台沉淀的能力转化为本平台 Skill、Agent 或知识库资产</w:t>
            </w:r>
          </w:p>
        </w:tc>
      </w:tr>
      <w:tr>
        <w:trPr>
          <w:wBefore/>
          <w:trHeight/>
        </w:trPr>
        <w:tc>
          <w:tcPr>
            <w:tcW w:w="2880" w:type="dxa"/>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用户偏好与回复策略</w:t>
            </w:r>
          </w:p>
        </w:tc>
        <w:tc>
          <w:tcPr>
            <w:tcW w:w="6150" w:type="dxa"/>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根据员工偏好、岗位角色和任务类型调整回复风格、输出结构和详细程度</w:t>
            </w:r>
          </w:p>
        </w:tc>
      </w:tr>
      <w:tr>
        <w:trPr>
          <w:wBefore/>
          <w:trHeight/>
        </w:trPr>
        <w:tc>
          <w:tcPr>
            <w:tcW w:w="2880" w:type="dxa"/>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数字员工自动化等级体系</w:t>
            </w:r>
          </w:p>
        </w:tc>
        <w:tc>
          <w:tcPr>
            <w:tcW w:w="6150" w:type="dxa"/>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定义数字员工从问答辅助到受控执行、半自主闭环的能力边界</w:t>
            </w:r>
          </w:p>
        </w:tc>
      </w:tr>
      <w:tr>
        <w:trPr>
          <w:wBefore/>
          <w:trHeight/>
        </w:trPr>
        <w:tc>
          <w:tcPr>
            <w:tcW w:w="2880" w:type="dxa"/>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企业知识库与数据源连接</w:t>
            </w:r>
          </w:p>
        </w:tc>
        <w:tc>
          <w:tcPr>
            <w:tcW w:w="6150" w:type="dxa"/>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接入企业制度、模板、历史案例、文件服务器、数据库、邮箱、业务系统和第三方平台</w:t>
            </w:r>
          </w:p>
        </w:tc>
      </w:tr>
      <w:tr>
        <w:trPr>
          <w:wBefore/>
          <w:trHeight/>
        </w:trPr>
        <w:tc>
          <w:tcPr>
            <w:tcW w:w="2880" w:type="dxa"/>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模型服务与安全审计体系</w:t>
            </w:r>
          </w:p>
        </w:tc>
        <w:tc>
          <w:tcPr>
            <w:tcW w:w="6150" w:type="dxa"/>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统一接入云模型、私有模型、本地模型，并记录模型调用、文件访问、系统操作和任务日志</w:t>
            </w:r>
          </w:p>
        </w:tc>
      </w:tr>
    </w:tbl>
    <w:p>
      <w:pPr>
        <w:pBdr/>
        <w:ind w:left="0"/>
        <w:rPr>
          <w:rFonts w:hint="eastAsia" w:ascii="宋体" w:hAnsi="宋体" w:eastAsia="宋体" w:cs="宋体"/>
          <w:color w:val="000000"/>
        </w:rPr>
      </w:pPr>
    </w:p>
    <w:p>
      <w:pPr>
        <w:pStyle w:val="evpqql"/>
        <w:snapToGrid/>
        <w:spacing w:line="240"/>
        <w:ind/>
        <w:rPr>
          <w:rFonts w:ascii="宋体" w:hAnsi="宋体" w:eastAsia="宋体" w:cs="宋体"/>
          <w:color w:val="000000"/>
        </w:rPr>
      </w:pPr>
      <w:r>
        <w:rPr>
          <w:rFonts w:ascii="宋体" w:hAnsi="宋体" w:eastAsia="宋体" w:cs="宋体"/>
          <w:color w:val="000000"/>
        </w:rPr>
        <w:t>2.3 客户端、平台、盒子的关系</w:t>
      </w:r>
    </w:p>
    <w:p>
      <w:pPr>
        <w:snapToGrid/>
        <w:spacing w:line="240"/>
        <w:ind/>
        <w:rPr>
          <w:rFonts w:ascii="宋体" w:hAnsi="宋体" w:eastAsia="宋体" w:cs="宋体"/>
        </w:rPr>
      </w:pPr>
      <w:r>
        <w:rPr>
          <w:rFonts w:ascii="宋体" w:hAnsi="宋体" w:eastAsia="宋体" w:cs="宋体"/>
          <w:i w:val="false"/>
          <w:strike w:val="false"/>
          <w:color w:val="000000"/>
          <w:u w:val="none"/>
        </w:rPr>
        <w:t>企业级数字员工平台必须明确客户端、平台和盒子的边界。</w:t>
      </w:r>
    </w:p>
    <w:p>
      <w:pPr>
        <w:pBdr/>
        <w:snapToGrid/>
        <w:spacing w:line="240"/>
        <w:ind/>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如果边界不清，后续研发容易出现调度混乱、安全责任不清和执行不可控的问题。三者关系可以概括为：</w:t>
      </w:r>
    </w:p>
    <w:p>
      <w:pPr>
        <w:pStyle w:val="mehgxf"/>
        <w:numPr>
          <w:ilvl w:val="0"/>
          <w:numId w:val="4"/>
        </w:numPr>
        <w:rPr>
          <w:rStyle w:val="qdt3i6"/>
          <w:rFonts w:ascii="宋体" w:hAnsi="宋体" w:eastAsia="宋体" w:cs="宋体"/>
        </w:rPr>
      </w:pPr>
      <w:r>
        <w:rPr>
          <w:rStyle w:val="qdt3i6"/>
          <w:rFonts w:ascii="宋体" w:hAnsi="宋体" w:eastAsia="宋体" w:cs="宋体"/>
        </w:rPr>
        <w:t>客户端：员工如何使用数字员工</w:t>
      </w:r>
    </w:p>
    <w:p>
      <w:pPr>
        <w:pStyle w:val="mehgxf"/>
        <w:numPr>
          <w:ilvl w:val="0"/>
          <w:numId w:val="4"/>
        </w:numPr>
        <w:rPr>
          <w:rStyle w:val="qdt3i6"/>
          <w:rFonts w:ascii="宋体" w:hAnsi="宋体" w:eastAsia="宋体" w:cs="宋体"/>
        </w:rPr>
      </w:pPr>
      <w:r>
        <w:rPr>
          <w:rStyle w:val="qdt3i6"/>
          <w:rFonts w:ascii="宋体" w:hAnsi="宋体" w:eastAsia="宋体" w:cs="宋体"/>
        </w:rPr>
        <w:t>平台：数字员工如何被调度和治理</w:t>
      </w:r>
    </w:p>
    <w:p>
      <w:pPr>
        <w:numPr>
          <w:ilvl w:val="0"/>
          <w:numId w:val="4"/>
        </w:numPr>
        <w:snapToGrid/>
        <w:spacing w:line="240"/>
        <w:rPr>
          <w:rFonts w:ascii="宋体" w:hAnsi="宋体" w:eastAsia="宋体" w:cs="宋体"/>
        </w:rPr>
      </w:pPr>
      <w:r>
        <w:rPr>
          <w:rStyle w:val="qdt3i6"/>
          <w:rFonts w:ascii="宋体" w:hAnsi="宋体" w:eastAsia="宋体" w:cs="宋体"/>
        </w:rPr>
        <w:t>盒子：任务如何在企业本地安全执行</w:t>
      </w:r>
    </w:p>
    <w:p>
      <w:pPr>
        <w:snapToGrid/>
        <w:spacing w:line="240"/>
        <w:ind/>
        <w:rPr>
          <w:rFonts w:ascii="宋体" w:hAnsi="宋体" w:eastAsia="宋体" w:cs="宋体"/>
        </w:rPr>
      </w:pPr>
      <w:r>
        <w:rPr>
          <w:rFonts w:ascii="宋体" w:hAnsi="宋体" w:eastAsia="宋体" w:cs="宋体"/>
          <w:i w:val="false"/>
          <w:strike w:val="false"/>
          <w:color w:val="000000"/>
          <w:u w:val="none"/>
        </w:rPr>
        <w:t>也可以理解为：</w:t>
      </w:r>
    </w:p>
    <w:p>
      <w:pPr>
        <w:pStyle w:val="mehgxf"/>
        <w:numPr>
          <w:ilvl w:val="0"/>
          <w:numId w:val="5"/>
        </w:numPr>
        <w:rPr>
          <w:rStyle w:val="qdt3i6"/>
          <w:rFonts w:ascii="宋体" w:hAnsi="宋体" w:eastAsia="宋体" w:cs="宋体"/>
        </w:rPr>
      </w:pPr>
      <w:r>
        <w:rPr>
          <w:rStyle w:val="qdt3i6"/>
          <w:rFonts w:ascii="宋体" w:hAnsi="宋体" w:eastAsia="宋体" w:cs="宋体"/>
        </w:rPr>
        <w:t>客户端 = 使用入口</w:t>
      </w:r>
    </w:p>
    <w:p>
      <w:pPr>
        <w:pStyle w:val="mehgxf"/>
        <w:numPr>
          <w:ilvl w:val="0"/>
          <w:numId w:val="5"/>
        </w:numPr>
        <w:rPr>
          <w:rStyle w:val="qdt3i6"/>
          <w:rFonts w:ascii="宋体" w:hAnsi="宋体" w:eastAsia="宋体" w:cs="宋体"/>
        </w:rPr>
      </w:pPr>
      <w:r>
        <w:rPr>
          <w:rStyle w:val="qdt3i6"/>
          <w:rFonts w:ascii="宋体" w:hAnsi="宋体" w:eastAsia="宋体" w:cs="宋体"/>
        </w:rPr>
        <w:t>平台 = 调度大脑</w:t>
      </w:r>
    </w:p>
    <w:p>
      <w:pPr>
        <w:pStyle w:val="mehgxf"/>
        <w:numPr>
          <w:ilvl w:val="0"/>
          <w:numId w:val="5"/>
        </w:numPr>
        <w:pBdr/>
        <w:ind/>
        <w:rPr>
          <w:rStyle w:val="qdt3i6"/>
          <w:rFonts w:ascii="宋体" w:hAnsi="宋体" w:eastAsia="宋体" w:cs="宋体"/>
        </w:rPr>
      </w:pPr>
      <w:r>
        <w:rPr>
          <w:rStyle w:val="qdt3i6"/>
          <w:rFonts w:ascii="宋体" w:hAnsi="宋体" w:eastAsia="宋体" w:cs="宋体"/>
        </w:rPr>
        <w:t>盒子 = 本地执行节点</w:t>
      </w:r>
    </w:p>
    <w:p>
      <w:pPr>
        <w:pStyle w:val="mehgxf"/>
        <w:pBdr>
          <w:bottom/>
        </w:pBdr>
        <w:ind w:left="0"/>
        <w:rPr>
          <w:rStyle w:val="qdt3i6"/>
          <w:rFonts w:ascii="宋体" w:hAnsi="宋体" w:eastAsia="宋体" w:cs="宋体"/>
        </w:rPr>
      </w:pPr>
    </w:p>
    <w:p>
      <w:pPr>
        <w:pStyle w:val="va9mm9"/>
        <w:rPr>
          <w:rFonts w:ascii="宋体" w:hAnsi="宋体" w:eastAsia="宋体" w:cs="宋体"/>
        </w:rPr>
      </w:pPr>
      <w:r>
        <w:rPr>
          <w:rFonts w:ascii="宋体" w:hAnsi="宋体" w:eastAsia="宋体" w:cs="宋体"/>
        </w:rPr>
        <w:t>2.3.1 客户端职责</w:t>
      </w:r>
    </w:p>
    <w:p>
      <w:pPr>
        <w:snapToGrid/>
        <w:spacing w:line="240"/>
        <w:ind/>
        <w:rPr>
          <w:rFonts w:ascii="宋体" w:hAnsi="宋体" w:eastAsia="宋体" w:cs="宋体"/>
        </w:rPr>
      </w:pPr>
      <w:r>
        <w:rPr>
          <w:rFonts w:ascii="宋体" w:hAnsi="宋体" w:eastAsia="宋体" w:cs="宋体"/>
          <w:i w:val="false"/>
          <w:strike w:val="false"/>
          <w:color w:val="000000"/>
          <w:u w:val="none"/>
        </w:rPr>
        <w:t>客户端主要服务员工，负责人与数字员工的交互。</w:t>
      </w:r>
    </w:p>
    <w:tbl>
      <w:tblPr>
        <w:tblStyle w:val="ypi4ff"/>
        <w:tblLayout w:type="fixed"/>
      </w:tblPr>
      <w:tblGrid>
        <w:gridCol w:w="2805"/>
        <w:gridCol w:w="6075"/>
      </w:tblGrid>
      <w:tr>
        <w:trPr/>
        <w:tc>
          <w:tcPr>
            <w:tcW w:w="28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客户端职责</w:t>
            </w:r>
          </w:p>
        </w:tc>
        <w:tc>
          <w:tcPr>
            <w:tcW w:w="60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说明</w:t>
            </w:r>
          </w:p>
        </w:tc>
      </w:tr>
      <w:tr>
        <w:trPr/>
        <w:tc>
          <w:tcPr>
            <w:tcW w:w="2805"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用户登录</w:t>
            </w:r>
          </w:p>
        </w:tc>
        <w:tc>
          <w:tcPr>
            <w:tcW w:w="6075"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员工登录企业数字员工平台</w:t>
            </w:r>
          </w:p>
        </w:tc>
      </w:tr>
      <w:tr>
        <w:trPr/>
        <w:tc>
          <w:tcPr>
            <w:tcW w:w="2805"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数字员工选择</w:t>
            </w:r>
          </w:p>
        </w:tc>
        <w:tc>
          <w:tcPr>
            <w:tcW w:w="6075"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展示员工可使用的数字员工</w:t>
            </w:r>
          </w:p>
        </w:tc>
      </w:tr>
      <w:tr>
        <w:trPr/>
        <w:tc>
          <w:tcPr>
            <w:tcW w:w="2805"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自然语言输入</w:t>
            </w:r>
          </w:p>
        </w:tc>
        <w:tc>
          <w:tcPr>
            <w:tcW w:w="6075"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员工通过对话发起任务</w:t>
            </w:r>
          </w:p>
        </w:tc>
      </w:tr>
      <w:tr>
        <w:trPr/>
        <w:tc>
          <w:tcPr>
            <w:tcW w:w="2805"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文件拖拽 / 选择</w:t>
            </w:r>
          </w:p>
        </w:tc>
        <w:tc>
          <w:tcPr>
            <w:tcW w:w="6075"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用户主动选择本地文件或少量文件夹</w:t>
            </w:r>
          </w:p>
        </w:tc>
      </w:tr>
      <w:tr>
        <w:trPr/>
        <w:tc>
          <w:tcPr>
            <w:tcW w:w="2805"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任务确认</w:t>
            </w:r>
          </w:p>
        </w:tc>
        <w:tc>
          <w:tcPr>
            <w:tcW w:w="6075"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展示任务范围、访问数据、执行动作和风险提示</w:t>
            </w:r>
          </w:p>
        </w:tc>
      </w:tr>
      <w:tr>
        <w:trPr/>
        <w:tc>
          <w:tcPr>
            <w:tcW w:w="2805"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执行进度展示</w:t>
            </w:r>
          </w:p>
        </w:tc>
        <w:tc>
          <w:tcPr>
            <w:tcW w:w="6075"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展示任务状态、步骤、异常和待确认事项</w:t>
            </w:r>
          </w:p>
        </w:tc>
      </w:tr>
      <w:tr>
        <w:trPr/>
        <w:tc>
          <w:tcPr>
            <w:tcW w:w="2805"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结果展示</w:t>
            </w:r>
          </w:p>
        </w:tc>
        <w:tc>
          <w:tcPr>
            <w:tcW w:w="6075"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以文本、卡片、表格、报告、文件等方式展示结果</w:t>
            </w:r>
          </w:p>
        </w:tc>
      </w:tr>
      <w:tr>
        <w:trPr/>
        <w:tc>
          <w:tcPr>
            <w:tcW w:w="2805"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人工确认</w:t>
            </w:r>
          </w:p>
        </w:tc>
        <w:tc>
          <w:tcPr>
            <w:tcW w:w="6075"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对发送、导出、写回、批量操作等动作进行确认</w:t>
            </w:r>
          </w:p>
        </w:tc>
      </w:tr>
      <w:tr>
        <w:trPr/>
        <w:tc>
          <w:tcPr>
            <w:tcW w:w="2805"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历史任务查看</w:t>
            </w:r>
          </w:p>
        </w:tc>
        <w:tc>
          <w:tcPr>
            <w:tcW w:w="6075"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查看个人历史任务和结果</w:t>
            </w:r>
          </w:p>
        </w:tc>
      </w:tr>
      <w:tr>
        <w:trPr/>
        <w:tc>
          <w:tcPr>
            <w:tcW w:w="2805"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个人偏好设置</w:t>
            </w:r>
          </w:p>
        </w:tc>
        <w:tc>
          <w:tcPr>
            <w:tcW w:w="6075"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设置回复风格、输出格式、详细程度等</w:t>
            </w:r>
          </w:p>
        </w:tc>
      </w:tr>
    </w:tbl>
    <w:p>
      <w:pPr>
        <w:snapToGrid/>
        <w:spacing w:line="240"/>
        <w:ind/>
        <w:rPr>
          <w:rFonts w:ascii="宋体" w:hAnsi="宋体" w:eastAsia="宋体" w:cs="宋体"/>
          <w:i w:val="false"/>
          <w:strike w:val="false"/>
          <w:color w:val="000000"/>
          <w:u w:val="none"/>
        </w:rPr>
      </w:pPr>
      <w:r>
        <w:rPr>
          <w:rFonts w:ascii="宋体" w:hAnsi="宋体" w:eastAsia="宋体" w:cs="宋体"/>
          <w:i w:val="false"/>
          <w:strike w:val="false"/>
          <w:color w:val="000000"/>
          <w:u w:val="none"/>
        </w:rPr>
        <w:t>客户端不应承担以下职责：</w:t>
      </w:r>
    </w:p>
    <w:tbl>
      <w:tblPr>
        <w:tblStyle w:val="ypi4ff"/>
        <w:tblLayout w:type="fixed"/>
      </w:tblPr>
      <w:tblGrid>
        <w:gridCol w:w="2715"/>
        <w:gridCol w:w="6105"/>
      </w:tblGrid>
      <w:tr>
        <w:trPr/>
        <w:tc>
          <w:tcPr>
            <w:tcW w:w="27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不建议由客户端承担</w:t>
            </w:r>
          </w:p>
        </w:tc>
        <w:tc>
          <w:tcPr>
            <w:tcW w:w="61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原因</w:t>
            </w:r>
          </w:p>
        </w:tc>
      </w:tr>
      <w:tr>
        <w:trPr/>
        <w:tc>
          <w:tcPr>
            <w:tcW w:w="2715"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全局 Agent 调度</w:t>
            </w:r>
          </w:p>
        </w:tc>
        <w:tc>
          <w:tcPr>
            <w:tcW w:w="6105"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企业级配置、权限和资源状态在平台侧统一管理</w:t>
            </w:r>
          </w:p>
        </w:tc>
      </w:tr>
      <w:tr>
        <w:trPr/>
        <w:tc>
          <w:tcPr>
            <w:tcW w:w="2715"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最终权限判断</w:t>
            </w:r>
          </w:p>
        </w:tc>
        <w:tc>
          <w:tcPr>
            <w:tcW w:w="6105"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客户端不可作为最终安全边界</w:t>
            </w:r>
          </w:p>
        </w:tc>
      </w:tr>
      <w:tr>
        <w:trPr/>
        <w:tc>
          <w:tcPr>
            <w:tcW w:w="2715"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盒子调度</w:t>
            </w:r>
          </w:p>
        </w:tc>
        <w:tc>
          <w:tcPr>
            <w:tcW w:w="6105"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盒子是部门级共享资源，应由平台统一分发任务</w:t>
            </w:r>
          </w:p>
        </w:tc>
      </w:tr>
      <w:tr>
        <w:trPr/>
        <w:tc>
          <w:tcPr>
            <w:tcW w:w="2715"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企业安全策略决策</w:t>
            </w:r>
          </w:p>
        </w:tc>
        <w:tc>
          <w:tcPr>
            <w:tcW w:w="6105"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安全策略需平台统一配置和审计</w:t>
            </w:r>
          </w:p>
        </w:tc>
      </w:tr>
      <w:tr>
        <w:trPr/>
        <w:tc>
          <w:tcPr>
            <w:tcW w:w="2715"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部门共享盘长期任务</w:t>
            </w:r>
          </w:p>
        </w:tc>
        <w:tc>
          <w:tcPr>
            <w:tcW w:w="6105"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客户端不保证长期在线</w:t>
            </w:r>
          </w:p>
        </w:tc>
      </w:tr>
      <w:tr>
        <w:trPr/>
        <w:tc>
          <w:tcPr>
            <w:tcW w:w="2715"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多用户任务队列管理</w:t>
            </w:r>
          </w:p>
        </w:tc>
        <w:tc>
          <w:tcPr>
            <w:tcW w:w="6105"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应由平台任务中心统一管理</w:t>
            </w:r>
          </w:p>
        </w:tc>
      </w:tr>
    </w:tbl>
    <w:p>
      <w:pPr>
        <w:pBdr/>
        <w:ind/>
        <w:rPr>
          <w:rFonts w:ascii="宋体" w:hAnsi="宋体" w:eastAsia="宋体" w:cs="宋体"/>
        </w:rPr>
      </w:pPr>
    </w:p>
    <w:p>
      <w:pPr>
        <w:pStyle w:val="va9mm9"/>
        <w:rPr>
          <w:rFonts w:ascii="宋体" w:hAnsi="宋体" w:eastAsia="宋体" w:cs="宋体"/>
        </w:rPr>
      </w:pPr>
      <w:r>
        <w:rPr>
          <w:rFonts w:ascii="宋体" w:hAnsi="宋体" w:eastAsia="宋体" w:cs="宋体"/>
          <w:i w:val="false"/>
          <w:strike w:val="false"/>
          <w:color w:val="000000"/>
          <w:u w:val="none"/>
        </w:rPr>
        <w:t>2.3.2 平台职责</w:t>
      </w:r>
    </w:p>
    <w:p>
      <w:pPr>
        <w:snapToGrid/>
        <w:spacing w:line="240"/>
        <w:ind/>
        <w:rPr>
          <w:rFonts w:ascii="宋体" w:hAnsi="宋体" w:eastAsia="宋体" w:cs="宋体"/>
        </w:rPr>
      </w:pPr>
      <w:r>
        <w:rPr>
          <w:rFonts w:ascii="宋体" w:hAnsi="宋体" w:eastAsia="宋体" w:cs="宋体"/>
          <w:i w:val="false"/>
          <w:strike w:val="false"/>
          <w:color w:val="000000"/>
          <w:u w:val="none"/>
        </w:rPr>
        <w:t>平台是数字员工体系的大脑和治理中心。平台不只是配置后台，而是整个数字员工系统的运行控制中心。</w:t>
      </w:r>
    </w:p>
    <w:tbl>
      <w:tblPr>
        <w:tblStyle w:val="ypi4ff"/>
        <w:tblLayout w:type="fixed"/>
      </w:tblPr>
      <w:tblGrid>
        <w:gridCol w:w="2730"/>
        <w:gridCol w:w="6045"/>
      </w:tblGrid>
      <w:tr>
        <w:trPr/>
        <w:tc>
          <w:tcPr>
            <w:tcW w:w="27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平台职责</w:t>
            </w:r>
          </w:p>
        </w:tc>
        <w:tc>
          <w:tcPr>
            <w:tcW w:w="60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说明</w:t>
            </w:r>
          </w:p>
        </w:tc>
      </w:tr>
      <w:tr>
        <w:trPr/>
        <w:tc>
          <w:tcPr>
            <w:tcW w:w="2730"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用户认证</w:t>
            </w:r>
          </w:p>
        </w:tc>
        <w:tc>
          <w:tcPr>
            <w:tcW w:w="6045"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判断用户身份、企业空间和登录状态</w:t>
            </w:r>
          </w:p>
        </w:tc>
      </w:tr>
      <w:tr>
        <w:trPr/>
        <w:tc>
          <w:tcPr>
            <w:tcW w:w="2730"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组织权限管理</w:t>
            </w:r>
          </w:p>
        </w:tc>
        <w:tc>
          <w:tcPr>
            <w:tcW w:w="6045"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管理企业、部门、角色、用户和数据范围</w:t>
            </w:r>
          </w:p>
        </w:tc>
      </w:tr>
      <w:tr>
        <w:trPr/>
        <w:tc>
          <w:tcPr>
            <w:tcW w:w="2730"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数字员工管理</w:t>
            </w:r>
          </w:p>
        </w:tc>
        <w:tc>
          <w:tcPr>
            <w:tcW w:w="6045"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创建、配置、启停和授权数字员工</w:t>
            </w:r>
          </w:p>
        </w:tc>
      </w:tr>
      <w:tr>
        <w:trPr/>
        <w:tc>
          <w:tcPr>
            <w:tcW w:w="2730"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Agent / Skill 管理</w:t>
            </w:r>
          </w:p>
        </w:tc>
        <w:tc>
          <w:tcPr>
            <w:tcW w:w="6045"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管理任务流程和单项能力</w:t>
            </w:r>
          </w:p>
        </w:tc>
      </w:tr>
      <w:tr>
        <w:trPr/>
        <w:tc>
          <w:tcPr>
            <w:tcW w:w="2730"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任务意图识别</w:t>
            </w:r>
          </w:p>
        </w:tc>
        <w:tc>
          <w:tcPr>
            <w:tcW w:w="6045"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判断用户要执行什么任务</w:t>
            </w:r>
          </w:p>
        </w:tc>
      </w:tr>
      <w:tr>
        <w:trPr/>
        <w:tc>
          <w:tcPr>
            <w:tcW w:w="2730"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调度执行计划</w:t>
            </w:r>
          </w:p>
        </w:tc>
        <w:tc>
          <w:tcPr>
            <w:tcW w:w="6045"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匹配数字员工、Agent、Skill、模型和执行位置</w:t>
            </w:r>
          </w:p>
        </w:tc>
      </w:tr>
      <w:tr>
        <w:trPr/>
        <w:tc>
          <w:tcPr>
            <w:tcW w:w="2730"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执行位置判断</w:t>
            </w:r>
          </w:p>
        </w:tc>
        <w:tc>
          <w:tcPr>
            <w:tcW w:w="6045"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判断任务在平台、客户端、盒子还是本地模型执行</w:t>
            </w:r>
          </w:p>
        </w:tc>
      </w:tr>
      <w:tr>
        <w:trPr/>
        <w:tc>
          <w:tcPr>
            <w:tcW w:w="2730"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用户偏好读取</w:t>
            </w:r>
          </w:p>
        </w:tc>
        <w:tc>
          <w:tcPr>
            <w:tcW w:w="6045"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获取员工个人偏好和岗位默认偏好</w:t>
            </w:r>
          </w:p>
        </w:tc>
      </w:tr>
      <w:tr>
        <w:trPr/>
        <w:tc>
          <w:tcPr>
            <w:tcW w:w="2730"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回复策略生成</w:t>
            </w:r>
          </w:p>
        </w:tc>
        <w:tc>
          <w:tcPr>
            <w:tcW w:w="6045"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合并用户偏好、任务要求、数字员工规则和企业安全策略</w:t>
            </w:r>
          </w:p>
        </w:tc>
      </w:tr>
      <w:tr>
        <w:trPr/>
        <w:tc>
          <w:tcPr>
            <w:tcW w:w="2730"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自动化等级判断</w:t>
            </w:r>
          </w:p>
        </w:tc>
        <w:tc>
          <w:tcPr>
            <w:tcW w:w="6045"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判断当前任务可自动执行到什么程度</w:t>
            </w:r>
          </w:p>
        </w:tc>
      </w:tr>
      <w:tr>
        <w:trPr/>
        <w:tc>
          <w:tcPr>
            <w:tcW w:w="2730"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安全策略控制</w:t>
            </w:r>
          </w:p>
        </w:tc>
        <w:tc>
          <w:tcPr>
            <w:tcW w:w="6045"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判断动作是否可执行、是否需要确认、是否禁止</w:t>
            </w:r>
          </w:p>
        </w:tc>
      </w:tr>
      <w:tr>
        <w:trPr/>
        <w:tc>
          <w:tcPr>
            <w:tcW w:w="2730"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任务中心管理</w:t>
            </w:r>
          </w:p>
        </w:tc>
        <w:tc>
          <w:tcPr>
            <w:tcW w:w="6045"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管理任务状态、执行步骤、异常、结果和确认</w:t>
            </w:r>
          </w:p>
        </w:tc>
      </w:tr>
      <w:tr>
        <w:trPr/>
        <w:tc>
          <w:tcPr>
            <w:tcW w:w="2730"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审计日志汇总</w:t>
            </w:r>
          </w:p>
        </w:tc>
        <w:tc>
          <w:tcPr>
            <w:tcW w:w="6045"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汇总用户操作、文件访问、模型调用、盒子执行日志</w:t>
            </w:r>
          </w:p>
        </w:tc>
      </w:tr>
      <w:tr>
        <w:trPr/>
        <w:tc>
          <w:tcPr>
            <w:tcW w:w="2730"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模型服务管理</w:t>
            </w:r>
          </w:p>
        </w:tc>
        <w:tc>
          <w:tcPr>
            <w:tcW w:w="6045"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配置和调用云模型、私有模型、本地模型</w:t>
            </w:r>
          </w:p>
        </w:tc>
      </w:tr>
      <w:tr>
        <w:trPr/>
        <w:tc>
          <w:tcPr>
            <w:tcW w:w="2730"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数据源管理</w:t>
            </w:r>
          </w:p>
        </w:tc>
        <w:tc>
          <w:tcPr>
            <w:tcW w:w="6045"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接入文件、数据库、邮箱、业务系统和第三方平台</w:t>
            </w:r>
          </w:p>
        </w:tc>
      </w:tr>
      <w:tr>
        <w:trPr/>
        <w:tc>
          <w:tcPr>
            <w:tcW w:w="2730"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盒子管理</w:t>
            </w:r>
          </w:p>
        </w:tc>
        <w:tc>
          <w:tcPr>
            <w:tcW w:w="6045"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管理盒子注册、绑定、状态、策略、日志和任务分发</w:t>
            </w:r>
          </w:p>
        </w:tc>
      </w:tr>
    </w:tbl>
    <w:p>
      <w:pPr>
        <w:pBdr/>
        <w:ind/>
        <w:rPr>
          <w:rFonts w:ascii="宋体" w:hAnsi="宋体" w:eastAsia="宋体" w:cs="宋体"/>
        </w:rPr>
      </w:pPr>
    </w:p>
    <w:p>
      <w:pPr>
        <w:pStyle w:val="va9mm9"/>
        <w:rPr>
          <w:rFonts w:ascii="宋体" w:hAnsi="宋体" w:eastAsia="宋体" w:cs="宋体"/>
        </w:rPr>
      </w:pPr>
      <w:r>
        <w:rPr>
          <w:rFonts w:ascii="宋体" w:hAnsi="宋体" w:eastAsia="宋体" w:cs="宋体"/>
          <w:i w:val="false"/>
          <w:strike w:val="false"/>
          <w:color w:val="000000"/>
          <w:u w:val="none"/>
        </w:rPr>
        <w:t>2.3.3 盒子职责</w:t>
      </w:r>
    </w:p>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盒子是企业本地环境中的执行节点。</w:t>
      </w:r>
    </w:p>
    <w:tbl>
      <w:tblPr>
        <w:tblStyle w:val="ypi4ff"/>
        <w:tblLayout w:type="fixed"/>
      </w:tblPr>
      <w:tblGrid>
        <w:gridCol w:w="2355"/>
        <w:gridCol w:w="6690"/>
      </w:tblGrid>
      <w:tr>
        <w:trPr/>
        <w:tc>
          <w:tcPr>
            <w:tcW w:w="23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盒子职责</w:t>
            </w:r>
          </w:p>
        </w:tc>
        <w:tc>
          <w:tcPr>
            <w:tcW w:w="66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说明</w:t>
            </w:r>
          </w:p>
        </w:tc>
      </w:tr>
      <w:tr>
        <w:trPr/>
        <w:tc>
          <w:tcPr>
            <w:tcW w:w="2355"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设备注册</w:t>
            </w:r>
          </w:p>
        </w:tc>
        <w:tc>
          <w:tcPr>
            <w:tcW w:w="6690"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通过激活码绑定企业、部门或业务域</w:t>
            </w:r>
          </w:p>
        </w:tc>
      </w:tr>
      <w:tr>
        <w:trPr/>
        <w:tc>
          <w:tcPr>
            <w:tcW w:w="2355"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心跳上报</w:t>
            </w:r>
          </w:p>
        </w:tc>
        <w:tc>
          <w:tcPr>
            <w:tcW w:w="6690"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定时向平台上报在线状态和资源状态</w:t>
            </w:r>
          </w:p>
        </w:tc>
      </w:tr>
      <w:tr>
        <w:trPr/>
        <w:tc>
          <w:tcPr>
            <w:tcW w:w="2355"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任务拉取</w:t>
            </w:r>
          </w:p>
        </w:tc>
        <w:tc>
          <w:tcPr>
            <w:tcW w:w="6690"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主动从平台拉取待执行任务</w:t>
            </w:r>
          </w:p>
        </w:tc>
      </w:tr>
      <w:tr>
        <w:trPr/>
        <w:tc>
          <w:tcPr>
            <w:tcW w:w="2355"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授权目录访问</w:t>
            </w:r>
          </w:p>
        </w:tc>
        <w:tc>
          <w:tcPr>
            <w:tcW w:w="6690"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访问白名单范围内的本地文件夹、共享盘或 NAS</w:t>
            </w:r>
          </w:p>
        </w:tc>
      </w:tr>
      <w:tr>
        <w:trPr/>
        <w:tc>
          <w:tcPr>
            <w:tcW w:w="2355"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文件扫描与读取</w:t>
            </w:r>
          </w:p>
        </w:tc>
        <w:tc>
          <w:tcPr>
            <w:tcW w:w="6690"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批量读取 PDF、Word、Excel、图片等文件</w:t>
            </w:r>
          </w:p>
        </w:tc>
      </w:tr>
      <w:tr>
        <w:trPr/>
        <w:tc>
          <w:tcPr>
            <w:tcW w:w="2355"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文件解析与结果写回</w:t>
            </w:r>
          </w:p>
        </w:tc>
        <w:tc>
          <w:tcPr>
            <w:tcW w:w="6690"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调用解析能力并将结果写回指定目录</w:t>
            </w:r>
          </w:p>
        </w:tc>
      </w:tr>
      <w:tr>
        <w:trPr/>
        <w:tc>
          <w:tcPr>
            <w:tcW w:w="2355"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受控浏览器执行</w:t>
            </w:r>
          </w:p>
        </w:tc>
        <w:tc>
          <w:tcPr>
            <w:tcW w:w="6690"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访问授权网站、网页系统或第三方平台</w:t>
            </w:r>
          </w:p>
        </w:tc>
      </w:tr>
      <w:tr>
        <w:trPr/>
        <w:tc>
          <w:tcPr>
            <w:tcW w:w="2355"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本地模型调用</w:t>
            </w:r>
          </w:p>
        </w:tc>
        <w:tc>
          <w:tcPr>
            <w:tcW w:w="6690"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调用企业内网模型、OCR、Embedding 等服务</w:t>
            </w:r>
          </w:p>
        </w:tc>
      </w:tr>
      <w:tr>
        <w:trPr/>
        <w:tc>
          <w:tcPr>
            <w:tcW w:w="2355"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本地日志记录</w:t>
            </w:r>
          </w:p>
        </w:tc>
        <w:tc>
          <w:tcPr>
            <w:tcW w:w="6690"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记录文件访问、系统操作、模型调用和异常</w:t>
            </w:r>
          </w:p>
        </w:tc>
      </w:tr>
      <w:tr>
        <w:trPr/>
        <w:tc>
          <w:tcPr>
            <w:tcW w:w="2355"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安全策略执行</w:t>
            </w:r>
          </w:p>
        </w:tc>
        <w:tc>
          <w:tcPr>
            <w:tcW w:w="6690"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执行目录白名单、网站白名单、动作黑名单和频率控制</w:t>
            </w:r>
          </w:p>
        </w:tc>
      </w:tr>
      <w:tr>
        <w:trPr/>
        <w:tc>
          <w:tcPr>
            <w:tcW w:w="2355"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异常上报</w:t>
            </w:r>
          </w:p>
        </w:tc>
        <w:tc>
          <w:tcPr>
            <w:tcW w:w="6690"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上报登录失效、文件失败、模型失败、权限异常等问题</w:t>
            </w:r>
          </w:p>
        </w:tc>
      </w:tr>
    </w:tbl>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盒子不负责：</w:t>
      </w:r>
    </w:p>
    <w:tbl>
      <w:tblPr>
        <w:tblStyle w:val="ypi4ff"/>
        <w:tblLayout w:type="fixed"/>
      </w:tblPr>
      <w:tblGrid>
        <w:gridCol w:w="2355"/>
        <w:gridCol w:w="6675"/>
      </w:tblGrid>
      <w:tr>
        <w:trPr/>
        <w:tc>
          <w:tcPr>
            <w:tcW w:w="23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不负责内容</w:t>
            </w:r>
          </w:p>
        </w:tc>
        <w:tc>
          <w:tcPr>
            <w:tcW w:w="66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原因</w:t>
            </w:r>
          </w:p>
        </w:tc>
      </w:tr>
      <w:tr>
        <w:trPr/>
        <w:tc>
          <w:tcPr>
            <w:tcW w:w="2355"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用户管理</w:t>
            </w:r>
          </w:p>
        </w:tc>
        <w:tc>
          <w:tcPr>
            <w:tcW w:w="6675"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用户、部门、角色应由平台统一管理</w:t>
            </w:r>
          </w:p>
        </w:tc>
      </w:tr>
      <w:tr>
        <w:trPr/>
        <w:tc>
          <w:tcPr>
            <w:tcW w:w="2355"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权限最终决策</w:t>
            </w:r>
          </w:p>
        </w:tc>
        <w:tc>
          <w:tcPr>
            <w:tcW w:w="6675"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盒子执行平台下发的策略，不独立判断全局权限</w:t>
            </w:r>
          </w:p>
        </w:tc>
      </w:tr>
      <w:tr>
        <w:trPr/>
        <w:tc>
          <w:tcPr>
            <w:tcW w:w="2355"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数字员工配置</w:t>
            </w:r>
          </w:p>
        </w:tc>
        <w:tc>
          <w:tcPr>
            <w:tcW w:w="6675"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数字员工由平台统一创建和配置</w:t>
            </w:r>
          </w:p>
        </w:tc>
      </w:tr>
      <w:tr>
        <w:trPr/>
        <w:tc>
          <w:tcPr>
            <w:tcW w:w="2355"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Agent 编排配置</w:t>
            </w:r>
          </w:p>
        </w:tc>
        <w:tc>
          <w:tcPr>
            <w:tcW w:w="6675"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Agent 流程应在平台侧管理</w:t>
            </w:r>
          </w:p>
        </w:tc>
      </w:tr>
      <w:tr>
        <w:trPr/>
        <w:tc>
          <w:tcPr>
            <w:tcW w:w="2355"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独立业务逻辑</w:t>
            </w:r>
          </w:p>
        </w:tc>
        <w:tc>
          <w:tcPr>
            <w:tcW w:w="6675"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盒子是执行节点，不是独立业务系统</w:t>
            </w:r>
          </w:p>
        </w:tc>
      </w:tr>
      <w:tr>
        <w:trPr/>
        <w:tc>
          <w:tcPr>
            <w:tcW w:w="2355"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私自访问资源</w:t>
            </w:r>
          </w:p>
        </w:tc>
        <w:tc>
          <w:tcPr>
            <w:tcW w:w="6675" w:type="dxa"/>
            <w:tcBorders>
              <w:top w:val="single" w:color="CBCDD1" w:sz="0" w:space="0"/>
              <w:left w:val="single" w:color="CBCDD1" w:sz="0" w:space="0"/>
              <w:bottom w:val="single" w:color="CBCDD1" w:sz="0" w:space="0"/>
              <w:right w:val="single" w:color="CBCDD1" w:sz="0" w:space="0"/>
            </w:tcBorders>
            <w:vAlign w:val="center"/>
          </w:tcPr>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必须按平台授权和白名单执行</w:t>
            </w:r>
          </w:p>
        </w:tc>
      </w:tr>
    </w:tbl>
    <w:p>
      <w:pPr>
        <w:pBdr/>
        <w:ind/>
        <w:rPr>
          <w:rFonts w:ascii="宋体" w:hAnsi="宋体" w:eastAsia="宋体" w:cs="宋体"/>
        </w:rPr>
      </w:pPr>
    </w:p>
    <w:p>
      <w:pPr>
        <w:pStyle w:val="va9mm9"/>
        <w:rPr>
          <w:rFonts w:ascii="宋体" w:hAnsi="宋体" w:eastAsia="宋体" w:cs="宋体"/>
        </w:rPr>
      </w:pPr>
      <w:r>
        <w:rPr>
          <w:rFonts w:ascii="宋体" w:hAnsi="宋体" w:eastAsia="宋体" w:cs="宋体"/>
          <w:i w:val="false"/>
          <w:strike w:val="false"/>
          <w:color w:val="000000"/>
          <w:u w:val="none"/>
        </w:rPr>
        <w:t>2.3.4 三者协同流程</w:t>
      </w:r>
    </w:p>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典型任务协同流程如下：</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员工通过客户端输入任务</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客户端将任务提交至平台</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平台识别任务意图</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平台校验用户、数字员工、Skill、数据源和动作权限</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平台判断是否涉及本地文件、共享盘、内网系统或本地模型</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如不需要本地执行，则由平台直接调用模型 / Skill 执行</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如需要本地执行，则下发任务至对应盒子</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盒子按授权范围执行本地任务</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盒子返回结构化结果和执行日志</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平台汇总结果并生成回复</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平台按用户偏好调整输出形式</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客户端展示结果</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平台记录全链路日志</w:t>
      </w:r>
    </w:p>
    <w:p>
      <w:pPr>
        <w:snapToGrid/>
        <w:spacing w:line="240"/>
        <w:ind/>
        <w:rPr>
          <w:rFonts w:ascii="宋体" w:hAnsi="宋体" w:eastAsia="宋体" w:cs="宋体"/>
        </w:rPr>
      </w:pPr>
    </w:p>
    <w:p>
      <w:pPr>
        <w:pBdr>
          <w:bottom/>
        </w:pBdr>
        <w:snapToGrid/>
        <w:spacing w:line="240"/>
        <w:ind/>
        <w:rPr>
          <w:rFonts w:ascii="宋体" w:hAnsi="宋体" w:eastAsia="宋体" w:cs="宋体"/>
        </w:rPr>
      </w:pPr>
      <w:r>
        <w:rPr>
          <w:rFonts w:ascii="宋体" w:hAnsi="宋体" w:eastAsia="宋体" w:cs="宋体"/>
          <w:i w:val="false"/>
          <w:strike w:val="false"/>
          <w:color w:val="000000"/>
          <w:u w:val="none"/>
        </w:rPr>
        <w:t>一句话总结：</w:t>
      </w:r>
      <w:r>
        <w:rPr>
          <w:rFonts w:ascii="宋体" w:hAnsi="宋体" w:eastAsia="宋体" w:cs="宋体"/>
          <w:b/>
          <w:i w:val="false"/>
          <w:strike w:val="false"/>
          <w:color w:val="000000"/>
          <w:u w:val="none"/>
        </w:rPr>
        <w:t>客户端负责“问”，平台负责“判断和调度”，盒子负责“在企业本地执行”，最终由平台统一汇总和审计。</w:t>
      </w:r>
    </w:p>
    <w:p>
      <w:pPr>
        <w:pBdr/>
        <w:ind w:left="0"/>
        <w:rPr>
          <w:rFonts w:ascii="宋体" w:hAnsi="宋体" w:eastAsia="宋体" w:cs="宋体"/>
          <w:color w:val="000000"/>
        </w:rPr>
      </w:pPr>
    </w:p>
    <w:p>
      <w:pPr>
        <w:pStyle w:val="evpqql"/>
        <w:snapToGrid/>
        <w:spacing w:line="240"/>
        <w:ind/>
        <w:rPr>
          <w:rFonts w:ascii="宋体" w:hAnsi="宋体" w:eastAsia="宋体" w:cs="宋体"/>
          <w:color w:val="000000"/>
        </w:rPr>
      </w:pPr>
      <w:r>
        <w:rPr>
          <w:rFonts w:hint="eastAsia" w:ascii="宋体" w:hAnsi="宋体" w:eastAsia="宋体" w:cs="宋体"/>
          <w:i w:val="false"/>
          <w:strike w:val="false"/>
          <w:color w:val="000000"/>
          <w:u w:val="none"/>
        </w:rPr>
        <w:t xml:space="preserve">2.4 </w:t>
      </w:r>
      <w:r>
        <w:rPr>
          <w:rFonts w:ascii="宋体" w:hAnsi="宋体" w:eastAsia="宋体" w:cs="宋体"/>
          <w:i w:val="false"/>
          <w:strike w:val="false"/>
          <w:color w:val="000000"/>
          <w:u w:val="none"/>
        </w:rPr>
        <w:t>对话式客户端设计</w:t>
      </w:r>
    </w:p>
    <w:p>
      <w:pPr>
        <w:pStyle w:val="nvl4n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2.4</w:t>
      </w:r>
      <w:r>
        <w:rPr>
          <w:rFonts w:ascii="宋体" w:hAnsi="宋体" w:eastAsia="宋体" w:cs="宋体"/>
          <w:i w:val="false"/>
          <w:strike w:val="false"/>
          <w:color w:val="000000"/>
          <w:u w:val="none"/>
        </w:rPr>
        <w:t>.1 客户端定位</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对话式客户端是员工日常使用数字员工的主要入口。</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它不应设计成传统后台系统，而应设计成“</w:t>
      </w:r>
      <w:r>
        <w:rPr>
          <w:rFonts w:ascii="宋体" w:hAnsi="宋体" w:eastAsia="宋体" w:cs="宋体"/>
          <w:b/>
          <w:i w:val="false"/>
          <w:strike w:val="false"/>
          <w:color w:val="000000"/>
          <w:u w:val="none"/>
        </w:rPr>
        <w:t>对话 + 任务卡片 + 结果卡片 + 轻页面</w:t>
      </w:r>
      <w:r>
        <w:rPr>
          <w:rFonts w:ascii="宋体" w:hAnsi="宋体" w:eastAsia="宋体" w:cs="宋体"/>
          <w:i w:val="false"/>
          <w:strike w:val="false"/>
          <w:color w:val="000000"/>
          <w:u w:val="none"/>
        </w:rPr>
        <w:t>”的工作台。</w:t>
      </w:r>
    </w:p>
    <w:p>
      <w:pPr>
        <w:pBdr>
          <w:bottom/>
        </w:pBdr>
        <w:snapToGrid/>
        <w:spacing w:line="240"/>
        <w:ind w:left="0"/>
        <w:rPr>
          <w:rFonts w:ascii="宋体" w:hAnsi="宋体" w:eastAsia="宋体" w:cs="宋体"/>
          <w:b/>
          <w:color w:val="000000"/>
        </w:rPr>
      </w:pPr>
      <w:r>
        <w:rPr>
          <w:rFonts w:ascii="宋体" w:hAnsi="宋体" w:eastAsia="宋体" w:cs="宋体"/>
          <w:i w:val="false"/>
          <w:strike w:val="false"/>
          <w:color w:val="000000"/>
          <w:u w:val="none"/>
        </w:rPr>
        <w:t>客户端重点解决：</w:t>
      </w:r>
      <w:r>
        <w:rPr>
          <w:rFonts w:ascii="宋体" w:hAnsi="宋体" w:eastAsia="宋体" w:cs="宋体"/>
          <w:b/>
          <w:i w:val="false"/>
          <w:strike w:val="false"/>
          <w:color w:val="000000"/>
          <w:u w:val="none"/>
        </w:rPr>
        <w:t>员工如何低门槛发起任务、确认任务、查看结果、处理文件和触发后续动作。</w:t>
      </w:r>
    </w:p>
    <w:p>
      <w:pPr>
        <w:pBdr/>
        <w:ind w:left="0"/>
        <w:rPr>
          <w:rFonts w:ascii="宋体" w:hAnsi="宋体" w:eastAsia="宋体" w:cs="宋体"/>
          <w:color w:val="000000"/>
        </w:rPr>
      </w:pPr>
    </w:p>
    <w:p>
      <w:pPr>
        <w:pStyle w:val="nvl4n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2.4</w:t>
      </w:r>
      <w:r>
        <w:rPr>
          <w:rFonts w:ascii="宋体" w:hAnsi="宋体" w:eastAsia="宋体" w:cs="宋体"/>
          <w:i w:val="false"/>
          <w:strike w:val="false"/>
          <w:color w:val="000000"/>
          <w:u w:val="none"/>
        </w:rPr>
        <w:t>.2 客户端典型用户</w:t>
      </w:r>
    </w:p>
    <w:tbl>
      <w:tblPr>
        <w:tblStyle w:val="vypn2q"/>
        <w:tblLayout w:type="fixed"/>
      </w:tblPr>
      <w:tblGrid>
        <w:gridCol w:w="1530"/>
        <w:gridCol w:w="7530"/>
      </w:tblGrid>
      <w:tr>
        <w:trPr/>
        <w:tc>
          <w:tcPr>
            <w:tcW w:w="15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用户类型</w:t>
            </w:r>
          </w:p>
        </w:tc>
        <w:tc>
          <w:tcPr>
            <w:tcW w:w="75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使用场景</w:t>
            </w:r>
          </w:p>
        </w:tc>
      </w:tr>
      <w:tr>
        <w:trPr/>
        <w:tc>
          <w:tcPr>
            <w:tcW w:w="15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HR</w:t>
            </w:r>
          </w:p>
        </w:tc>
        <w:tc>
          <w:tcPr>
            <w:tcW w:w="75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生成 JD、筛选简历、生成沟通话术、生成面试题</w:t>
            </w:r>
          </w:p>
        </w:tc>
      </w:tr>
      <w:tr>
        <w:trPr/>
        <w:tc>
          <w:tcPr>
            <w:tcW w:w="15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法务</w:t>
            </w:r>
          </w:p>
        </w:tc>
        <w:tc>
          <w:tcPr>
            <w:tcW w:w="75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审查合同、提取条款、生成风险提示</w:t>
            </w:r>
          </w:p>
        </w:tc>
      </w:tr>
      <w:tr>
        <w:trPr/>
        <w:tc>
          <w:tcPr>
            <w:tcW w:w="15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财务</w:t>
            </w:r>
          </w:p>
        </w:tc>
        <w:tc>
          <w:tcPr>
            <w:tcW w:w="75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识别票据、整理报销、分析费用</w:t>
            </w:r>
          </w:p>
        </w:tc>
      </w:tr>
      <w:tr>
        <w:trPr/>
        <w:tc>
          <w:tcPr>
            <w:tcW w:w="15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客服</w:t>
            </w:r>
          </w:p>
        </w:tc>
        <w:tc>
          <w:tcPr>
            <w:tcW w:w="75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总结工单、生成回复、查询知识库</w:t>
            </w:r>
          </w:p>
        </w:tc>
      </w:tr>
      <w:tr>
        <w:trPr/>
        <w:tc>
          <w:tcPr>
            <w:tcW w:w="15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采购</w:t>
            </w:r>
          </w:p>
        </w:tc>
        <w:tc>
          <w:tcPr>
            <w:tcW w:w="75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对比供应商、整理报价、生成采购分析</w:t>
            </w:r>
          </w:p>
        </w:tc>
      </w:tr>
      <w:tr>
        <w:trPr/>
        <w:tc>
          <w:tcPr>
            <w:tcW w:w="15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企发 / 市场 / 售前</w:t>
            </w:r>
          </w:p>
        </w:tc>
        <w:tc>
          <w:tcPr>
            <w:tcW w:w="75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生成方案、PPT 大纲、宣传文案、项目材料</w:t>
            </w:r>
          </w:p>
        </w:tc>
      </w:tr>
      <w:tr>
        <w:trPr>
          <w:wBefore/>
          <w:trHeight/>
        </w:trPr>
        <w:tc>
          <w:tcPr>
            <w:tcW w:w="15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部门经理</w:t>
            </w:r>
          </w:p>
        </w:tc>
        <w:tc>
          <w:tcPr>
            <w:tcW w:w="75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查看结果、确认动作、审批高风险操作</w:t>
            </w:r>
          </w:p>
        </w:tc>
      </w:tr>
      <w:tr>
        <w:trPr>
          <w:wBefore/>
          <w:trHeight/>
        </w:trPr>
        <w:tc>
          <w:tcPr>
            <w:tcW w:w="15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普通员工</w:t>
            </w:r>
          </w:p>
        </w:tc>
        <w:tc>
          <w:tcPr>
            <w:tcW w:w="75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文档总结、资料查询、表格整理、报告生成</w:t>
            </w:r>
          </w:p>
        </w:tc>
      </w:tr>
    </w:tbl>
    <w:p>
      <w:pPr>
        <w:pBdr/>
        <w:ind w:left="0"/>
        <w:rPr>
          <w:rFonts w:ascii="宋体" w:hAnsi="宋体" w:eastAsia="宋体" w:cs="宋体"/>
          <w:color w:val="000000"/>
        </w:rPr>
      </w:pPr>
    </w:p>
    <w:p>
      <w:pPr>
        <w:pStyle w:val="nvl4n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2.4</w:t>
      </w:r>
      <w:r>
        <w:rPr>
          <w:rFonts w:ascii="宋体" w:hAnsi="宋体" w:eastAsia="宋体" w:cs="宋体"/>
          <w:i w:val="false"/>
          <w:strike w:val="false"/>
          <w:color w:val="000000"/>
          <w:u w:val="none"/>
        </w:rPr>
        <w:t>.3 客户端核心功能</w:t>
      </w:r>
    </w:p>
    <w:tbl>
      <w:tblPr>
        <w:tblStyle w:val="vypn2q"/>
        <w:tblLayout w:type="fixed"/>
      </w:tblPr>
      <w:tblGrid>
        <w:gridCol w:w="2475"/>
        <w:gridCol w:w="6615"/>
      </w:tblGrid>
      <w:tr>
        <w:trPr/>
        <w:tc>
          <w:tcPr>
            <w:tcW w:w="24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功能模块</w:t>
            </w:r>
          </w:p>
        </w:tc>
        <w:tc>
          <w:tcPr>
            <w:tcW w:w="66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功能说明</w:t>
            </w:r>
          </w:p>
        </w:tc>
      </w:tr>
      <w:tr>
        <w:trPr/>
        <w:tc>
          <w:tcPr>
            <w:tcW w:w="24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对话任务入口</w:t>
            </w:r>
          </w:p>
        </w:tc>
        <w:tc>
          <w:tcPr>
            <w:tcW w:w="66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用户通过自然语言发起任务</w:t>
            </w:r>
          </w:p>
        </w:tc>
      </w:tr>
      <w:tr>
        <w:trPr/>
        <w:tc>
          <w:tcPr>
            <w:tcW w:w="24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数字员工选择</w:t>
            </w:r>
          </w:p>
        </w:tc>
        <w:tc>
          <w:tcPr>
            <w:tcW w:w="66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选择招聘、法务、财务、知识助手、文件助手等数字员工</w:t>
            </w:r>
          </w:p>
        </w:tc>
      </w:tr>
      <w:tr>
        <w:trPr/>
        <w:tc>
          <w:tcPr>
            <w:tcW w:w="24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文件拖拽 / 选择</w:t>
            </w:r>
          </w:p>
        </w:tc>
        <w:tc>
          <w:tcPr>
            <w:tcW w:w="66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用户可添加本地文件或文件夹</w:t>
            </w:r>
          </w:p>
        </w:tc>
      </w:tr>
      <w:tr>
        <w:trPr/>
        <w:tc>
          <w:tcPr>
            <w:tcW w:w="24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任务识别</w:t>
            </w:r>
          </w:p>
        </w:tc>
        <w:tc>
          <w:tcPr>
            <w:tcW w:w="66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系统识别用户任务类型和意图</w:t>
            </w:r>
          </w:p>
        </w:tc>
      </w:tr>
      <w:tr>
        <w:trPr/>
        <w:tc>
          <w:tcPr>
            <w:tcW w:w="24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任务确认卡片</w:t>
            </w:r>
          </w:p>
        </w:tc>
        <w:tc>
          <w:tcPr>
            <w:tcW w:w="66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展示任务范围、数据来源、执行动作、风险提示</w:t>
            </w:r>
          </w:p>
        </w:tc>
      </w:tr>
      <w:tr>
        <w:trPr/>
        <w:tc>
          <w:tcPr>
            <w:tcW w:w="24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执行进度卡片</w:t>
            </w:r>
          </w:p>
        </w:tc>
        <w:tc>
          <w:tcPr>
            <w:tcW w:w="66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展示任务执行阶段、进度和异常</w:t>
            </w:r>
          </w:p>
        </w:tc>
      </w:tr>
      <w:tr>
        <w:trPr/>
        <w:tc>
          <w:tcPr>
            <w:tcW w:w="24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结果展示卡片</w:t>
            </w:r>
          </w:p>
        </w:tc>
        <w:tc>
          <w:tcPr>
            <w:tcW w:w="66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展示摘要、推荐、风险、对比、报告等结果</w:t>
            </w:r>
          </w:p>
        </w:tc>
      </w:tr>
      <w:tr>
        <w:trPr/>
        <w:tc>
          <w:tcPr>
            <w:tcW w:w="24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人工确认</w:t>
            </w:r>
          </w:p>
        </w:tc>
        <w:tc>
          <w:tcPr>
            <w:tcW w:w="66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对发送、导出、回写、文件修改等动作进行确认</w:t>
            </w:r>
          </w:p>
        </w:tc>
      </w:tr>
      <w:tr>
        <w:trPr/>
        <w:tc>
          <w:tcPr>
            <w:tcW w:w="24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历史任务</w:t>
            </w:r>
          </w:p>
        </w:tc>
        <w:tc>
          <w:tcPr>
            <w:tcW w:w="66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查看历史任务、结果和执行记录</w:t>
            </w:r>
          </w:p>
        </w:tc>
      </w:tr>
      <w:tr>
        <w:trPr/>
        <w:tc>
          <w:tcPr>
            <w:tcW w:w="24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本地文件处理</w:t>
            </w:r>
          </w:p>
        </w:tc>
        <w:tc>
          <w:tcPr>
            <w:tcW w:w="66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处理用户主动选择的个人电脑文件</w:t>
            </w:r>
          </w:p>
        </w:tc>
      </w:tr>
      <w:tr>
        <w:trPr>
          <w:wBefore/>
          <w:trHeight/>
        </w:trPr>
        <w:tc>
          <w:tcPr>
            <w:tcW w:w="24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结果导出</w:t>
            </w:r>
          </w:p>
        </w:tc>
        <w:tc>
          <w:tcPr>
            <w:tcW w:w="66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导出 Word、Excel、PDF、Markdown 等结果</w:t>
            </w:r>
          </w:p>
        </w:tc>
      </w:tr>
      <w:tr>
        <w:trPr>
          <w:wBefore/>
          <w:trHeight/>
        </w:trPr>
        <w:tc>
          <w:tcPr>
            <w:tcW w:w="24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通知提醒</w:t>
            </w:r>
          </w:p>
        </w:tc>
        <w:tc>
          <w:tcPr>
            <w:tcW w:w="66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任务完成、异常、待确认提醒</w:t>
            </w:r>
          </w:p>
        </w:tc>
      </w:tr>
      <w:tr>
        <w:trPr>
          <w:wBefore/>
          <w:trHeight/>
        </w:trPr>
        <w:tc>
          <w:tcPr>
            <w:tcW w:w="24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个人偏好设置</w:t>
            </w:r>
          </w:p>
        </w:tc>
        <w:tc>
          <w:tcPr>
            <w:tcW w:w="66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设置回复详细程度、输出结构、默认导出格式等</w:t>
            </w:r>
          </w:p>
        </w:tc>
      </w:tr>
      <w:tr>
        <w:trPr>
          <w:wBefore/>
          <w:trHeight/>
        </w:trPr>
        <w:tc>
          <w:tcPr>
            <w:tcW w:w="24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快捷重写</w:t>
            </w:r>
          </w:p>
        </w:tc>
        <w:tc>
          <w:tcPr>
            <w:tcW w:w="66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支持更简短、更详细、转成表格、生成可复制版本</w:t>
            </w:r>
          </w:p>
        </w:tc>
      </w:tr>
    </w:tbl>
    <w:p>
      <w:pPr>
        <w:pBdr/>
        <w:ind w:left="0"/>
        <w:rPr>
          <w:rFonts w:ascii="宋体" w:hAnsi="宋体" w:eastAsia="宋体" w:cs="宋体"/>
          <w:color w:val="000000"/>
        </w:rPr>
      </w:pPr>
    </w:p>
    <w:p>
      <w:pPr>
        <w:pStyle w:val="nvl4n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2.4</w:t>
      </w:r>
      <w:r>
        <w:rPr>
          <w:rFonts w:ascii="宋体" w:hAnsi="宋体" w:eastAsia="宋体" w:cs="宋体"/>
          <w:i w:val="false"/>
          <w:strike w:val="false"/>
          <w:color w:val="000000"/>
          <w:u w:val="none"/>
        </w:rPr>
        <w:t>.4 客户端典型交互流程</w:t>
      </w:r>
    </w:p>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HR 输入任务：</w:t>
      </w:r>
    </w:p>
    <w:p>
      <w:pP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“帮我筛选这几份 Java 后端简历，要求 3 年以上经验，熟悉 Spring Cloud。”</w:t>
      </w:r>
    </w:p>
    <w:p>
      <w:pP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w:t>
      </w:r>
    </w:p>
    <w:p>
      <w:pP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客户端识别任务类型：</w:t>
      </w:r>
    </w:p>
    <w:p>
      <w:pP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简历解析 + AI 初筛</w:t>
      </w:r>
    </w:p>
    <w:p>
      <w:pP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w:t>
      </w:r>
    </w:p>
    <w:p>
      <w:pP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客户端展示任务确认卡片：</w:t>
      </w:r>
    </w:p>
    <w:p>
      <w:pPr>
        <w:snapToGrid/>
        <w:spacing w:line="240"/>
        <w:ind w:left="0"/>
        <w:jc w:val="center"/>
        <w:rPr>
          <w:rFonts w:ascii="宋体" w:hAnsi="宋体" w:eastAsia="宋体" w:cs="宋体"/>
          <w:i w:val="false"/>
          <w:strike w:val="false"/>
          <w:color w:val="000000"/>
          <w:u w:val="none"/>
          <w:shd w:val="clear" w:color="auto" w:fill="D8D8D8"/>
        </w:rPr>
      </w:pPr>
      <w:r>
        <w:rPr>
          <w:rFonts w:ascii="宋体" w:hAnsi="宋体" w:eastAsia="宋体" w:cs="宋体"/>
          <w:i w:val="false"/>
          <w:strike w:val="false"/>
          <w:color w:val="000000"/>
          <w:u w:val="none"/>
          <w:shd w:val="clear" w:color="auto" w:fill="D8D8D8"/>
        </w:rPr>
        <w:t>读取文件：3 份简历</w:t>
      </w:r>
    </w:p>
    <w:p>
      <w:pPr>
        <w:snapToGrid/>
        <w:spacing w:line="240"/>
        <w:ind w:left="0"/>
        <w:jc w:val="center"/>
        <w:rPr>
          <w:rFonts w:ascii="宋体" w:hAnsi="宋体" w:eastAsia="宋体" w:cs="宋体"/>
          <w:i w:val="false"/>
          <w:strike w:val="false"/>
          <w:color w:val="000000"/>
          <w:u w:val="none"/>
          <w:shd w:val="clear" w:color="auto" w:fill="D8D8D8"/>
        </w:rPr>
      </w:pPr>
      <w:r>
        <w:rPr>
          <w:rFonts w:ascii="宋体" w:hAnsi="宋体" w:eastAsia="宋体" w:cs="宋体"/>
          <w:i w:val="false"/>
          <w:strike w:val="false"/>
          <w:color w:val="000000"/>
          <w:u w:val="none"/>
          <w:shd w:val="clear" w:color="auto" w:fill="D8D8D8"/>
        </w:rPr>
        <w:t>执行动作：解析、摘要、匹配评分、风险提示</w:t>
      </w:r>
    </w:p>
    <w:p>
      <w:pPr>
        <w:snapToGrid/>
        <w:spacing w:line="240"/>
        <w:ind w:left="0"/>
        <w:jc w:val="center"/>
        <w:rPr>
          <w:rFonts w:ascii="宋体" w:hAnsi="宋体" w:eastAsia="宋体" w:cs="宋体"/>
          <w:i w:val="false"/>
          <w:strike w:val="false"/>
          <w:color w:val="000000"/>
          <w:u w:val="none"/>
          <w:shd w:val="clear" w:color="auto" w:fill="D8D8D8"/>
        </w:rPr>
      </w:pPr>
      <w:r>
        <w:rPr>
          <w:rFonts w:ascii="宋体" w:hAnsi="宋体" w:eastAsia="宋体" w:cs="宋体"/>
          <w:i w:val="false"/>
          <w:strike w:val="false"/>
          <w:color w:val="000000"/>
          <w:u w:val="none"/>
          <w:shd w:val="clear" w:color="auto" w:fill="D8D8D8"/>
        </w:rPr>
        <w:t>不会执行：删除文件、修改原文件、自动发送消息</w:t>
      </w:r>
    </w:p>
    <w:p>
      <w:pP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w:t>
      </w:r>
    </w:p>
    <w:p>
      <w:pP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用户确认执行</w:t>
      </w:r>
    </w:p>
    <w:p>
      <w:pP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w:t>
      </w:r>
    </w:p>
    <w:p>
      <w:pP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平台调用招聘数字员工</w:t>
      </w:r>
    </w:p>
    <w:p>
      <w:pP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w:t>
      </w:r>
    </w:p>
    <w:p>
      <w:pP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招聘 Agent 调用简历解析 Skill 和 AI 初筛 Skill</w:t>
      </w:r>
    </w:p>
    <w:p>
      <w:pP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w:t>
      </w:r>
    </w:p>
    <w:p>
      <w:pP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客户端展示结果：</w:t>
      </w:r>
    </w:p>
    <w:p>
      <w:pP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候选人摘要、推荐等级、风险提示、候选人对比</w:t>
      </w:r>
    </w:p>
    <w:p>
      <w:pP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w:t>
      </w:r>
    </w:p>
    <w:p>
      <w:pP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用户继续追问：</w:t>
      </w:r>
    </w:p>
    <w:p>
      <w:pP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“给最合适的候选人生成沟通话术”</w:t>
      </w:r>
    </w:p>
    <w:p>
      <w:pP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w:t>
      </w:r>
    </w:p>
    <w:p>
      <w:pP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系统生成话术</w:t>
      </w:r>
    </w:p>
    <w:p>
      <w:pP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w:t>
      </w:r>
    </w:p>
    <w:p>
      <w:pP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HR 确认后复制或发送</w:t>
      </w:r>
    </w:p>
    <w:p>
      <w:pPr>
        <w:pBdr/>
        <w:ind w:left="0"/>
        <w:rPr>
          <w:rFonts w:ascii="宋体" w:hAnsi="宋体" w:eastAsia="宋体" w:cs="宋体"/>
          <w:color w:val="000000"/>
        </w:rPr>
      </w:pPr>
    </w:p>
    <w:p>
      <w:pPr>
        <w:pStyle w:val="nvl4n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2.4</w:t>
      </w:r>
      <w:r>
        <w:rPr>
          <w:rFonts w:ascii="宋体" w:hAnsi="宋体" w:eastAsia="宋体" w:cs="宋体"/>
          <w:i w:val="false"/>
          <w:strike w:val="false"/>
          <w:color w:val="000000"/>
          <w:u w:val="none"/>
        </w:rPr>
        <w:t>.5 客户端文件处理定位</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客户端适合处理员工个人电脑上的临时文件。</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典型场景：</w:t>
      </w:r>
    </w:p>
    <w:tbl>
      <w:tblPr>
        <w:tblStyle w:val="vypn2q"/>
        <w:tblLayout w:type="fixed"/>
      </w:tblPr>
      <w:tblGrid>
        <w:gridCol w:w="3600"/>
        <w:gridCol w:w="5460"/>
      </w:tblGrid>
      <w:tr>
        <w:trPr/>
        <w:tc>
          <w:tcPr>
            <w:tcW w:w="36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场景</w:t>
            </w:r>
          </w:p>
        </w:tc>
        <w:tc>
          <w:tcPr>
            <w:tcW w:w="54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示例</w:t>
            </w:r>
          </w:p>
        </w:tc>
      </w:tr>
      <w:tr>
        <w:trPr/>
        <w:tc>
          <w:tcPr>
            <w:tcW w:w="36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单份文件处理</w:t>
            </w:r>
          </w:p>
        </w:tc>
        <w:tc>
          <w:tcPr>
            <w:tcW w:w="54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审查一份合同、总结一份文档</w:t>
            </w:r>
          </w:p>
        </w:tc>
      </w:tr>
      <w:tr>
        <w:trPr/>
        <w:tc>
          <w:tcPr>
            <w:tcW w:w="36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多文件临时处理</w:t>
            </w:r>
          </w:p>
        </w:tc>
        <w:tc>
          <w:tcPr>
            <w:tcW w:w="54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解析几份简历、识别几张发票</w:t>
            </w:r>
          </w:p>
        </w:tc>
      </w:tr>
      <w:tr>
        <w:trPr/>
        <w:tc>
          <w:tcPr>
            <w:tcW w:w="36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文件夹单次授权</w:t>
            </w:r>
          </w:p>
        </w:tc>
        <w:tc>
          <w:tcPr>
            <w:tcW w:w="54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处理本次选择的本地文件夹</w:t>
            </w:r>
          </w:p>
        </w:tc>
      </w:tr>
      <w:tr>
        <w:trPr/>
        <w:tc>
          <w:tcPr>
            <w:tcW w:w="36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文件拖拽</w:t>
            </w:r>
          </w:p>
        </w:tc>
        <w:tc>
          <w:tcPr>
            <w:tcW w:w="54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将文件拖入对话框进行处理</w:t>
            </w:r>
          </w:p>
        </w:tc>
      </w:tr>
      <w:tr>
        <w:trPr/>
        <w:tc>
          <w:tcPr>
            <w:tcW w:w="36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个人结果导出</w:t>
            </w:r>
          </w:p>
        </w:tc>
        <w:tc>
          <w:tcPr>
            <w:tcW w:w="54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将处理结果保存到本机</w:t>
            </w:r>
          </w:p>
        </w:tc>
      </w:tr>
    </w:tbl>
    <w:p>
      <w:pPr>
        <w:pBdr>
          <w:bottom/>
        </w:pBdr>
        <w:snapToGrid/>
        <w:spacing w:line="240"/>
        <w:ind w:left="0"/>
        <w:rPr>
          <w:rFonts w:ascii="宋体" w:hAnsi="宋体" w:eastAsia="宋体" w:cs="宋体"/>
          <w:color w:val="000000"/>
        </w:rPr>
      </w:pPr>
      <w:r>
        <w:rPr>
          <w:rFonts w:ascii="宋体" w:hAnsi="宋体" w:eastAsia="宋体" w:cs="宋体"/>
          <w:i w:val="false"/>
          <w:strike w:val="false"/>
          <w:color w:val="000000"/>
          <w:u w:val="none"/>
        </w:rPr>
        <w:t>客户端文件处理原则：</w:t>
      </w:r>
    </w:p>
    <w:tbl>
      <w:tblPr>
        <w:tblStyle w:val="ypi4ff"/>
        <w:tblLayout w:type="fixed"/>
        <w:tblLook/>
      </w:tblPr>
      <w:tblGrid>
        <w:gridCol w:w="3600"/>
        <w:gridCol w:w="5460"/>
      </w:tblGrid>
      <w:tr>
        <w:trPr>
          <w:wBefore/>
          <w:trHeight/>
        </w:trPr>
        <w:tc>
          <w:tcPr>
            <w:tcW w:w="36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原则</w:t>
            </w:r>
          </w:p>
        </w:tc>
        <w:tc>
          <w:tcPr>
            <w:tcW w:w="54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说明</w:t>
            </w:r>
          </w:p>
        </w:tc>
      </w:tr>
      <w:tr>
        <w:trPr>
          <w:wBefore/>
          <w:trHeight/>
        </w:trPr>
        <w:tc>
          <w:tcPr>
            <w:tcW w:w="36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用户主动选择</w:t>
            </w:r>
          </w:p>
        </w:tc>
        <w:tc>
          <w:tcPr>
            <w:tcW w:w="54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文件必须由用户主动拖入或选择</w:t>
            </w:r>
          </w:p>
        </w:tc>
      </w:tr>
      <w:tr>
        <w:trPr>
          <w:wBefore/>
          <w:trHeight/>
        </w:trPr>
        <w:tc>
          <w:tcPr>
            <w:tcW w:w="36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默认不扫描全盘</w:t>
            </w:r>
          </w:p>
        </w:tc>
        <w:tc>
          <w:tcPr>
            <w:tcW w:w="54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客户端不主动扫描用户电脑</w:t>
            </w:r>
          </w:p>
        </w:tc>
      </w:tr>
      <w:tr>
        <w:trPr>
          <w:wBefore/>
          <w:trHeight/>
        </w:trPr>
        <w:tc>
          <w:tcPr>
            <w:tcW w:w="36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默认不读取未授权目录</w:t>
            </w:r>
          </w:p>
        </w:tc>
        <w:tc>
          <w:tcPr>
            <w:tcW w:w="54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未选择目录不可访问</w:t>
            </w:r>
          </w:p>
        </w:tc>
      </w:tr>
      <w:tr>
        <w:trPr>
          <w:wBefore/>
          <w:trHeight/>
        </w:trPr>
        <w:tc>
          <w:tcPr>
            <w:tcW w:w="36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默认不修改原文件</w:t>
            </w:r>
          </w:p>
        </w:tc>
        <w:tc>
          <w:tcPr>
            <w:tcW w:w="54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修改、删除、移动、覆盖需确认</w:t>
            </w:r>
          </w:p>
        </w:tc>
      </w:tr>
      <w:tr>
        <w:trPr>
          <w:wBefore/>
          <w:trHeight/>
        </w:trPr>
        <w:tc>
          <w:tcPr>
            <w:tcW w:w="36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云端模型需提示</w:t>
            </w:r>
          </w:p>
        </w:tc>
        <w:tc>
          <w:tcPr>
            <w:tcW w:w="54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涉及云端模型处理时按企业策略提示</w:t>
            </w:r>
          </w:p>
        </w:tc>
      </w:tr>
      <w:tr>
        <w:trPr>
          <w:wBefore/>
          <w:trHeight/>
        </w:trPr>
        <w:tc>
          <w:tcPr>
            <w:tcW w:w="36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本地日志可记录</w:t>
            </w:r>
          </w:p>
        </w:tc>
        <w:tc>
          <w:tcPr>
            <w:tcW w:w="54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记录必要的文件处理操作，便于追溯</w:t>
            </w:r>
          </w:p>
        </w:tc>
      </w:tr>
    </w:tbl>
    <w:p>
      <w:pPr>
        <w:pBdr/>
        <w:ind w:left="0"/>
        <w:rPr>
          <w:rFonts w:ascii="宋体" w:hAnsi="宋体" w:eastAsia="宋体" w:cs="宋体"/>
          <w:color w:val="000000"/>
        </w:rPr>
      </w:pPr>
    </w:p>
    <w:p>
      <w:pPr>
        <w:pStyle w:val="evpqql"/>
        <w:snapToGrid/>
        <w:spacing w:line="240"/>
        <w:ind/>
        <w:rPr>
          <w:rFonts w:ascii="宋体" w:hAnsi="宋体" w:eastAsia="宋体" w:cs="宋体"/>
          <w:color w:val="000000"/>
        </w:rPr>
      </w:pPr>
      <w:r>
        <w:rPr>
          <w:rFonts w:hint="eastAsia" w:ascii="宋体" w:hAnsi="宋体" w:eastAsia="宋体" w:cs="宋体"/>
          <w:i w:val="false"/>
          <w:strike w:val="false"/>
          <w:color w:val="000000"/>
          <w:u w:val="none"/>
        </w:rPr>
        <w:t xml:space="preserve">2.5 </w:t>
      </w:r>
      <w:r>
        <w:rPr>
          <w:rFonts w:ascii="宋体" w:hAnsi="宋体" w:eastAsia="宋体" w:cs="宋体"/>
          <w:i w:val="false"/>
          <w:strike w:val="false"/>
          <w:color w:val="000000"/>
          <w:u w:val="none"/>
        </w:rPr>
        <w:t>企业管理端设计</w:t>
      </w:r>
    </w:p>
    <w:p>
      <w:pPr>
        <w:pStyle w:val="nvl4n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2.5</w:t>
      </w:r>
      <w:r>
        <w:rPr>
          <w:rFonts w:ascii="宋体" w:hAnsi="宋体" w:eastAsia="宋体" w:cs="宋体"/>
          <w:i w:val="false"/>
          <w:strike w:val="false"/>
          <w:color w:val="000000"/>
          <w:u w:val="none"/>
        </w:rPr>
        <w:t>.1 管理端定位</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企业管理端是管理员配置和治理数字员工平台的入口。</w:t>
      </w:r>
    </w:p>
    <w:p>
      <w:pPr>
        <w:pBdr>
          <w:bottom/>
        </w:pBd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它主要服务于：</w:t>
      </w:r>
    </w:p>
    <w:tbl>
      <w:tblPr>
        <w:tblStyle w:val="ypi4ff"/>
        <w:tblLayout w:type="fixed"/>
        <w:tblLook/>
      </w:tblPr>
      <w:tblGrid>
        <w:gridCol w:w="3600"/>
        <w:gridCol w:w="5460"/>
      </w:tblGrid>
      <w:tr>
        <w:trPr>
          <w:wBefore/>
          <w:trHeight/>
        </w:trPr>
        <w:tc>
          <w:tcPr>
            <w:tcW w:w="360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用户类型</w:t>
            </w:r>
          </w:p>
        </w:tc>
        <w:tc>
          <w:tcPr>
            <w:tcW w:w="546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职责</w:t>
            </w:r>
          </w:p>
        </w:tc>
      </w:tr>
      <w:tr>
        <w:trPr>
          <w:wBefore/>
          <w:trHeight/>
        </w:trPr>
        <w:tc>
          <w:tcPr>
            <w:tcW w:w="36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企业管理员</w:t>
            </w:r>
          </w:p>
        </w:tc>
        <w:tc>
          <w:tcPr>
            <w:tcW w:w="54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管理组织、角色、数字员工、策略和全局配置</w:t>
            </w:r>
          </w:p>
        </w:tc>
      </w:tr>
      <w:tr>
        <w:trPr>
          <w:wBefore/>
          <w:trHeight/>
        </w:trPr>
        <w:tc>
          <w:tcPr>
            <w:tcW w:w="36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IT 管理员</w:t>
            </w:r>
          </w:p>
        </w:tc>
        <w:tc>
          <w:tcPr>
            <w:tcW w:w="54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管理盒子、模型、数据源、部署和运维</w:t>
            </w:r>
          </w:p>
        </w:tc>
      </w:tr>
      <w:tr>
        <w:trPr>
          <w:wBefore/>
          <w:trHeight/>
        </w:trPr>
        <w:tc>
          <w:tcPr>
            <w:tcW w:w="36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部门负责人</w:t>
            </w:r>
          </w:p>
        </w:tc>
        <w:tc>
          <w:tcPr>
            <w:tcW w:w="54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配置部门数字员工、部门知识库和任务权限</w:t>
            </w:r>
          </w:p>
        </w:tc>
      </w:tr>
      <w:tr>
        <w:trPr>
          <w:wBefore/>
          <w:trHeight/>
        </w:trPr>
        <w:tc>
          <w:tcPr>
            <w:tcW w:w="36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安全审计人员</w:t>
            </w:r>
          </w:p>
        </w:tc>
        <w:tc>
          <w:tcPr>
            <w:tcW w:w="54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查看日志、安全事件和高风险动作</w:t>
            </w:r>
          </w:p>
        </w:tc>
      </w:tr>
      <w:tr>
        <w:trPr>
          <w:wBefore/>
          <w:trHeight/>
        </w:trPr>
        <w:tc>
          <w:tcPr>
            <w:tcW w:w="36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运维人员</w:t>
            </w:r>
          </w:p>
        </w:tc>
        <w:tc>
          <w:tcPr>
            <w:tcW w:w="54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监控盒子、模型、任务和异常状态</w:t>
            </w:r>
          </w:p>
        </w:tc>
      </w:tr>
    </w:tbl>
    <w:p>
      <w:pPr>
        <w:pBdr>
          <w:bottom/>
        </w:pBdr>
        <w:snapToGrid/>
        <w:spacing w:line="240"/>
        <w:ind w:left="0"/>
        <w:rPr>
          <w:rFonts w:ascii="宋体" w:hAnsi="宋体" w:eastAsia="宋体" w:cs="宋体"/>
          <w:color w:val="000000"/>
        </w:rPr>
      </w:pPr>
      <w:r>
        <w:rPr>
          <w:rFonts w:ascii="宋体" w:hAnsi="宋体" w:eastAsia="宋体" w:cs="宋体"/>
          <w:i w:val="false"/>
          <w:strike w:val="false"/>
          <w:color w:val="000000"/>
          <w:u w:val="none"/>
        </w:rPr>
        <w:t>管理端重点解决：</w:t>
      </w:r>
      <w:r>
        <w:rPr>
          <w:rFonts w:ascii="宋体" w:hAnsi="宋体" w:eastAsia="宋体" w:cs="宋体"/>
          <w:b/>
          <w:i w:val="false"/>
          <w:strike w:val="false"/>
          <w:color w:val="000000"/>
          <w:u w:val="none"/>
        </w:rPr>
        <w:t>企业如何统一管理数字员工、用户权限、知识库、数据源、盒子、模型、安全策略和审计日志。</w:t>
      </w:r>
    </w:p>
    <w:p>
      <w:pPr>
        <w:pBdr/>
        <w:ind w:left="0"/>
        <w:rPr>
          <w:rFonts w:ascii="宋体" w:hAnsi="宋体" w:eastAsia="宋体" w:cs="宋体"/>
          <w:color w:val="000000"/>
        </w:rPr>
      </w:pPr>
    </w:p>
    <w:p>
      <w:pPr>
        <w:pStyle w:val="nvl4n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2.5</w:t>
      </w:r>
      <w:r>
        <w:rPr>
          <w:rFonts w:ascii="宋体" w:hAnsi="宋体" w:eastAsia="宋体" w:cs="宋体"/>
          <w:i w:val="false"/>
          <w:strike w:val="false"/>
          <w:color w:val="000000"/>
          <w:u w:val="none"/>
        </w:rPr>
        <w:t>.2 管理端核心模块</w:t>
      </w:r>
    </w:p>
    <w:tbl>
      <w:tblPr>
        <w:tblStyle w:val="vypn2q"/>
        <w:tblLayout w:type="fixed"/>
      </w:tblPr>
      <w:tblGrid>
        <w:gridCol w:w="1950"/>
        <w:gridCol w:w="4665"/>
        <w:gridCol w:w="2415"/>
      </w:tblGrid>
      <w:tr>
        <w:trPr/>
        <w:tc>
          <w:tcPr>
            <w:tcW w:w="195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一级模块</w:t>
            </w:r>
          </w:p>
        </w:tc>
        <w:tc>
          <w:tcPr>
            <w:tcW w:w="466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二级功能</w:t>
            </w:r>
          </w:p>
        </w:tc>
        <w:tc>
          <w:tcPr>
            <w:tcW w:w="241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说明</w:t>
            </w:r>
          </w:p>
        </w:tc>
      </w:tr>
      <w:tr>
        <w:trPr/>
        <w:tc>
          <w:tcPr>
            <w:tcW w:w="19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企业与组织管理</w:t>
            </w:r>
          </w:p>
        </w:tc>
        <w:tc>
          <w:tcPr>
            <w:tcW w:w="46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企业信息、部门、成员、角色</w:t>
            </w:r>
          </w:p>
        </w:tc>
        <w:tc>
          <w:tcPr>
            <w:tcW w:w="24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管理企业组织架构</w:t>
            </w:r>
          </w:p>
        </w:tc>
      </w:tr>
      <w:tr>
        <w:trPr/>
        <w:tc>
          <w:tcPr>
            <w:tcW w:w="19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数字员工管理</w:t>
            </w:r>
          </w:p>
        </w:tc>
        <w:tc>
          <w:tcPr>
            <w:tcW w:w="46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创建、配置、启停、授权</w:t>
            </w:r>
          </w:p>
        </w:tc>
        <w:tc>
          <w:tcPr>
            <w:tcW w:w="24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管理岗位型数字员工</w:t>
            </w:r>
          </w:p>
        </w:tc>
      </w:tr>
      <w:tr>
        <w:trPr/>
        <w:tc>
          <w:tcPr>
            <w:tcW w:w="19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Agent 管理</w:t>
            </w:r>
          </w:p>
        </w:tc>
        <w:tc>
          <w:tcPr>
            <w:tcW w:w="46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Agent 创建、流程编排、执行策略</w:t>
            </w:r>
          </w:p>
        </w:tc>
        <w:tc>
          <w:tcPr>
            <w:tcW w:w="24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管理任务编排能力</w:t>
            </w:r>
          </w:p>
        </w:tc>
      </w:tr>
      <w:tr>
        <w:trPr>
          <w:wBefore/>
          <w:trHeight/>
        </w:trPr>
        <w:tc>
          <w:tcPr>
            <w:tcW w:w="19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Skill 管理</w:t>
            </w:r>
          </w:p>
        </w:tc>
        <w:tc>
          <w:tcPr>
            <w:tcW w:w="46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Skill 分类、授权、参数、版本</w:t>
            </w:r>
          </w:p>
        </w:tc>
        <w:tc>
          <w:tcPr>
            <w:tcW w:w="24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管理单项能力</w:t>
            </w:r>
          </w:p>
        </w:tc>
      </w:tr>
      <w:tr>
        <w:trPr/>
        <w:tc>
          <w:tcPr>
            <w:tcW w:w="19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知识库管理</w:t>
            </w:r>
          </w:p>
        </w:tc>
        <w:tc>
          <w:tcPr>
            <w:tcW w:w="46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文档上传、分类、权限、索引</w:t>
            </w:r>
          </w:p>
        </w:tc>
        <w:tc>
          <w:tcPr>
            <w:tcW w:w="24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管理企业知识资料</w:t>
            </w:r>
          </w:p>
        </w:tc>
      </w:tr>
      <w:tr>
        <w:trPr/>
        <w:tc>
          <w:tcPr>
            <w:tcW w:w="19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数据源管理</w:t>
            </w:r>
          </w:p>
        </w:tc>
        <w:tc>
          <w:tcPr>
            <w:tcW w:w="46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文件服务器、数据库、邮箱、业务系统</w:t>
            </w:r>
          </w:p>
        </w:tc>
        <w:tc>
          <w:tcPr>
            <w:tcW w:w="24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管理企业数据连接</w:t>
            </w:r>
          </w:p>
        </w:tc>
      </w:tr>
      <w:tr>
        <w:trPr/>
        <w:tc>
          <w:tcPr>
            <w:tcW w:w="19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盒子设备管理</w:t>
            </w:r>
          </w:p>
        </w:tc>
        <w:tc>
          <w:tcPr>
            <w:tcW w:w="46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设备登记、绑定、状态、升级、日志</w:t>
            </w:r>
          </w:p>
        </w:tc>
        <w:tc>
          <w:tcPr>
            <w:tcW w:w="24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管理本地执行节点</w:t>
            </w:r>
          </w:p>
        </w:tc>
      </w:tr>
      <w:tr>
        <w:trPr/>
        <w:tc>
          <w:tcPr>
            <w:tcW w:w="19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模型服务管理</w:t>
            </w:r>
          </w:p>
        </w:tc>
        <w:tc>
          <w:tcPr>
            <w:tcW w:w="46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云模型、本地模型、私有模型接口</w:t>
            </w:r>
          </w:p>
        </w:tc>
        <w:tc>
          <w:tcPr>
            <w:tcW w:w="24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管理模型调用</w:t>
            </w:r>
          </w:p>
        </w:tc>
      </w:tr>
      <w:tr>
        <w:trPr/>
        <w:tc>
          <w:tcPr>
            <w:tcW w:w="19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用户偏好策略</w:t>
            </w:r>
          </w:p>
        </w:tc>
        <w:tc>
          <w:tcPr>
            <w:tcW w:w="46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角色默认偏好、输出风格模板</w:t>
            </w:r>
          </w:p>
        </w:tc>
        <w:tc>
          <w:tcPr>
            <w:tcW w:w="24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管理不同岗位默认回复方式</w:t>
            </w:r>
          </w:p>
        </w:tc>
      </w:tr>
      <w:tr>
        <w:trPr/>
        <w:tc>
          <w:tcPr>
            <w:tcW w:w="19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自动化等级管理</w:t>
            </w:r>
          </w:p>
        </w:tc>
        <w:tc>
          <w:tcPr>
            <w:tcW w:w="46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L1-L5 等级、风险等级、确认规则</w:t>
            </w:r>
          </w:p>
        </w:tc>
        <w:tc>
          <w:tcPr>
            <w:tcW w:w="24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管理数字员工执行边界</w:t>
            </w:r>
          </w:p>
        </w:tc>
      </w:tr>
      <w:tr>
        <w:trPr/>
        <w:tc>
          <w:tcPr>
            <w:tcW w:w="19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安全策略管理</w:t>
            </w:r>
          </w:p>
        </w:tc>
        <w:tc>
          <w:tcPr>
            <w:tcW w:w="46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白名单、黑名单、确认规则、脱敏策略</w:t>
            </w:r>
          </w:p>
        </w:tc>
        <w:tc>
          <w:tcPr>
            <w:tcW w:w="24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控制执行风险</w:t>
            </w:r>
          </w:p>
        </w:tc>
      </w:tr>
      <w:tr>
        <w:trPr/>
        <w:tc>
          <w:tcPr>
            <w:tcW w:w="19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任务中心</w:t>
            </w:r>
          </w:p>
        </w:tc>
        <w:tc>
          <w:tcPr>
            <w:tcW w:w="46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任务列表、状态、失败重试、人工确认</w:t>
            </w:r>
          </w:p>
        </w:tc>
        <w:tc>
          <w:tcPr>
            <w:tcW w:w="24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管理任务执行</w:t>
            </w:r>
          </w:p>
        </w:tc>
      </w:tr>
      <w:tr>
        <w:trPr>
          <w:wBefore/>
          <w:trHeight/>
        </w:trPr>
        <w:tc>
          <w:tcPr>
            <w:tcW w:w="19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审计日志</w:t>
            </w:r>
          </w:p>
        </w:tc>
        <w:tc>
          <w:tcPr>
            <w:tcW w:w="46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用户操作、文件访问、模型调用、系统操作</w:t>
            </w:r>
          </w:p>
        </w:tc>
        <w:tc>
          <w:tcPr>
            <w:tcW w:w="24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支持追溯</w:t>
            </w:r>
          </w:p>
        </w:tc>
      </w:tr>
      <w:tr>
        <w:trPr>
          <w:wBefore/>
          <w:trHeight/>
        </w:trPr>
        <w:tc>
          <w:tcPr>
            <w:tcW w:w="19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数据统计</w:t>
            </w:r>
          </w:p>
        </w:tc>
        <w:tc>
          <w:tcPr>
            <w:tcW w:w="46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使用量、处理量、异常量、效率分析</w:t>
            </w:r>
          </w:p>
        </w:tc>
        <w:tc>
          <w:tcPr>
            <w:tcW w:w="24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管理效果与资源</w:t>
            </w:r>
          </w:p>
        </w:tc>
      </w:tr>
      <w:tr>
        <w:trPr>
          <w:wBefore/>
          <w:trHeight/>
        </w:trPr>
        <w:tc>
          <w:tcPr>
            <w:tcW w:w="19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外部智能体适配中心</w:t>
            </w:r>
          </w:p>
        </w:tc>
        <w:tc>
          <w:tcPr>
            <w:tcW w:w="46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标准导入、能力识别、Skill / Agent 草稿生成、安全审核、发布管理</w:t>
            </w:r>
          </w:p>
        </w:tc>
        <w:tc>
          <w:tcPr>
            <w:tcW w:w="24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管理外部智能体能力迁移与企业化纳管</w:t>
            </w:r>
          </w:p>
        </w:tc>
      </w:tr>
    </w:tbl>
    <w:p>
      <w:pPr>
        <w:pBdr/>
        <w:ind w:left="0"/>
        <w:rPr>
          <w:rFonts w:ascii="宋体" w:hAnsi="宋体" w:eastAsia="宋体" w:cs="宋体"/>
          <w:color w:val="000000"/>
        </w:rPr>
      </w:pPr>
    </w:p>
    <w:p>
      <w:pPr>
        <w:pStyle w:val="nvl4n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2.5</w:t>
      </w:r>
      <w:r>
        <w:rPr>
          <w:rFonts w:ascii="宋体" w:hAnsi="宋体" w:eastAsia="宋体" w:cs="宋体"/>
          <w:i w:val="false"/>
          <w:strike w:val="false"/>
          <w:color w:val="000000"/>
          <w:u w:val="none"/>
        </w:rPr>
        <w:t>.3 管理端与客户端的关系</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客户端负责员工使用，管理端负责企业治理。</w:t>
      </w:r>
    </w:p>
    <w:tbl>
      <w:tblPr>
        <w:tblStyle w:val="vypn2q"/>
        <w:tblLayout w:type="fixed"/>
      </w:tblPr>
      <w:tblGrid>
        <w:gridCol w:w="2205"/>
        <w:gridCol w:w="3660"/>
        <w:gridCol w:w="3165"/>
      </w:tblGrid>
      <w:tr>
        <w:trPr/>
        <w:tc>
          <w:tcPr>
            <w:tcW w:w="220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项目</w:t>
            </w:r>
          </w:p>
        </w:tc>
        <w:tc>
          <w:tcPr>
            <w:tcW w:w="366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客户端</w:t>
            </w:r>
          </w:p>
        </w:tc>
        <w:tc>
          <w:tcPr>
            <w:tcW w:w="316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管理端</w:t>
            </w:r>
          </w:p>
        </w:tc>
      </w:tr>
      <w:tr>
        <w:trPr/>
        <w:tc>
          <w:tcPr>
            <w:tcW w:w="22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使用对象</w:t>
            </w:r>
          </w:p>
        </w:tc>
        <w:tc>
          <w:tcPr>
            <w:tcW w:w="36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员工、业务人员</w:t>
            </w:r>
          </w:p>
        </w:tc>
        <w:tc>
          <w:tcPr>
            <w:tcW w:w="31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管理员、部门负责人、IT、安全审计人员</w:t>
            </w:r>
          </w:p>
        </w:tc>
      </w:tr>
      <w:tr>
        <w:trPr/>
        <w:tc>
          <w:tcPr>
            <w:tcW w:w="22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核心目标</w:t>
            </w:r>
          </w:p>
        </w:tc>
        <w:tc>
          <w:tcPr>
            <w:tcW w:w="36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发起任务、查看结果、确认动作</w:t>
            </w:r>
          </w:p>
        </w:tc>
        <w:tc>
          <w:tcPr>
            <w:tcW w:w="31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配置能力、管理权限、审计日志</w:t>
            </w:r>
          </w:p>
        </w:tc>
      </w:tr>
      <w:tr>
        <w:trPr/>
        <w:tc>
          <w:tcPr>
            <w:tcW w:w="22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交互方式</w:t>
            </w:r>
          </w:p>
        </w:tc>
        <w:tc>
          <w:tcPr>
            <w:tcW w:w="36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对话 + 卡片 + 文件入口</w:t>
            </w:r>
          </w:p>
        </w:tc>
        <w:tc>
          <w:tcPr>
            <w:tcW w:w="31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表单 + 配置 + 看板</w:t>
            </w:r>
          </w:p>
        </w:tc>
      </w:tr>
      <w:tr>
        <w:trPr/>
        <w:tc>
          <w:tcPr>
            <w:tcW w:w="22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使用频率</w:t>
            </w:r>
          </w:p>
        </w:tc>
        <w:tc>
          <w:tcPr>
            <w:tcW w:w="36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高频</w:t>
            </w:r>
          </w:p>
        </w:tc>
        <w:tc>
          <w:tcPr>
            <w:tcW w:w="31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中低频</w:t>
            </w:r>
          </w:p>
        </w:tc>
      </w:tr>
      <w:tr>
        <w:trPr/>
        <w:tc>
          <w:tcPr>
            <w:tcW w:w="22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是否涉及权限配置</w:t>
            </w:r>
          </w:p>
        </w:tc>
        <w:tc>
          <w:tcPr>
            <w:tcW w:w="36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少量个人偏好</w:t>
            </w:r>
          </w:p>
        </w:tc>
        <w:tc>
          <w:tcPr>
            <w:tcW w:w="31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主要入口</w:t>
            </w:r>
          </w:p>
        </w:tc>
      </w:tr>
      <w:tr>
        <w:trPr>
          <w:wBefore/>
          <w:trHeight/>
        </w:trPr>
        <w:tc>
          <w:tcPr>
            <w:tcW w:w="22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是否涉及设备管理</w:t>
            </w:r>
          </w:p>
        </w:tc>
        <w:tc>
          <w:tcPr>
            <w:tcW w:w="36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不涉及或仅查看状态</w:t>
            </w:r>
          </w:p>
        </w:tc>
        <w:tc>
          <w:tcPr>
            <w:tcW w:w="31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完整管理</w:t>
            </w:r>
          </w:p>
        </w:tc>
      </w:tr>
      <w:tr>
        <w:trPr>
          <w:wBefore/>
          <w:trHeight/>
        </w:trPr>
        <w:tc>
          <w:tcPr>
            <w:tcW w:w="22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是否涉及审计</w:t>
            </w:r>
          </w:p>
        </w:tc>
        <w:tc>
          <w:tcPr>
            <w:tcW w:w="36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查看个人任务记录</w:t>
            </w:r>
          </w:p>
        </w:tc>
        <w:tc>
          <w:tcPr>
            <w:tcW w:w="31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查询全局日志与安全事件</w:t>
            </w:r>
          </w:p>
        </w:tc>
      </w:tr>
    </w:tbl>
    <w:p>
      <w:pPr>
        <w:pBdr/>
        <w:ind w:left="0"/>
        <w:rPr>
          <w:rFonts w:ascii="宋体" w:hAnsi="宋体" w:eastAsia="宋体" w:cs="宋体"/>
          <w:color w:val="000000"/>
        </w:rPr>
      </w:pPr>
    </w:p>
    <w:p>
      <w:pPr>
        <w:pStyle w:val="evpqql"/>
        <w:snapToGrid/>
        <w:spacing w:line="240"/>
        <w:ind/>
        <w:rPr>
          <w:rFonts w:ascii="宋体" w:hAnsi="宋体" w:eastAsia="宋体" w:cs="宋体"/>
          <w:color w:val="000000"/>
        </w:rPr>
      </w:pPr>
      <w:r>
        <w:rPr>
          <w:rFonts w:hint="eastAsia" w:ascii="宋体" w:hAnsi="宋体" w:eastAsia="宋体" w:cs="宋体"/>
          <w:i w:val="false"/>
          <w:strike w:val="false"/>
          <w:color w:val="000000"/>
          <w:u w:val="none"/>
        </w:rPr>
        <w:t xml:space="preserve">2.6 </w:t>
      </w:r>
      <w:r>
        <w:rPr>
          <w:rFonts w:ascii="宋体" w:hAnsi="宋体" w:eastAsia="宋体" w:cs="宋体"/>
          <w:i w:val="false"/>
          <w:strike w:val="false"/>
          <w:color w:val="000000"/>
          <w:u w:val="none"/>
        </w:rPr>
        <w:t>数字员工盒子设计</w:t>
      </w:r>
    </w:p>
    <w:p>
      <w:pPr>
        <w:pStyle w:val="nvl4n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2.6</w:t>
      </w:r>
      <w:r>
        <w:rPr>
          <w:rFonts w:ascii="宋体" w:hAnsi="宋体" w:eastAsia="宋体" w:cs="宋体"/>
          <w:i w:val="false"/>
          <w:strike w:val="false"/>
          <w:color w:val="000000"/>
          <w:u w:val="none"/>
        </w:rPr>
        <w:t>.1 盒子定位</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数字员工盒子是部署在企业本地环境中的部门级或业务域级执行节点。</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它不是每个员工一台，也不是单纯的硬件设备，而是平台在企业现场的本地执行单元。</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正式定义：</w:t>
      </w:r>
    </w:p>
    <w:p>
      <w:pPr>
        <w:snapToGrid/>
        <w:spacing w:line="240"/>
        <w:ind w:left="0"/>
        <w:rPr>
          <w:rFonts w:ascii="宋体" w:hAnsi="宋体" w:eastAsia="宋体" w:cs="宋体"/>
          <w:b/>
          <w:color w:val="000000"/>
        </w:rPr>
      </w:pPr>
      <w:r>
        <w:rPr>
          <w:rFonts w:ascii="宋体" w:hAnsi="宋体" w:eastAsia="宋体" w:cs="宋体"/>
          <w:b/>
          <w:i w:val="false"/>
          <w:strike w:val="false"/>
          <w:color w:val="000000"/>
          <w:u w:val="none"/>
        </w:rPr>
        <w:t>数字员工盒子用于承接平台下发的本地任务，在授权范围内访问企业本地文件、部门共享盘、企业知识库、内网系统、本地模型和第三方平台，并完成本地执行、安全隔离和审计留痕。</w:t>
      </w:r>
    </w:p>
    <w:p>
      <w:pPr>
        <w:pBdr/>
        <w:ind w:left="0"/>
        <w:rPr>
          <w:rFonts w:ascii="宋体" w:hAnsi="宋体" w:eastAsia="宋体" w:cs="宋体"/>
          <w:color w:val="000000"/>
        </w:rPr>
      </w:pPr>
    </w:p>
    <w:p>
      <w:pPr>
        <w:pStyle w:val="nvl4n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2.6</w:t>
      </w:r>
      <w:r>
        <w:rPr>
          <w:rFonts w:ascii="宋体" w:hAnsi="宋体" w:eastAsia="宋体" w:cs="宋体"/>
          <w:i w:val="false"/>
          <w:strike w:val="false"/>
          <w:color w:val="000000"/>
          <w:u w:val="none"/>
        </w:rPr>
        <w:t>.2 盒子的核心作用</w:t>
      </w:r>
    </w:p>
    <w:tbl>
      <w:tblPr>
        <w:tblStyle w:val="vypn2q"/>
        <w:tblLayout w:type="fixed"/>
      </w:tblPr>
      <w:tblGrid>
        <w:gridCol w:w="2340"/>
        <w:gridCol w:w="6735"/>
      </w:tblGrid>
      <w:tr>
        <w:trPr/>
        <w:tc>
          <w:tcPr>
            <w:tcW w:w="23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作用</w:t>
            </w:r>
          </w:p>
        </w:tc>
        <w:tc>
          <w:tcPr>
            <w:tcW w:w="67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说明</w:t>
            </w:r>
          </w:p>
        </w:tc>
      </w:tr>
      <w:tr>
        <w:trPr/>
        <w:tc>
          <w:tcPr>
            <w:tcW w:w="23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本地执行</w:t>
            </w:r>
          </w:p>
        </w:tc>
        <w:tc>
          <w:tcPr>
            <w:tcW w:w="67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执行文件读取、浏览器操作、数据采集、结果导出等任务</w:t>
            </w:r>
          </w:p>
        </w:tc>
      </w:tr>
      <w:tr>
        <w:trPr/>
        <w:tc>
          <w:tcPr>
            <w:tcW w:w="23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部门隔离</w:t>
            </w:r>
          </w:p>
        </w:tc>
        <w:tc>
          <w:tcPr>
            <w:tcW w:w="67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HR、财务、法务等部门可配置独立盒子</w:t>
            </w:r>
          </w:p>
        </w:tc>
      </w:tr>
      <w:tr>
        <w:trPr/>
        <w:tc>
          <w:tcPr>
            <w:tcW w:w="23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企业资源连接</w:t>
            </w:r>
          </w:p>
        </w:tc>
        <w:tc>
          <w:tcPr>
            <w:tcW w:w="67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连接文件服务器、数据库、知识库、业务系统、本地模型</w:t>
            </w:r>
          </w:p>
        </w:tc>
      </w:tr>
      <w:tr>
        <w:trPr/>
        <w:tc>
          <w:tcPr>
            <w:tcW w:w="23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安全控制</w:t>
            </w:r>
          </w:p>
        </w:tc>
        <w:tc>
          <w:tcPr>
            <w:tcW w:w="67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执行白名单、黑名单、人工确认、访问范围限制</w:t>
            </w:r>
          </w:p>
        </w:tc>
      </w:tr>
      <w:tr>
        <w:trPr/>
        <w:tc>
          <w:tcPr>
            <w:tcW w:w="23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审计留痕</w:t>
            </w:r>
          </w:p>
        </w:tc>
        <w:tc>
          <w:tcPr>
            <w:tcW w:w="67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记录文件访问、系统操作、模型调用、任务结果</w:t>
            </w:r>
          </w:p>
        </w:tc>
      </w:tr>
      <w:tr>
        <w:trPr/>
        <w:tc>
          <w:tcPr>
            <w:tcW w:w="23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稳定运行</w:t>
            </w:r>
          </w:p>
        </w:tc>
        <w:tc>
          <w:tcPr>
            <w:tcW w:w="67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避免依赖员工个人电脑长期在线</w:t>
            </w:r>
          </w:p>
        </w:tc>
      </w:tr>
      <w:tr>
        <w:trPr/>
        <w:tc>
          <w:tcPr>
            <w:tcW w:w="23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统一运维</w:t>
            </w:r>
          </w:p>
        </w:tc>
        <w:tc>
          <w:tcPr>
            <w:tcW w:w="67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支持设备状态监控、版本升级、策略下发</w:t>
            </w:r>
          </w:p>
        </w:tc>
      </w:tr>
    </w:tbl>
    <w:p>
      <w:pPr>
        <w:pBdr/>
        <w:ind w:left="0"/>
        <w:rPr>
          <w:rFonts w:ascii="宋体" w:hAnsi="宋体" w:eastAsia="宋体" w:cs="宋体"/>
          <w:color w:val="000000"/>
        </w:rPr>
      </w:pPr>
    </w:p>
    <w:p>
      <w:pPr>
        <w:pStyle w:val="nvl4n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2.6</w:t>
      </w:r>
      <w:r>
        <w:rPr>
          <w:rFonts w:ascii="宋体" w:hAnsi="宋体" w:eastAsia="宋体" w:cs="宋体"/>
          <w:i w:val="false"/>
          <w:strike w:val="false"/>
          <w:color w:val="000000"/>
          <w:u w:val="none"/>
        </w:rPr>
        <w:t>.3 盒子部署方式</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盒子可以按以下方式部署。</w:t>
      </w:r>
    </w:p>
    <w:p>
      <w:pPr>
        <w:pStyle w:val="sulkpw"/>
        <w:snapToGrid/>
        <w:spacing w:line="240"/>
        <w:ind w:left="0"/>
        <w:rPr>
          <w:rFonts w:ascii="宋体" w:hAnsi="宋体" w:eastAsia="宋体" w:cs="宋体"/>
          <w:color w:val="000000"/>
        </w:rPr>
      </w:pPr>
      <w:r>
        <w:rPr>
          <w:rFonts w:ascii="宋体" w:hAnsi="宋体" w:eastAsia="宋体" w:cs="宋体"/>
          <w:i w:val="false"/>
          <w:strike w:val="false"/>
          <w:color w:val="000000"/>
          <w:u w:val="none"/>
        </w:rPr>
        <w:t>方式一：按部门部署</w:t>
      </w:r>
    </w:p>
    <w:tbl>
      <w:tblPr>
        <w:tblStyle w:val="vypn2q"/>
        <w:tblLayout w:type="fixed"/>
      </w:tblPr>
      <w:tblGrid>
        <w:gridCol w:w="1665"/>
        <w:gridCol w:w="2985"/>
        <w:gridCol w:w="4365"/>
      </w:tblGrid>
      <w:tr>
        <w:trPr/>
        <w:tc>
          <w:tcPr>
            <w:tcW w:w="16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部门</w:t>
            </w:r>
          </w:p>
        </w:tc>
        <w:tc>
          <w:tcPr>
            <w:tcW w:w="29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盒子</w:t>
            </w:r>
          </w:p>
        </w:tc>
        <w:tc>
          <w:tcPr>
            <w:tcW w:w="43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典型任务</w:t>
            </w:r>
          </w:p>
        </w:tc>
      </w:tr>
      <w:tr>
        <w:trPr/>
        <w:tc>
          <w:tcPr>
            <w:tcW w:w="16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人力资源部</w:t>
            </w:r>
          </w:p>
        </w:tc>
        <w:tc>
          <w:tcPr>
            <w:tcW w:w="29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HR 数字员工盒子</w:t>
            </w:r>
          </w:p>
        </w:tc>
        <w:tc>
          <w:tcPr>
            <w:tcW w:w="43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简历处理、招聘平台采集、候选人筛选</w:t>
            </w:r>
          </w:p>
        </w:tc>
      </w:tr>
      <w:tr>
        <w:trPr/>
        <w:tc>
          <w:tcPr>
            <w:tcW w:w="16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法务部</w:t>
            </w:r>
          </w:p>
        </w:tc>
        <w:tc>
          <w:tcPr>
            <w:tcW w:w="29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法务数字员工盒子</w:t>
            </w:r>
          </w:p>
        </w:tc>
        <w:tc>
          <w:tcPr>
            <w:tcW w:w="43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合同审查、条款提取、风险提示</w:t>
            </w:r>
          </w:p>
        </w:tc>
      </w:tr>
      <w:tr>
        <w:trPr/>
        <w:tc>
          <w:tcPr>
            <w:tcW w:w="16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财务部</w:t>
            </w:r>
          </w:p>
        </w:tc>
        <w:tc>
          <w:tcPr>
            <w:tcW w:w="29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财务数字员工盒子</w:t>
            </w:r>
          </w:p>
        </w:tc>
        <w:tc>
          <w:tcPr>
            <w:tcW w:w="43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发票识别、报销初审、费用整理</w:t>
            </w:r>
          </w:p>
        </w:tc>
      </w:tr>
      <w:tr>
        <w:trPr>
          <w:wBefore/>
          <w:trHeight/>
        </w:trPr>
        <w:tc>
          <w:tcPr>
            <w:tcW w:w="16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客服中心</w:t>
            </w:r>
          </w:p>
        </w:tc>
        <w:tc>
          <w:tcPr>
            <w:tcW w:w="29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客服数字员工盒子</w:t>
            </w:r>
          </w:p>
        </w:tc>
        <w:tc>
          <w:tcPr>
            <w:tcW w:w="43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工单摘要、知识库问答、回复建议</w:t>
            </w:r>
          </w:p>
        </w:tc>
      </w:tr>
      <w:tr>
        <w:trPr>
          <w:wBefore/>
          <w:trHeight/>
        </w:trPr>
        <w:tc>
          <w:tcPr>
            <w:tcW w:w="16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采购部</w:t>
            </w:r>
          </w:p>
        </w:tc>
        <w:tc>
          <w:tcPr>
            <w:tcW w:w="29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采购数字员工盒子</w:t>
            </w:r>
          </w:p>
        </w:tc>
        <w:tc>
          <w:tcPr>
            <w:tcW w:w="43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报价对比、供应商资料整理</w:t>
            </w:r>
          </w:p>
        </w:tc>
      </w:tr>
      <w:tr>
        <w:trPr>
          <w:wBefore/>
          <w:trHeight/>
        </w:trPr>
        <w:tc>
          <w:tcPr>
            <w:tcW w:w="16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企发部</w:t>
            </w:r>
          </w:p>
        </w:tc>
        <w:tc>
          <w:tcPr>
            <w:tcW w:w="29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企发数字员工盒子</w:t>
            </w:r>
          </w:p>
        </w:tc>
        <w:tc>
          <w:tcPr>
            <w:tcW w:w="43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项目资料整理、方案生成、案例归档</w:t>
            </w:r>
          </w:p>
        </w:tc>
      </w:tr>
    </w:tbl>
    <w:p>
      <w:pPr>
        <w:pStyle w:val="ztkfe9"/>
        <w:snapToGrid/>
        <w:spacing w:line="240"/>
        <w:ind w:left="0"/>
        <w:rPr>
          <w:rFonts w:ascii="宋体" w:hAnsi="宋体" w:eastAsia="宋体" w:cs="宋体"/>
          <w:color w:val="000000"/>
        </w:rPr>
      </w:pPr>
      <w:r>
        <w:rPr>
          <w:rFonts w:ascii="宋体" w:hAnsi="宋体" w:eastAsia="宋体" w:cs="宋体"/>
          <w:i w:val="false"/>
          <w:strike w:val="false"/>
          <w:color w:val="000000"/>
          <w:u w:val="none"/>
        </w:rPr>
        <w:t>方式二：按安全域部署</w:t>
      </w:r>
    </w:p>
    <w:tbl>
      <w:tblPr>
        <w:tblStyle w:val="vypn2q"/>
        <w:tblLayout w:type="fixed"/>
      </w:tblPr>
      <w:tblGrid>
        <w:gridCol w:w="1980"/>
        <w:gridCol w:w="7080"/>
      </w:tblGrid>
      <w:tr>
        <w:trPr/>
        <w:tc>
          <w:tcPr>
            <w:tcW w:w="19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安全域</w:t>
            </w:r>
          </w:p>
        </w:tc>
        <w:tc>
          <w:tcPr>
            <w:tcW w:w="70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盒子作用</w:t>
            </w:r>
          </w:p>
        </w:tc>
      </w:tr>
      <w:tr>
        <w:trPr>
          <w:wBefore/>
          <w:trHeight/>
        </w:trPr>
        <w:tc>
          <w:tcPr>
            <w:tcW w:w="19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普通办公网</w:t>
            </w:r>
          </w:p>
        </w:tc>
        <w:tc>
          <w:tcPr>
            <w:tcW w:w="70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处理普通文档和办公任务</w:t>
            </w:r>
          </w:p>
        </w:tc>
      </w:tr>
      <w:tr>
        <w:trPr/>
        <w:tc>
          <w:tcPr>
            <w:tcW w:w="19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财务内网</w:t>
            </w:r>
          </w:p>
        </w:tc>
        <w:tc>
          <w:tcPr>
            <w:tcW w:w="70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处理票据、报销、财务数据</w:t>
            </w:r>
          </w:p>
        </w:tc>
      </w:tr>
      <w:tr>
        <w:trPr/>
        <w:tc>
          <w:tcPr>
            <w:tcW w:w="19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法务资料区</w:t>
            </w:r>
          </w:p>
        </w:tc>
        <w:tc>
          <w:tcPr>
            <w:tcW w:w="70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处理合同和法律文件</w:t>
            </w:r>
          </w:p>
        </w:tc>
      </w:tr>
      <w:tr>
        <w:trPr>
          <w:wBefore/>
          <w:trHeight/>
        </w:trPr>
        <w:tc>
          <w:tcPr>
            <w:tcW w:w="19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生产内网</w:t>
            </w:r>
          </w:p>
        </w:tc>
        <w:tc>
          <w:tcPr>
            <w:tcW w:w="70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处理生产、设备、运营数据</w:t>
            </w:r>
          </w:p>
        </w:tc>
      </w:tr>
      <w:tr>
        <w:trPr>
          <w:wBefore/>
          <w:trHeight/>
        </w:trPr>
        <w:tc>
          <w:tcPr>
            <w:tcW w:w="19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涉密资料区</w:t>
            </w:r>
          </w:p>
        </w:tc>
        <w:tc>
          <w:tcPr>
            <w:tcW w:w="70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处理敏感资料，限制外联</w:t>
            </w:r>
          </w:p>
        </w:tc>
      </w:tr>
    </w:tbl>
    <w:p>
      <w:pPr>
        <w:pStyle w:val="0z1vx1"/>
        <w:snapToGrid/>
        <w:spacing w:line="240"/>
        <w:ind w:left="0"/>
        <w:rPr>
          <w:rFonts w:ascii="宋体" w:hAnsi="宋体" w:eastAsia="宋体" w:cs="宋体"/>
          <w:color w:val="000000"/>
        </w:rPr>
      </w:pPr>
      <w:r>
        <w:rPr>
          <w:rFonts w:ascii="宋体" w:hAnsi="宋体" w:eastAsia="宋体" w:cs="宋体"/>
          <w:i w:val="false"/>
          <w:strike w:val="false"/>
          <w:color w:val="000000"/>
          <w:u w:val="none"/>
        </w:rPr>
        <w:t>方式三：按任务量部署</w:t>
      </w:r>
    </w:p>
    <w:tbl>
      <w:tblPr>
        <w:tblStyle w:val="vypn2q"/>
        <w:tblLayout w:type="fixed"/>
      </w:tblPr>
      <w:tblGrid>
        <w:gridCol w:w="1965"/>
        <w:gridCol w:w="7080"/>
      </w:tblGrid>
      <w:tr>
        <w:trPr/>
        <w:tc>
          <w:tcPr>
            <w:tcW w:w="19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企业规模</w:t>
            </w:r>
          </w:p>
        </w:tc>
        <w:tc>
          <w:tcPr>
            <w:tcW w:w="70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盒子配置</w:t>
            </w:r>
          </w:p>
        </w:tc>
      </w:tr>
      <w:tr>
        <w:trPr/>
        <w:tc>
          <w:tcPr>
            <w:tcW w:w="19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小型企业</w:t>
            </w:r>
          </w:p>
        </w:tc>
        <w:tc>
          <w:tcPr>
            <w:tcW w:w="70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1 台综合盒子</w:t>
            </w:r>
          </w:p>
        </w:tc>
      </w:tr>
      <w:tr>
        <w:trPr/>
        <w:tc>
          <w:tcPr>
            <w:tcW w:w="19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中型企业</w:t>
            </w:r>
          </w:p>
        </w:tc>
        <w:tc>
          <w:tcPr>
            <w:tcW w:w="70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2–3 台，按核心部门分配</w:t>
            </w:r>
          </w:p>
        </w:tc>
      </w:tr>
      <w:tr>
        <w:trPr/>
        <w:tc>
          <w:tcPr>
            <w:tcW w:w="19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大型企业</w:t>
            </w:r>
          </w:p>
        </w:tc>
        <w:tc>
          <w:tcPr>
            <w:tcW w:w="70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多台，按部门、区域、安全域配置</w:t>
            </w:r>
          </w:p>
        </w:tc>
      </w:tr>
      <w:tr>
        <w:trPr/>
        <w:tc>
          <w:tcPr>
            <w:tcW w:w="19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高并发场景</w:t>
            </w:r>
          </w:p>
        </w:tc>
        <w:tc>
          <w:tcPr>
            <w:tcW w:w="70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同一部门可配置多台盒子做任务分担</w:t>
            </w:r>
          </w:p>
        </w:tc>
      </w:tr>
    </w:tbl>
    <w:p>
      <w:pPr>
        <w:pBdr/>
        <w:ind w:left="0"/>
        <w:rPr>
          <w:rFonts w:ascii="宋体" w:hAnsi="宋体" w:eastAsia="宋体" w:cs="宋体"/>
          <w:color w:val="000000"/>
        </w:rPr>
      </w:pPr>
    </w:p>
    <w:p>
      <w:pPr>
        <w:pStyle w:val="nvl4nr"/>
        <w:snapToGrid/>
        <w:spacing w:line="240"/>
        <w:ind/>
        <w:rPr>
          <w:rFonts w:ascii="宋体" w:hAnsi="宋体" w:eastAsia="宋体" w:cs="宋体"/>
          <w:color w:val="000000"/>
        </w:rPr>
      </w:pPr>
      <w:r>
        <w:rPr>
          <w:rFonts w:ascii="宋体" w:hAnsi="宋体" w:eastAsia="宋体" w:cs="宋体"/>
          <w:color w:val="000000"/>
        </w:rPr>
        <w:t>2.6.4 盒子与自动化等级的关系</w:t>
      </w:r>
    </w:p>
    <w:p>
      <w:pPr>
        <w:rPr>
          <w:rFonts w:ascii="宋体" w:hAnsi="宋体" w:eastAsia="宋体" w:cs="宋体"/>
          <w:color w:val="000000"/>
        </w:rPr>
      </w:pPr>
      <w:r>
        <w:rPr>
          <w:rFonts w:ascii="宋体" w:hAnsi="宋体" w:eastAsia="宋体" w:cs="宋体"/>
          <w:i w:val="false"/>
          <w:strike w:val="false"/>
          <w:color w:val="000000"/>
          <w:u w:val="none"/>
        </w:rPr>
        <w:t>盒子是数字员工从 L3 流程协同向 L4 受控执行、L5 半自主闭环演进的重要基础。</w:t>
      </w:r>
    </w:p>
    <w:tbl>
      <w:tblPr>
        <w:tblStyle w:val="vypn2q"/>
        <w:tblLayout w:type="fixed"/>
      </w:tblPr>
      <w:tblGrid>
        <w:gridCol w:w="2070"/>
        <w:gridCol w:w="2010"/>
        <w:gridCol w:w="4950"/>
      </w:tblGrid>
      <w:tr>
        <w:trPr/>
        <w:tc>
          <w:tcPr>
            <w:tcW w:w="20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自动化等级</w:t>
            </w:r>
          </w:p>
        </w:tc>
        <w:tc>
          <w:tcPr>
            <w:tcW w:w="20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是否需要盒子</w:t>
            </w:r>
          </w:p>
        </w:tc>
        <w:tc>
          <w:tcPr>
            <w:tcW w:w="49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说明</w:t>
            </w:r>
          </w:p>
        </w:tc>
      </w:tr>
      <w:tr>
        <w:trPr/>
        <w:tc>
          <w:tcPr>
            <w:tcW w:w="20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L1 问答辅助型</w:t>
            </w:r>
          </w:p>
        </w:tc>
        <w:tc>
          <w:tcPr>
            <w:tcW w:w="20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一般不需要</w:t>
            </w:r>
          </w:p>
        </w:tc>
        <w:tc>
          <w:tcPr>
            <w:tcW w:w="49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平台问答即可</w:t>
            </w:r>
          </w:p>
        </w:tc>
      </w:tr>
      <w:tr>
        <w:trPr/>
        <w:tc>
          <w:tcPr>
            <w:tcW w:w="20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L2 单任务处理型</w:t>
            </w:r>
          </w:p>
        </w:tc>
        <w:tc>
          <w:tcPr>
            <w:tcW w:w="20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一般不需要</w:t>
            </w:r>
          </w:p>
        </w:tc>
        <w:tc>
          <w:tcPr>
            <w:tcW w:w="49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用户上传文件或平台处理即可</w:t>
            </w:r>
          </w:p>
        </w:tc>
      </w:tr>
      <w:tr>
        <w:trPr/>
        <w:tc>
          <w:tcPr>
            <w:tcW w:w="20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L3 流程协同型</w:t>
            </w:r>
          </w:p>
        </w:tc>
        <w:tc>
          <w:tcPr>
            <w:tcW w:w="20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视情况需要</w:t>
            </w:r>
          </w:p>
        </w:tc>
        <w:tc>
          <w:tcPr>
            <w:tcW w:w="49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多 Skill 流程，部分文件任务可走平台</w:t>
            </w:r>
          </w:p>
        </w:tc>
      </w:tr>
      <w:tr>
        <w:trPr/>
        <w:tc>
          <w:tcPr>
            <w:tcW w:w="20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L4 受控执行型</w:t>
            </w:r>
          </w:p>
        </w:tc>
        <w:tc>
          <w:tcPr>
            <w:tcW w:w="20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通常需要</w:t>
            </w:r>
          </w:p>
        </w:tc>
        <w:tc>
          <w:tcPr>
            <w:tcW w:w="49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本地文件、内网系统、受控浏览器</w:t>
            </w:r>
          </w:p>
        </w:tc>
      </w:tr>
      <w:tr>
        <w:trPr/>
        <w:tc>
          <w:tcPr>
            <w:tcW w:w="20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L5 半自主闭环型</w:t>
            </w:r>
          </w:p>
        </w:tc>
        <w:tc>
          <w:tcPr>
            <w:tcW w:w="20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通常需要</w:t>
            </w:r>
          </w:p>
        </w:tc>
        <w:tc>
          <w:tcPr>
            <w:tcW w:w="49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定时任务、批量任务、长期任务、内网资源</w:t>
            </w:r>
          </w:p>
        </w:tc>
      </w:tr>
    </w:tbl>
    <w:p>
      <w:pPr>
        <w:pBdr/>
        <w:ind w:left="0"/>
        <w:rPr>
          <w:rFonts w:ascii="宋体" w:hAnsi="宋体" w:eastAsia="宋体" w:cs="宋体"/>
          <w:color w:val="000000"/>
        </w:rPr>
      </w:pPr>
    </w:p>
    <w:p>
      <w:pPr>
        <w:pStyle w:val="evpqql"/>
        <w:snapToGrid/>
        <w:spacing w:line="240"/>
        <w:ind/>
        <w:rPr>
          <w:rFonts w:ascii="宋体" w:hAnsi="宋体" w:eastAsia="宋体" w:cs="宋体"/>
          <w:color w:val="000000"/>
        </w:rPr>
      </w:pPr>
      <w:r>
        <w:rPr>
          <w:rFonts w:hint="eastAsia" w:ascii="宋体" w:hAnsi="宋体" w:eastAsia="宋体" w:cs="宋体"/>
          <w:i w:val="false"/>
          <w:strike w:val="false"/>
          <w:color w:val="000000"/>
          <w:u w:val="none"/>
        </w:rPr>
        <w:t xml:space="preserve">2.7 </w:t>
      </w:r>
      <w:r>
        <w:rPr>
          <w:rFonts w:ascii="宋体" w:hAnsi="宋体" w:eastAsia="宋体" w:cs="宋体"/>
          <w:i w:val="false"/>
          <w:strike w:val="false"/>
          <w:color w:val="000000"/>
          <w:u w:val="none"/>
        </w:rPr>
        <w:t>Agent / Skill 能力体系</w:t>
      </w:r>
    </w:p>
    <w:p>
      <w:pPr>
        <w:pStyle w:val="nvl4n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2.7</w:t>
      </w:r>
      <w:r>
        <w:rPr>
          <w:rFonts w:ascii="宋体" w:hAnsi="宋体" w:eastAsia="宋体" w:cs="宋体"/>
          <w:i w:val="false"/>
          <w:strike w:val="false"/>
          <w:color w:val="000000"/>
          <w:u w:val="none"/>
        </w:rPr>
        <w:t>.1 基本概念</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为了让数字员工不仅能回答问题，还能执行复杂任务，需要设计 Agent / Skill 体系。</w:t>
      </w:r>
    </w:p>
    <w:tbl>
      <w:tblPr>
        <w:tblStyle w:val="vypn2q"/>
        <w:tblLayout w:type="fixed"/>
      </w:tblPr>
      <w:tblGrid>
        <w:gridCol w:w="1980"/>
        <w:gridCol w:w="7035"/>
      </w:tblGrid>
      <w:tr>
        <w:trPr/>
        <w:tc>
          <w:tcPr>
            <w:tcW w:w="19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概念</w:t>
            </w:r>
          </w:p>
        </w:tc>
        <w:tc>
          <w:tcPr>
            <w:tcW w:w="70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定义</w:t>
            </w:r>
          </w:p>
        </w:tc>
      </w:tr>
      <w:tr>
        <w:trPr/>
        <w:tc>
          <w:tcPr>
            <w:tcW w:w="19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Skill</w:t>
            </w:r>
          </w:p>
        </w:tc>
        <w:tc>
          <w:tcPr>
            <w:tcW w:w="70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单项能力，例如简历解析、合同审查、发票识别、工单摘要</w:t>
            </w:r>
          </w:p>
        </w:tc>
      </w:tr>
      <w:tr>
        <w:trPr/>
        <w:tc>
          <w:tcPr>
            <w:tcW w:w="19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Agent</w:t>
            </w:r>
          </w:p>
        </w:tc>
        <w:tc>
          <w:tcPr>
            <w:tcW w:w="70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能理解任务、调用多个 Skill、连接工具和数据源的执行体</w:t>
            </w:r>
          </w:p>
        </w:tc>
      </w:tr>
      <w:tr>
        <w:trPr/>
        <w:tc>
          <w:tcPr>
            <w:tcW w:w="19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数字员工</w:t>
            </w:r>
          </w:p>
        </w:tc>
        <w:tc>
          <w:tcPr>
            <w:tcW w:w="70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面向岗位角色配置的 AI 工作体，包含 Agent、Skill、知识库、权限和任务规则</w:t>
            </w:r>
          </w:p>
        </w:tc>
      </w:tr>
    </w:tbl>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三者关系可以概括为：</w:t>
      </w:r>
    </w:p>
    <w:p>
      <w:pPr>
        <w:numPr>
          <w:ilvl w:val="0"/>
          <w:numId w:val="6"/>
        </w:numPr>
        <w:snapToGrid/>
        <w:spacing w:line="240"/>
        <w:rPr>
          <w:rFonts w:ascii="宋体" w:hAnsi="宋体" w:eastAsia="宋体" w:cs="宋体"/>
          <w:i w:val="false"/>
          <w:strike w:val="false"/>
          <w:color w:val="000000"/>
          <w:u w:val="none"/>
        </w:rPr>
      </w:pPr>
      <w:r>
        <w:rPr>
          <w:rFonts w:ascii="宋体" w:hAnsi="宋体" w:eastAsia="宋体" w:cs="宋体"/>
          <w:i w:val="false"/>
          <w:strike w:val="false"/>
          <w:color w:val="000000"/>
          <w:u w:val="none"/>
        </w:rPr>
        <w:t>Skill 是工具</w:t>
      </w:r>
    </w:p>
    <w:p>
      <w:pPr>
        <w:numPr>
          <w:ilvl w:val="0"/>
          <w:numId w:val="6"/>
        </w:numPr>
        <w:snapToGrid/>
        <w:spacing w:line="240"/>
        <w:rPr>
          <w:rFonts w:ascii="宋体" w:hAnsi="宋体" w:eastAsia="宋体" w:cs="宋体"/>
          <w:i w:val="false"/>
          <w:strike w:val="false"/>
          <w:color w:val="000000"/>
          <w:u w:val="none"/>
        </w:rPr>
      </w:pPr>
      <w:r>
        <w:rPr>
          <w:rFonts w:ascii="宋体" w:hAnsi="宋体" w:eastAsia="宋体" w:cs="宋体"/>
          <w:i w:val="false"/>
          <w:strike w:val="false"/>
          <w:color w:val="000000"/>
          <w:u w:val="none"/>
        </w:rPr>
        <w:t>Agent 是使用工具完成任务的执行体</w:t>
      </w:r>
    </w:p>
    <w:p>
      <w:pPr>
        <w:numPr>
          <w:ilvl w:val="0"/>
          <w:numId w:val="6"/>
        </w:numPr>
        <w:snapToGrid/>
        <w:spacing w:line="240"/>
        <w:rPr>
          <w:rFonts w:ascii="宋体" w:hAnsi="宋体" w:eastAsia="宋体" w:cs="宋体"/>
          <w:i w:val="false"/>
          <w:strike w:val="false"/>
          <w:color w:val="000000"/>
          <w:spacing w:val="0"/>
          <w:u w:val="none"/>
        </w:rPr>
      </w:pPr>
      <w:r>
        <w:rPr>
          <w:rFonts w:ascii="宋体" w:hAnsi="宋体" w:eastAsia="宋体" w:cs="宋体"/>
          <w:i w:val="false"/>
          <w:strike w:val="false"/>
          <w:color w:val="000000"/>
          <w:u w:val="none"/>
        </w:rPr>
        <w:t>数字员工是面向岗位配置的角色化 AI 工作体</w:t>
      </w:r>
    </w:p>
    <w:p>
      <w:pPr>
        <w:pBdr/>
        <w:ind w:left="0"/>
        <w:rPr>
          <w:rFonts w:ascii="宋体" w:hAnsi="宋体" w:eastAsia="宋体" w:cs="宋体"/>
          <w:color w:val="000000"/>
        </w:rPr>
      </w:pPr>
    </w:p>
    <w:p>
      <w:pPr>
        <w:pStyle w:val="nvl4n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2.7</w:t>
      </w:r>
      <w:r>
        <w:rPr>
          <w:rFonts w:ascii="宋体" w:hAnsi="宋体" w:eastAsia="宋体" w:cs="宋体"/>
          <w:i w:val="false"/>
          <w:strike w:val="false"/>
          <w:color w:val="000000"/>
          <w:u w:val="none"/>
        </w:rPr>
        <w:t>.2 Skill 的定位</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Skill 是最小能力单元，输入明确、输出明确。</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例如：</w:t>
      </w:r>
    </w:p>
    <w:tbl>
      <w:tblPr>
        <w:tblStyle w:val="vypn2q"/>
        <w:tblLayout w:type="fixed"/>
      </w:tblPr>
      <w:tblGrid>
        <w:gridCol w:w="1785"/>
        <w:gridCol w:w="7275"/>
      </w:tblGrid>
      <w:tr>
        <w:trPr/>
        <w:tc>
          <w:tcPr>
            <w:tcW w:w="17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Skill 类型</w:t>
            </w:r>
          </w:p>
        </w:tc>
        <w:tc>
          <w:tcPr>
            <w:tcW w:w="72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示例</w:t>
            </w:r>
          </w:p>
        </w:tc>
      </w:tr>
      <w:tr>
        <w:trPr/>
        <w:tc>
          <w:tcPr>
            <w:tcW w:w="178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招聘 Skill</w:t>
            </w:r>
          </w:p>
        </w:tc>
        <w:tc>
          <w:tcPr>
            <w:tcW w:w="727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JD 生成、简历解析、AI 初筛、候选人对比</w:t>
            </w:r>
          </w:p>
        </w:tc>
      </w:tr>
      <w:tr>
        <w:trPr/>
        <w:tc>
          <w:tcPr>
            <w:tcW w:w="178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法务 Skill</w:t>
            </w:r>
          </w:p>
        </w:tc>
        <w:tc>
          <w:tcPr>
            <w:tcW w:w="727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合同摘要、条款提取、风险识别</w:t>
            </w:r>
          </w:p>
        </w:tc>
      </w:tr>
      <w:tr>
        <w:trPr/>
        <w:tc>
          <w:tcPr>
            <w:tcW w:w="178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财务 Skill</w:t>
            </w:r>
          </w:p>
        </w:tc>
        <w:tc>
          <w:tcPr>
            <w:tcW w:w="727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发票识别、费用分类、报销初审</w:t>
            </w:r>
          </w:p>
        </w:tc>
      </w:tr>
      <w:tr>
        <w:trPr/>
        <w:tc>
          <w:tcPr>
            <w:tcW w:w="178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客服 Skill</w:t>
            </w:r>
          </w:p>
        </w:tc>
        <w:tc>
          <w:tcPr>
            <w:tcW w:w="727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工单摘要、回复建议、知识库问答</w:t>
            </w:r>
          </w:p>
        </w:tc>
      </w:tr>
      <w:tr>
        <w:trPr/>
        <w:tc>
          <w:tcPr>
            <w:tcW w:w="178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文档 Skill</w:t>
            </w:r>
          </w:p>
        </w:tc>
        <w:tc>
          <w:tcPr>
            <w:tcW w:w="727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文档总结、文件分类、报告生成</w:t>
            </w:r>
          </w:p>
        </w:tc>
      </w:tr>
      <w:tr>
        <w:trPr>
          <w:wBefore/>
          <w:trHeight/>
        </w:trPr>
        <w:tc>
          <w:tcPr>
            <w:tcW w:w="178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表格 Skill</w:t>
            </w:r>
          </w:p>
        </w:tc>
        <w:tc>
          <w:tcPr>
            <w:tcW w:w="727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Excel 清洗、数据统计、异常识别</w:t>
            </w:r>
          </w:p>
        </w:tc>
      </w:tr>
      <w:tr>
        <w:trPr>
          <w:wBefore/>
          <w:trHeight w:val="375" w:hRule="atLeast"/>
        </w:trPr>
        <w:tc>
          <w:tcPr>
            <w:tcW w:w="178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文件 Skill</w:t>
            </w:r>
          </w:p>
        </w:tc>
        <w:tc>
          <w:tcPr>
            <w:tcW w:w="727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文件命名、文件归档、文件夹整理</w:t>
            </w:r>
          </w:p>
        </w:tc>
      </w:tr>
      <w:tr>
        <w:trPr>
          <w:wBefore/>
          <w:trHeight/>
        </w:trPr>
        <w:tc>
          <w:tcPr>
            <w:tcW w:w="178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知识库 Skill</w:t>
            </w:r>
          </w:p>
        </w:tc>
        <w:tc>
          <w:tcPr>
            <w:tcW w:w="727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制度问答、资料检索、引用来源生成</w:t>
            </w:r>
          </w:p>
        </w:tc>
      </w:tr>
    </w:tbl>
    <w:p>
      <w:pPr>
        <w:pBdr>
          <w:bottom/>
        </w:pBd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Skill 的特点：</w:t>
      </w:r>
    </w:p>
    <w:tbl>
      <w:tblPr>
        <w:tblStyle w:val="ypi4ff"/>
        <w:tblLayout w:type="fixed"/>
        <w:tblLook/>
      </w:tblPr>
      <w:tblGrid>
        <w:gridCol w:w="2625"/>
        <w:gridCol w:w="6435"/>
      </w:tblGrid>
      <w:tr>
        <w:trPr>
          <w:wBefore/>
          <w:trHeight/>
        </w:trPr>
        <w:tc>
          <w:tcPr>
            <w:tcW w:w="262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特点</w:t>
            </w:r>
          </w:p>
        </w:tc>
        <w:tc>
          <w:tcPr>
            <w:tcW w:w="643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说明</w:t>
            </w:r>
          </w:p>
        </w:tc>
      </w:tr>
      <w:tr>
        <w:trPr>
          <w:wBefore/>
          <w:trHeight/>
        </w:trPr>
        <w:tc>
          <w:tcPr>
            <w:tcW w:w="262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功能边界清晰</w:t>
            </w:r>
          </w:p>
        </w:tc>
        <w:tc>
          <w:tcPr>
            <w:tcW w:w="643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只做明确单项任务</w:t>
            </w:r>
          </w:p>
        </w:tc>
      </w:tr>
      <w:tr>
        <w:trPr>
          <w:wBefore/>
          <w:trHeight/>
        </w:trPr>
        <w:tc>
          <w:tcPr>
            <w:tcW w:w="262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输入输出结构明确</w:t>
            </w:r>
          </w:p>
        </w:tc>
        <w:tc>
          <w:tcPr>
            <w:tcW w:w="643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便于 Agent 调用和结果复用</w:t>
            </w:r>
          </w:p>
        </w:tc>
      </w:tr>
      <w:tr>
        <w:trPr>
          <w:wBefore/>
          <w:trHeight/>
        </w:trPr>
        <w:tc>
          <w:tcPr>
            <w:tcW w:w="262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可直接调用</w:t>
            </w:r>
          </w:p>
        </w:tc>
        <w:tc>
          <w:tcPr>
            <w:tcW w:w="643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用户可直接使用某些 Skill</w:t>
            </w:r>
          </w:p>
        </w:tc>
      </w:tr>
      <w:tr>
        <w:trPr>
          <w:wBefore/>
          <w:trHeight/>
        </w:trPr>
        <w:tc>
          <w:tcPr>
            <w:tcW w:w="262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可被 Agent 编排</w:t>
            </w:r>
          </w:p>
        </w:tc>
        <w:tc>
          <w:tcPr>
            <w:tcW w:w="643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作为复杂任务流程中的步骤</w:t>
            </w:r>
          </w:p>
        </w:tc>
      </w:tr>
      <w:tr>
        <w:trPr>
          <w:wBefore/>
          <w:trHeight/>
        </w:trPr>
        <w:tc>
          <w:tcPr>
            <w:tcW w:w="262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可授权</w:t>
            </w:r>
          </w:p>
        </w:tc>
        <w:tc>
          <w:tcPr>
            <w:tcW w:w="643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按用户、部门、数字员工配置使用权限</w:t>
            </w:r>
          </w:p>
        </w:tc>
      </w:tr>
      <w:tr>
        <w:trPr>
          <w:wBefore/>
          <w:trHeight/>
        </w:trPr>
        <w:tc>
          <w:tcPr>
            <w:tcW w:w="262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可审计</w:t>
            </w:r>
          </w:p>
        </w:tc>
        <w:tc>
          <w:tcPr>
            <w:tcW w:w="643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记录调用过程、输入输出摘要、执行状态</w:t>
            </w:r>
          </w:p>
        </w:tc>
      </w:tr>
      <w:tr>
        <w:trPr>
          <w:wBefore/>
          <w:trHeight/>
        </w:trPr>
        <w:tc>
          <w:tcPr>
            <w:tcW w:w="262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可版本化</w:t>
            </w:r>
          </w:p>
        </w:tc>
        <w:tc>
          <w:tcPr>
            <w:tcW w:w="643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支持迭代、灰度、回滚</w:t>
            </w:r>
          </w:p>
        </w:tc>
      </w:tr>
    </w:tbl>
    <w:p>
      <w:pPr>
        <w:pBdr/>
        <w:ind w:left="0"/>
        <w:rPr>
          <w:rFonts w:ascii="宋体" w:hAnsi="宋体" w:eastAsia="宋体" w:cs="宋体"/>
          <w:color w:val="000000"/>
        </w:rPr>
      </w:pPr>
    </w:p>
    <w:p>
      <w:pPr>
        <w:pStyle w:val="nvl4n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2.7</w:t>
      </w:r>
      <w:r>
        <w:rPr>
          <w:rFonts w:ascii="宋体" w:hAnsi="宋体" w:eastAsia="宋体" w:cs="宋体"/>
          <w:i w:val="false"/>
          <w:strike w:val="false"/>
          <w:color w:val="000000"/>
          <w:u w:val="none"/>
        </w:rPr>
        <w:t>.3 Agent 的定位</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Agent 是任务执行体，负责理解用户意图并组合多个 Skill 完成任务。</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例如，用户输入：</w:t>
      </w:r>
    </w:p>
    <w:p>
      <w:pPr>
        <w:pBd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帮我筛选这个文件夹里的 Java 后端简历，并生成推荐名单。 </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招聘 Agent 需要执行：</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判断任务类型</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确认访问文件夹权限</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调用文件读取能力</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调用简历解析 Skill</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调用 AI 初筛 Skill</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调用候选人对比 Skill</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调用推荐理由 Skill</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输出推荐名单</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生成结果文件</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记录日志</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Agent 的</w:t>
      </w:r>
      <w:r>
        <w:rPr>
          <w:rFonts w:hint="eastAsia" w:ascii="宋体" w:hAnsi="宋体" w:eastAsia="宋体" w:cs="宋体"/>
          <w:i w:val="false"/>
          <w:strike w:val="false"/>
          <w:color w:val="000000"/>
          <w:u w:val="none"/>
        </w:rPr>
        <w:t>能力包括</w:t>
      </w:r>
      <w:r>
        <w:rPr>
          <w:rFonts w:ascii="宋体" w:hAnsi="宋体" w:eastAsia="宋体" w:cs="宋体"/>
          <w:i w:val="false"/>
          <w:strike w:val="false"/>
          <w:color w:val="000000"/>
          <w:u w:val="none"/>
        </w:rPr>
        <w:t>：</w:t>
      </w:r>
    </w:p>
    <w:tbl>
      <w:tblPr>
        <w:tblStyle w:val="vypn2q"/>
        <w:tblLayout w:type="fixed"/>
      </w:tblPr>
      <w:tblGrid>
        <w:gridCol w:w="2415"/>
        <w:gridCol w:w="6645"/>
      </w:tblGrid>
      <w:tr>
        <w:trPr/>
        <w:tc>
          <w:tcPr>
            <w:tcW w:w="24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能力</w:t>
            </w:r>
          </w:p>
        </w:tc>
        <w:tc>
          <w:tcPr>
            <w:tcW w:w="66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说明</w:t>
            </w:r>
          </w:p>
        </w:tc>
      </w:tr>
      <w:tr>
        <w:trPr/>
        <w:tc>
          <w:tcPr>
            <w:tcW w:w="2415" w:type="dxa"/>
            <w:tcBorders>
              <w:top w:val="single" w:color="CBCDD1" w:sz="0" w:space="0"/>
              <w:left w:val="single" w:color="CBCDD1" w:sz="0" w:space="0"/>
              <w:bottom w:val="single" w:color="CBCDD1" w:sz="0" w:space="0"/>
              <w:right w:val="single" w:color="CBCDD1" w:sz="0" w:space="0"/>
            </w:tcBorders>
            <w:vAlign w:val="center"/>
          </w:tcPr>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意图识别</w:t>
            </w:r>
          </w:p>
        </w:tc>
        <w:tc>
          <w:tcPr>
            <w:tcW w:w="6645" w:type="dxa"/>
            <w:tcBorders>
              <w:top w:val="single" w:color="CBCDD1" w:sz="0" w:space="0"/>
              <w:left w:val="single" w:color="CBCDD1" w:sz="0" w:space="0"/>
              <w:bottom w:val="single" w:color="CBCDD1" w:sz="0" w:space="0"/>
              <w:right w:val="single" w:color="CBCDD1" w:sz="0" w:space="0"/>
            </w:tcBorders>
            <w:vAlign w:val="center"/>
          </w:tcPr>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判断用户想做什么</w:t>
            </w:r>
          </w:p>
        </w:tc>
      </w:tr>
      <w:tr>
        <w:trPr/>
        <w:tc>
          <w:tcPr>
            <w:tcW w:w="2415" w:type="dxa"/>
            <w:tcBorders>
              <w:top w:val="single" w:color="CBCDD1" w:sz="0" w:space="0"/>
              <w:left w:val="single" w:color="CBCDD1" w:sz="0" w:space="0"/>
              <w:bottom w:val="single" w:color="CBCDD1" w:sz="0" w:space="0"/>
              <w:right w:val="single" w:color="CBCDD1" w:sz="0" w:space="0"/>
            </w:tcBorders>
            <w:vAlign w:val="center"/>
          </w:tcPr>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任务拆解</w:t>
            </w:r>
          </w:p>
        </w:tc>
        <w:tc>
          <w:tcPr>
            <w:tcW w:w="6645" w:type="dxa"/>
            <w:tcBorders>
              <w:top w:val="single" w:color="CBCDD1" w:sz="0" w:space="0"/>
              <w:left w:val="single" w:color="CBCDD1" w:sz="0" w:space="0"/>
              <w:bottom w:val="single" w:color="CBCDD1" w:sz="0" w:space="0"/>
              <w:right w:val="single" w:color="CBCDD1" w:sz="0" w:space="0"/>
            </w:tcBorders>
            <w:vAlign w:val="center"/>
          </w:tcPr>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将复杂任务拆成多个步骤</w:t>
            </w:r>
          </w:p>
        </w:tc>
      </w:tr>
      <w:tr>
        <w:trPr/>
        <w:tc>
          <w:tcPr>
            <w:tcW w:w="2415" w:type="dxa"/>
            <w:tcBorders>
              <w:top w:val="single" w:color="CBCDD1" w:sz="0" w:space="0"/>
              <w:left w:val="single" w:color="CBCDD1" w:sz="0" w:space="0"/>
              <w:bottom w:val="single" w:color="CBCDD1" w:sz="0" w:space="0"/>
              <w:right w:val="single" w:color="CBCDD1" w:sz="0" w:space="0"/>
            </w:tcBorders>
            <w:vAlign w:val="center"/>
          </w:tcPr>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Skill 编排</w:t>
            </w:r>
          </w:p>
        </w:tc>
        <w:tc>
          <w:tcPr>
            <w:tcW w:w="6645" w:type="dxa"/>
            <w:tcBorders>
              <w:top w:val="single" w:color="CBCDD1" w:sz="0" w:space="0"/>
              <w:left w:val="single" w:color="CBCDD1" w:sz="0" w:space="0"/>
              <w:bottom w:val="single" w:color="CBCDD1" w:sz="0" w:space="0"/>
              <w:right w:val="single" w:color="CBCDD1" w:sz="0" w:space="0"/>
            </w:tcBorders>
            <w:vAlign w:val="center"/>
          </w:tcPr>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按顺序调用多个 Skill</w:t>
            </w:r>
          </w:p>
        </w:tc>
      </w:tr>
      <w:tr>
        <w:trPr/>
        <w:tc>
          <w:tcPr>
            <w:tcW w:w="2415" w:type="dxa"/>
            <w:tcBorders>
              <w:top w:val="single" w:color="CBCDD1" w:sz="0" w:space="0"/>
              <w:left w:val="single" w:color="CBCDD1" w:sz="0" w:space="0"/>
              <w:bottom w:val="single" w:color="CBCDD1" w:sz="0" w:space="0"/>
              <w:right w:val="single" w:color="CBCDD1" w:sz="0" w:space="0"/>
            </w:tcBorders>
            <w:vAlign w:val="center"/>
          </w:tcPr>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工具调用</w:t>
            </w:r>
          </w:p>
        </w:tc>
        <w:tc>
          <w:tcPr>
            <w:tcW w:w="6645" w:type="dxa"/>
            <w:tcBorders>
              <w:top w:val="single" w:color="CBCDD1" w:sz="0" w:space="0"/>
              <w:left w:val="single" w:color="CBCDD1" w:sz="0" w:space="0"/>
              <w:bottom w:val="single" w:color="CBCDD1" w:sz="0" w:space="0"/>
              <w:right w:val="single" w:color="CBCDD1" w:sz="0" w:space="0"/>
            </w:tcBorders>
            <w:vAlign w:val="center"/>
          </w:tcPr>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调用文件、浏览器、数据库、邮箱、模型等工具</w:t>
            </w:r>
          </w:p>
        </w:tc>
      </w:tr>
      <w:tr>
        <w:trPr/>
        <w:tc>
          <w:tcPr>
            <w:tcW w:w="2415" w:type="dxa"/>
            <w:tcBorders>
              <w:top w:val="single" w:color="CBCDD1" w:sz="0" w:space="0"/>
              <w:left w:val="single" w:color="CBCDD1" w:sz="0" w:space="0"/>
              <w:bottom w:val="single" w:color="CBCDD1" w:sz="0" w:space="0"/>
              <w:right w:val="single" w:color="CBCDD1" w:sz="0" w:space="0"/>
            </w:tcBorders>
            <w:vAlign w:val="center"/>
          </w:tcPr>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执行位置判断</w:t>
            </w:r>
          </w:p>
        </w:tc>
        <w:tc>
          <w:tcPr>
            <w:tcW w:w="6645" w:type="dxa"/>
            <w:tcBorders>
              <w:top w:val="single" w:color="CBCDD1" w:sz="0" w:space="0"/>
              <w:left w:val="single" w:color="CBCDD1" w:sz="0" w:space="0"/>
              <w:bottom w:val="single" w:color="CBCDD1" w:sz="0" w:space="0"/>
              <w:right w:val="single" w:color="CBCDD1" w:sz="0" w:space="0"/>
            </w:tcBorders>
            <w:vAlign w:val="center"/>
          </w:tcPr>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判断步骤在平台、客户端、盒子或本地模型执行</w:t>
            </w:r>
          </w:p>
        </w:tc>
      </w:tr>
      <w:tr>
        <w:trPr/>
        <w:tc>
          <w:tcPr>
            <w:tcW w:w="2415" w:type="dxa"/>
            <w:tcBorders>
              <w:top w:val="single" w:color="CBCDD1" w:sz="0" w:space="0"/>
              <w:left w:val="single" w:color="CBCDD1" w:sz="0" w:space="0"/>
              <w:bottom w:val="single" w:color="CBCDD1" w:sz="0" w:space="0"/>
              <w:right w:val="single" w:color="CBCDD1" w:sz="0" w:space="0"/>
            </w:tcBorders>
            <w:vAlign w:val="center"/>
          </w:tcPr>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权限校验</w:t>
            </w:r>
          </w:p>
        </w:tc>
        <w:tc>
          <w:tcPr>
            <w:tcW w:w="6645" w:type="dxa"/>
            <w:tcBorders>
              <w:top w:val="single" w:color="CBCDD1" w:sz="0" w:space="0"/>
              <w:left w:val="single" w:color="CBCDD1" w:sz="0" w:space="0"/>
              <w:bottom w:val="single" w:color="CBCDD1" w:sz="0" w:space="0"/>
              <w:right w:val="single" w:color="CBCDD1" w:sz="0" w:space="0"/>
            </w:tcBorders>
            <w:vAlign w:val="center"/>
          </w:tcPr>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检查用户、数据源、盒子、动作权限</w:t>
            </w:r>
          </w:p>
        </w:tc>
      </w:tr>
      <w:tr>
        <w:trPr/>
        <w:tc>
          <w:tcPr>
            <w:tcW w:w="2415" w:type="dxa"/>
            <w:tcBorders>
              <w:top w:val="single" w:color="CBCDD1" w:sz="0" w:space="0"/>
              <w:left w:val="single" w:color="CBCDD1" w:sz="0" w:space="0"/>
              <w:bottom w:val="single" w:color="CBCDD1" w:sz="0" w:space="0"/>
              <w:right w:val="single" w:color="CBCDD1" w:sz="0" w:space="0"/>
            </w:tcBorders>
            <w:vAlign w:val="center"/>
          </w:tcPr>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人工确认</w:t>
            </w:r>
          </w:p>
        </w:tc>
        <w:tc>
          <w:tcPr>
            <w:tcW w:w="6645" w:type="dxa"/>
            <w:tcBorders>
              <w:top w:val="single" w:color="CBCDD1" w:sz="0" w:space="0"/>
              <w:left w:val="single" w:color="CBCDD1" w:sz="0" w:space="0"/>
              <w:bottom w:val="single" w:color="CBCDD1" w:sz="0" w:space="0"/>
              <w:right w:val="single" w:color="CBCDD1" w:sz="0" w:space="0"/>
            </w:tcBorders>
            <w:vAlign w:val="center"/>
          </w:tcPr>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遇到高风险动作时暂停确认</w:t>
            </w:r>
          </w:p>
        </w:tc>
      </w:tr>
      <w:tr>
        <w:trPr>
          <w:wBefore/>
          <w:trHeight/>
        </w:trPr>
        <w:tc>
          <w:tcPr>
            <w:tcW w:w="2415" w:type="dxa"/>
            <w:tcBorders>
              <w:top w:val="single" w:color="CBCDD1" w:sz="0" w:space="0"/>
              <w:left w:val="single" w:color="CBCDD1" w:sz="0" w:space="0"/>
              <w:bottom w:val="single" w:color="CBCDD1" w:sz="0" w:space="0"/>
              <w:right w:val="single" w:color="CBCDD1" w:sz="0" w:space="0"/>
            </w:tcBorders>
            <w:vAlign w:val="center"/>
          </w:tcPr>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异常处理</w:t>
            </w:r>
          </w:p>
        </w:tc>
        <w:tc>
          <w:tcPr>
            <w:tcW w:w="6645" w:type="dxa"/>
            <w:tcBorders>
              <w:top w:val="single" w:color="CBCDD1" w:sz="0" w:space="0"/>
              <w:left w:val="single" w:color="CBCDD1" w:sz="0" w:space="0"/>
              <w:bottom w:val="single" w:color="CBCDD1" w:sz="0" w:space="0"/>
              <w:right w:val="single" w:color="CBCDD1" w:sz="0" w:space="0"/>
            </w:tcBorders>
            <w:vAlign w:val="center"/>
          </w:tcPr>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处理文件失败、登录失败、模型失败等异常</w:t>
            </w:r>
          </w:p>
        </w:tc>
      </w:tr>
      <w:tr>
        <w:trPr>
          <w:wBefore/>
          <w:trHeight/>
        </w:trPr>
        <w:tc>
          <w:tcPr>
            <w:tcW w:w="2415" w:type="dxa"/>
            <w:tcBorders>
              <w:top w:val="single" w:color="CBCDD1" w:sz="0" w:space="0"/>
              <w:left w:val="single" w:color="CBCDD1" w:sz="0" w:space="0"/>
              <w:bottom w:val="single" w:color="CBCDD1" w:sz="0" w:space="0"/>
              <w:right w:val="single" w:color="CBCDD1" w:sz="0" w:space="0"/>
            </w:tcBorders>
            <w:vAlign w:val="center"/>
          </w:tcPr>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结果汇总</w:t>
            </w:r>
          </w:p>
        </w:tc>
        <w:tc>
          <w:tcPr>
            <w:tcW w:w="6645" w:type="dxa"/>
            <w:tcBorders>
              <w:top w:val="single" w:color="CBCDD1" w:sz="0" w:space="0"/>
              <w:left w:val="single" w:color="CBCDD1" w:sz="0" w:space="0"/>
              <w:bottom w:val="single" w:color="CBCDD1" w:sz="0" w:space="0"/>
              <w:right w:val="single" w:color="CBCDD1" w:sz="0" w:space="0"/>
            </w:tcBorders>
            <w:vAlign w:val="center"/>
          </w:tcPr>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输出结构化结果、报告、表格或卡片</w:t>
            </w:r>
          </w:p>
        </w:tc>
      </w:tr>
      <w:tr>
        <w:trPr>
          <w:wBefore/>
          <w:trHeight/>
        </w:trPr>
        <w:tc>
          <w:tcPr>
            <w:tcW w:w="2415" w:type="dxa"/>
            <w:tcBorders>
              <w:top w:val="single" w:color="CBCDD1" w:sz="0" w:space="0"/>
              <w:left w:val="single" w:color="CBCDD1" w:sz="0" w:space="0"/>
              <w:bottom w:val="single" w:color="CBCDD1" w:sz="0" w:space="0"/>
              <w:right w:val="single" w:color="CBCDD1" w:sz="0" w:space="0"/>
            </w:tcBorders>
            <w:vAlign w:val="center"/>
          </w:tcPr>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日志留痕</w:t>
            </w:r>
          </w:p>
        </w:tc>
        <w:tc>
          <w:tcPr>
            <w:tcW w:w="6645" w:type="dxa"/>
            <w:tcBorders>
              <w:top w:val="single" w:color="CBCDD1" w:sz="0" w:space="0"/>
              <w:left w:val="single" w:color="CBCDD1" w:sz="0" w:space="0"/>
              <w:bottom w:val="single" w:color="CBCDD1" w:sz="0" w:space="0"/>
              <w:right w:val="single" w:color="CBCDD1" w:sz="0" w:space="0"/>
            </w:tcBorders>
            <w:vAlign w:val="center"/>
          </w:tcPr>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记录每一步执行过程</w:t>
            </w:r>
          </w:p>
        </w:tc>
      </w:tr>
    </w:tbl>
    <w:p>
      <w:pPr>
        <w:pBdr/>
        <w:ind w:left="0"/>
        <w:rPr>
          <w:rFonts w:ascii="宋体" w:hAnsi="宋体" w:eastAsia="宋体" w:cs="宋体"/>
          <w:color w:val="000000"/>
        </w:rPr>
      </w:pPr>
    </w:p>
    <w:p>
      <w:pPr>
        <w:pStyle w:val="nvl4n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2.7</w:t>
      </w:r>
      <w:r>
        <w:rPr>
          <w:rFonts w:ascii="宋体" w:hAnsi="宋体" w:eastAsia="宋体" w:cs="宋体"/>
          <w:i w:val="false"/>
          <w:strike w:val="false"/>
          <w:color w:val="000000"/>
          <w:u w:val="none"/>
        </w:rPr>
        <w:t>.4 数字员工的定位</w:t>
      </w:r>
    </w:p>
    <w:p>
      <w:pPr>
        <w:snapToGrid/>
        <w:spacing w:line="240"/>
        <w:ind w:left="0"/>
        <w:rPr>
          <w:rFonts w:ascii="宋体" w:hAnsi="宋体" w:eastAsia="宋体" w:cs="宋体"/>
          <w:color w:val="000000"/>
        </w:rPr>
      </w:pPr>
      <w:commentRangeStart w:id="9"/>
      <w:r>
        <w:rPr>
          <w:rFonts w:ascii="宋体" w:hAnsi="宋体" w:eastAsia="宋体" w:cs="宋体"/>
          <w:i w:val="false"/>
          <w:strike w:val="false"/>
          <w:color w:val="000000"/>
          <w:u w:val="none"/>
        </w:rPr>
        <w:t>数字员工是面向企业岗位配置的角色化 Agent</w:t>
      </w:r>
      <w:r>
        <w:rPr>
          <w:rFonts w:hint="eastAsia" w:ascii="宋体" w:hAnsi="宋体" w:eastAsia="宋体" w:cs="宋体"/>
          <w:i w:val="false"/>
          <w:strike w:val="false"/>
          <w:color w:val="000000"/>
          <w:u w:val="none"/>
        </w:rPr>
        <w:t>集合</w:t>
      </w:r>
      <w:r>
        <w:rPr>
          <w:rFonts w:ascii="宋体" w:hAnsi="宋体" w:eastAsia="宋体" w:cs="宋体"/>
          <w:i w:val="false"/>
          <w:strike w:val="false"/>
          <w:color w:val="000000"/>
          <w:u w:val="none"/>
        </w:rPr>
        <w:t>。</w:t>
      </w:r>
      <w:commentRangeEnd w:id="9"/>
      <w:r>
        <w:rPr>
          <w:rFonts w:ascii="宋体" w:hAnsi="宋体" w:eastAsia="宋体" w:cs="宋体"/>
        </w:rPr>
        <w:commentReference w:id="9"/>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它包括：</w:t>
      </w:r>
    </w:p>
    <w:tbl>
      <w:tblPr>
        <w:tblStyle w:val="vypn2q"/>
        <w:tblLayout w:type="fixed"/>
      </w:tblPr>
      <w:tblGrid>
        <w:gridCol w:w="2430"/>
        <w:gridCol w:w="6645"/>
      </w:tblGrid>
      <w:tr>
        <w:trPr/>
        <w:tc>
          <w:tcPr>
            <w:tcW w:w="24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配置项</w:t>
            </w:r>
          </w:p>
        </w:tc>
        <w:tc>
          <w:tcPr>
            <w:tcW w:w="66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说明</w:t>
            </w:r>
          </w:p>
        </w:tc>
      </w:tr>
      <w:tr>
        <w:trPr/>
        <w:tc>
          <w:tcPr>
            <w:tcW w:w="2430" w:type="dxa"/>
            <w:tcBorders>
              <w:top w:val="single" w:color="CBCDD1" w:sz="0" w:space="0"/>
              <w:left w:val="single" w:color="CBCDD1" w:sz="0" w:space="0"/>
              <w:bottom w:val="single" w:color="CBCDD1" w:sz="0" w:space="0"/>
              <w:right w:val="single" w:color="CBCDD1" w:sz="0" w:space="0"/>
            </w:tcBorders>
            <w:vAlign w:val="center"/>
          </w:tcPr>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角色定位</w:t>
            </w:r>
          </w:p>
        </w:tc>
        <w:tc>
          <w:tcPr>
            <w:tcW w:w="6645" w:type="dxa"/>
            <w:tcBorders>
              <w:top w:val="single" w:color="CBCDD1" w:sz="0" w:space="0"/>
              <w:left w:val="single" w:color="CBCDD1" w:sz="0" w:space="0"/>
              <w:bottom w:val="single" w:color="CBCDD1" w:sz="0" w:space="0"/>
              <w:right w:val="single" w:color="CBCDD1" w:sz="0" w:space="0"/>
            </w:tcBorders>
            <w:vAlign w:val="center"/>
          </w:tcPr>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招聘助手、合同审查助手、财务审核助手等</w:t>
            </w:r>
          </w:p>
        </w:tc>
      </w:tr>
      <w:tr>
        <w:trPr/>
        <w:tc>
          <w:tcPr>
            <w:tcW w:w="2430" w:type="dxa"/>
            <w:tcBorders>
              <w:top w:val="single" w:color="CBCDD1" w:sz="0" w:space="0"/>
              <w:left w:val="single" w:color="CBCDD1" w:sz="0" w:space="0"/>
              <w:bottom w:val="single" w:color="CBCDD1" w:sz="0" w:space="0"/>
              <w:right w:val="single" w:color="CBCDD1" w:sz="0" w:space="0"/>
            </w:tcBorders>
            <w:vAlign w:val="center"/>
          </w:tcPr>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可用 Agent</w:t>
            </w:r>
          </w:p>
        </w:tc>
        <w:tc>
          <w:tcPr>
            <w:tcW w:w="6645" w:type="dxa"/>
            <w:tcBorders>
              <w:top w:val="single" w:color="CBCDD1" w:sz="0" w:space="0"/>
              <w:left w:val="single" w:color="CBCDD1" w:sz="0" w:space="0"/>
              <w:bottom w:val="single" w:color="CBCDD1" w:sz="0" w:space="0"/>
              <w:right w:val="single" w:color="CBCDD1" w:sz="0" w:space="0"/>
            </w:tcBorders>
            <w:vAlign w:val="center"/>
          </w:tcPr>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绑定该岗位需要的任务执行体</w:t>
            </w:r>
          </w:p>
        </w:tc>
      </w:tr>
      <w:tr>
        <w:trPr/>
        <w:tc>
          <w:tcPr>
            <w:tcW w:w="2430" w:type="dxa"/>
            <w:tcBorders>
              <w:top w:val="single" w:color="CBCDD1" w:sz="0" w:space="0"/>
              <w:left w:val="single" w:color="CBCDD1" w:sz="0" w:space="0"/>
              <w:bottom w:val="single" w:color="CBCDD1" w:sz="0" w:space="0"/>
              <w:right w:val="single" w:color="CBCDD1" w:sz="0" w:space="0"/>
            </w:tcBorders>
            <w:vAlign w:val="center"/>
          </w:tcPr>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可用 Skill</w:t>
            </w:r>
          </w:p>
        </w:tc>
        <w:tc>
          <w:tcPr>
            <w:tcW w:w="6645" w:type="dxa"/>
            <w:tcBorders>
              <w:top w:val="single" w:color="CBCDD1" w:sz="0" w:space="0"/>
              <w:left w:val="single" w:color="CBCDD1" w:sz="0" w:space="0"/>
              <w:bottom w:val="single" w:color="CBCDD1" w:sz="0" w:space="0"/>
              <w:right w:val="single" w:color="CBCDD1" w:sz="0" w:space="0"/>
            </w:tcBorders>
            <w:vAlign w:val="center"/>
          </w:tcPr>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配置可调用的单项能力</w:t>
            </w:r>
          </w:p>
        </w:tc>
      </w:tr>
      <w:tr>
        <w:trPr/>
        <w:tc>
          <w:tcPr>
            <w:tcW w:w="2430" w:type="dxa"/>
            <w:tcBorders>
              <w:top w:val="single" w:color="CBCDD1" w:sz="0" w:space="0"/>
              <w:left w:val="single" w:color="CBCDD1" w:sz="0" w:space="0"/>
              <w:bottom w:val="single" w:color="CBCDD1" w:sz="0" w:space="0"/>
              <w:right w:val="single" w:color="CBCDD1" w:sz="0" w:space="0"/>
            </w:tcBorders>
            <w:vAlign w:val="center"/>
          </w:tcPr>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可访问知识库</w:t>
            </w:r>
          </w:p>
        </w:tc>
        <w:tc>
          <w:tcPr>
            <w:tcW w:w="6645" w:type="dxa"/>
            <w:tcBorders>
              <w:top w:val="single" w:color="CBCDD1" w:sz="0" w:space="0"/>
              <w:left w:val="single" w:color="CBCDD1" w:sz="0" w:space="0"/>
              <w:bottom w:val="single" w:color="CBCDD1" w:sz="0" w:space="0"/>
              <w:right w:val="single" w:color="CBCDD1" w:sz="0" w:space="0"/>
            </w:tcBorders>
            <w:vAlign w:val="center"/>
          </w:tcPr>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绑定岗位资料、制度、模板</w:t>
            </w:r>
          </w:p>
        </w:tc>
      </w:tr>
      <w:tr>
        <w:trPr/>
        <w:tc>
          <w:tcPr>
            <w:tcW w:w="2430" w:type="dxa"/>
            <w:tcBorders>
              <w:top w:val="single" w:color="CBCDD1" w:sz="0" w:space="0"/>
              <w:left w:val="single" w:color="CBCDD1" w:sz="0" w:space="0"/>
              <w:bottom w:val="single" w:color="CBCDD1" w:sz="0" w:space="0"/>
              <w:right w:val="single" w:color="CBCDD1" w:sz="0" w:space="0"/>
            </w:tcBorders>
            <w:vAlign w:val="center"/>
          </w:tcPr>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可访问数据源</w:t>
            </w:r>
          </w:p>
        </w:tc>
        <w:tc>
          <w:tcPr>
            <w:tcW w:w="6645" w:type="dxa"/>
            <w:tcBorders>
              <w:top w:val="single" w:color="CBCDD1" w:sz="0" w:space="0"/>
              <w:left w:val="single" w:color="CBCDD1" w:sz="0" w:space="0"/>
              <w:bottom w:val="single" w:color="CBCDD1" w:sz="0" w:space="0"/>
              <w:right w:val="single" w:color="CBCDD1" w:sz="0" w:space="0"/>
            </w:tcBorders>
            <w:vAlign w:val="center"/>
          </w:tcPr>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文件夹、系统、数据库、邮箱等</w:t>
            </w:r>
          </w:p>
        </w:tc>
      </w:tr>
      <w:tr>
        <w:trPr/>
        <w:tc>
          <w:tcPr>
            <w:tcW w:w="2430" w:type="dxa"/>
            <w:tcBorders>
              <w:top w:val="single" w:color="CBCDD1" w:sz="0" w:space="0"/>
              <w:left w:val="single" w:color="CBCDD1" w:sz="0" w:space="0"/>
              <w:bottom w:val="single" w:color="CBCDD1" w:sz="0" w:space="0"/>
              <w:right w:val="single" w:color="CBCDD1" w:sz="0" w:space="0"/>
            </w:tcBorders>
            <w:vAlign w:val="center"/>
          </w:tcPr>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可使用盒子</w:t>
            </w:r>
          </w:p>
        </w:tc>
        <w:tc>
          <w:tcPr>
            <w:tcW w:w="6645" w:type="dxa"/>
            <w:tcBorders>
              <w:top w:val="single" w:color="CBCDD1" w:sz="0" w:space="0"/>
              <w:left w:val="single" w:color="CBCDD1" w:sz="0" w:space="0"/>
              <w:bottom w:val="single" w:color="CBCDD1" w:sz="0" w:space="0"/>
              <w:right w:val="single" w:color="CBCDD1" w:sz="0" w:space="0"/>
            </w:tcBorders>
            <w:vAlign w:val="center"/>
          </w:tcPr>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指定部门盒子或业务域盒子</w:t>
            </w:r>
          </w:p>
        </w:tc>
      </w:tr>
      <w:tr>
        <w:trPr/>
        <w:tc>
          <w:tcPr>
            <w:tcW w:w="2430" w:type="dxa"/>
            <w:tcBorders>
              <w:top w:val="single" w:color="CBCDD1" w:sz="0" w:space="0"/>
              <w:left w:val="single" w:color="CBCDD1" w:sz="0" w:space="0"/>
              <w:bottom w:val="single" w:color="CBCDD1" w:sz="0" w:space="0"/>
              <w:right w:val="single" w:color="CBCDD1" w:sz="0" w:space="0"/>
            </w:tcBorders>
            <w:vAlign w:val="center"/>
          </w:tcPr>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可调用模型</w:t>
            </w:r>
          </w:p>
        </w:tc>
        <w:tc>
          <w:tcPr>
            <w:tcW w:w="6645" w:type="dxa"/>
            <w:tcBorders>
              <w:top w:val="single" w:color="CBCDD1" w:sz="0" w:space="0"/>
              <w:left w:val="single" w:color="CBCDD1" w:sz="0" w:space="0"/>
              <w:bottom w:val="single" w:color="CBCDD1" w:sz="0" w:space="0"/>
              <w:right w:val="single" w:color="CBCDD1" w:sz="0" w:space="0"/>
            </w:tcBorders>
            <w:vAlign w:val="center"/>
          </w:tcPr>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云模型、本地模型、私有模型</w:t>
            </w:r>
          </w:p>
        </w:tc>
      </w:tr>
      <w:tr>
        <w:trPr/>
        <w:tc>
          <w:tcPr>
            <w:tcW w:w="2430" w:type="dxa"/>
            <w:tcBorders>
              <w:top w:val="single" w:color="CBCDD1" w:sz="0" w:space="0"/>
              <w:left w:val="single" w:color="CBCDD1" w:sz="0" w:space="0"/>
              <w:bottom w:val="single" w:color="CBCDD1" w:sz="0" w:space="0"/>
              <w:right w:val="single" w:color="CBCDD1" w:sz="0" w:space="0"/>
            </w:tcBorders>
            <w:vAlign w:val="center"/>
          </w:tcPr>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可执行任务</w:t>
            </w:r>
          </w:p>
        </w:tc>
        <w:tc>
          <w:tcPr>
            <w:tcW w:w="6645" w:type="dxa"/>
            <w:tcBorders>
              <w:top w:val="single" w:color="CBCDD1" w:sz="0" w:space="0"/>
              <w:left w:val="single" w:color="CBCDD1" w:sz="0" w:space="0"/>
              <w:bottom w:val="single" w:color="CBCDD1" w:sz="0" w:space="0"/>
              <w:right w:val="single" w:color="CBCDD1" w:sz="0" w:space="0"/>
            </w:tcBorders>
            <w:vAlign w:val="center"/>
          </w:tcPr>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文件处理、分析、生成、沟通、回写等</w:t>
            </w:r>
          </w:p>
        </w:tc>
      </w:tr>
      <w:tr>
        <w:trPr/>
        <w:tc>
          <w:tcPr>
            <w:tcW w:w="2430" w:type="dxa"/>
            <w:tcBorders>
              <w:top w:val="single" w:color="CBCDD1" w:sz="0" w:space="0"/>
              <w:left w:val="single" w:color="CBCDD1" w:sz="0" w:space="0"/>
              <w:bottom w:val="single" w:color="CBCDD1" w:sz="0" w:space="0"/>
              <w:right w:val="single" w:color="CBCDD1" w:sz="0" w:space="0"/>
            </w:tcBorders>
            <w:vAlign w:val="center"/>
          </w:tcPr>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人工确认规则</w:t>
            </w:r>
          </w:p>
        </w:tc>
        <w:tc>
          <w:tcPr>
            <w:tcW w:w="6645" w:type="dxa"/>
            <w:tcBorders>
              <w:top w:val="single" w:color="CBCDD1" w:sz="0" w:space="0"/>
              <w:left w:val="single" w:color="CBCDD1" w:sz="0" w:space="0"/>
              <w:bottom w:val="single" w:color="CBCDD1" w:sz="0" w:space="0"/>
              <w:right w:val="single" w:color="CBCDD1" w:sz="0" w:space="0"/>
            </w:tcBorders>
            <w:vAlign w:val="center"/>
          </w:tcPr>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对外发送、导出、修改、回写等确认</w:t>
            </w:r>
          </w:p>
        </w:tc>
      </w:tr>
      <w:tr>
        <w:trPr>
          <w:wBefore/>
          <w:trHeight/>
        </w:trPr>
        <w:tc>
          <w:tcPr>
            <w:tcW w:w="2430" w:type="dxa"/>
            <w:tcBorders>
              <w:top w:val="single" w:color="CBCDD1" w:sz="0" w:space="0"/>
              <w:left w:val="single" w:color="CBCDD1" w:sz="0" w:space="0"/>
              <w:bottom w:val="single" w:color="CBCDD1" w:sz="0" w:space="0"/>
              <w:right w:val="single" w:color="CBCDD1" w:sz="0" w:space="0"/>
            </w:tcBorders>
            <w:vAlign w:val="center"/>
          </w:tcPr>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禁止动作</w:t>
            </w:r>
          </w:p>
        </w:tc>
        <w:tc>
          <w:tcPr>
            <w:tcW w:w="6645" w:type="dxa"/>
            <w:tcBorders>
              <w:top w:val="single" w:color="CBCDD1" w:sz="0" w:space="0"/>
              <w:left w:val="single" w:color="CBCDD1" w:sz="0" w:space="0"/>
              <w:bottom w:val="single" w:color="CBCDD1" w:sz="0" w:space="0"/>
              <w:right w:val="single" w:color="CBCDD1" w:sz="0" w:space="0"/>
            </w:tcBorders>
            <w:vAlign w:val="center"/>
          </w:tcPr>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越权访问、删除文件、读取密码等</w:t>
            </w:r>
          </w:p>
        </w:tc>
      </w:tr>
      <w:tr>
        <w:trPr>
          <w:wBefore/>
          <w:trHeight/>
        </w:trPr>
        <w:tc>
          <w:tcPr>
            <w:tcW w:w="2430" w:type="dxa"/>
            <w:tcBorders>
              <w:top w:val="single" w:color="CBCDD1" w:sz="0" w:space="0"/>
              <w:left w:val="single" w:color="CBCDD1" w:sz="0" w:space="0"/>
              <w:bottom w:val="single" w:color="CBCDD1" w:sz="0" w:space="0"/>
              <w:right w:val="single" w:color="CBCDD1" w:sz="0" w:space="0"/>
            </w:tcBorders>
            <w:vAlign w:val="center"/>
          </w:tcPr>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自动化等级</w:t>
            </w:r>
          </w:p>
        </w:tc>
        <w:tc>
          <w:tcPr>
            <w:tcW w:w="6645" w:type="dxa"/>
            <w:tcBorders>
              <w:top w:val="single" w:color="CBCDD1" w:sz="0" w:space="0"/>
              <w:left w:val="single" w:color="CBCDD1" w:sz="0" w:space="0"/>
              <w:bottom w:val="single" w:color="CBCDD1" w:sz="0" w:space="0"/>
              <w:right w:val="single" w:color="CBCDD1" w:sz="0" w:space="0"/>
            </w:tcBorders>
            <w:vAlign w:val="center"/>
          </w:tcPr>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定义数字员工最高支持的自动化等级</w:t>
            </w:r>
          </w:p>
        </w:tc>
      </w:tr>
      <w:tr>
        <w:trPr>
          <w:wBefore/>
          <w:trHeight/>
        </w:trPr>
        <w:tc>
          <w:tcPr>
            <w:tcW w:w="2430" w:type="dxa"/>
            <w:tcBorders>
              <w:top w:val="single" w:color="CBCDD1" w:sz="0" w:space="0"/>
              <w:left w:val="single" w:color="CBCDD1" w:sz="0" w:space="0"/>
              <w:bottom w:val="single" w:color="CBCDD1" w:sz="0" w:space="0"/>
              <w:right w:val="single" w:color="CBCDD1" w:sz="0" w:space="0"/>
            </w:tcBorders>
            <w:vAlign w:val="center"/>
          </w:tcPr>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回复策略</w:t>
            </w:r>
          </w:p>
        </w:tc>
        <w:tc>
          <w:tcPr>
            <w:tcW w:w="6645" w:type="dxa"/>
            <w:tcBorders>
              <w:top w:val="single" w:color="CBCDD1" w:sz="0" w:space="0"/>
              <w:left w:val="single" w:color="CBCDD1" w:sz="0" w:space="0"/>
              <w:bottom w:val="single" w:color="CBCDD1" w:sz="0" w:space="0"/>
              <w:right w:val="single" w:color="CBCDD1" w:sz="0" w:space="0"/>
            </w:tcBorders>
            <w:vAlign w:val="center"/>
          </w:tcPr>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支持结合用户偏好调整结果表达</w:t>
            </w:r>
          </w:p>
        </w:tc>
      </w:tr>
      <w:tr>
        <w:trPr>
          <w:wBefore/>
          <w:trHeight/>
        </w:trPr>
        <w:tc>
          <w:tcPr>
            <w:tcW w:w="2430" w:type="dxa"/>
            <w:tcBorders>
              <w:top w:val="single" w:color="CBCDD1" w:sz="0" w:space="0"/>
              <w:left w:val="single" w:color="CBCDD1" w:sz="0" w:space="0"/>
              <w:bottom w:val="single" w:color="CBCDD1" w:sz="0" w:space="0"/>
              <w:right w:val="single" w:color="CBCDD1" w:sz="0" w:space="0"/>
            </w:tcBorders>
            <w:vAlign w:val="center"/>
          </w:tcPr>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审计规则</w:t>
            </w:r>
          </w:p>
        </w:tc>
        <w:tc>
          <w:tcPr>
            <w:tcW w:w="6645" w:type="dxa"/>
            <w:tcBorders>
              <w:top w:val="single" w:color="CBCDD1" w:sz="0" w:space="0"/>
              <w:left w:val="single" w:color="CBCDD1" w:sz="0" w:space="0"/>
              <w:bottom w:val="single" w:color="CBCDD1" w:sz="0" w:space="0"/>
              <w:right w:val="single" w:color="CBCDD1" w:sz="0" w:space="0"/>
            </w:tcBorders>
            <w:vAlign w:val="center"/>
          </w:tcPr>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记录任务、文件、模型、结果等日志</w:t>
            </w:r>
          </w:p>
        </w:tc>
      </w:tr>
    </w:tbl>
    <w:p>
      <w:pPr>
        <w:pStyle w:val="va9mm9"/>
        <w:numPr/>
        <w:pBdr/>
        <w:snapToGrid/>
        <w:spacing w:line="240"/>
        <w:ind/>
        <w:rPr>
          <w:rFonts w:hint="eastAsia" w:ascii="宋体" w:hAnsi="宋体" w:eastAsia="宋体" w:cs="宋体"/>
          <w:i w:val="false"/>
          <w:strike w:val="false"/>
          <w:color w:val="000000"/>
          <w:u w:val="none"/>
        </w:rPr>
      </w:pPr>
    </w:p>
    <w:p>
      <w:pPr>
        <w:pStyle w:val="va9mm9"/>
        <w:numP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2.7</w:t>
      </w:r>
      <w:r>
        <w:rPr>
          <w:rFonts w:ascii="宋体" w:hAnsi="宋体" w:eastAsia="宋体" w:cs="宋体"/>
          <w:color w:val="000000"/>
        </w:rPr>
        <w:t>.</w:t>
      </w:r>
      <w:r>
        <w:rPr>
          <w:rFonts w:hint="eastAsia" w:ascii="宋体" w:hAnsi="宋体" w:eastAsia="宋体" w:cs="宋体"/>
          <w:color w:val="000000"/>
        </w:rPr>
        <w:t>5</w:t>
      </w:r>
      <w:r>
        <w:rPr>
          <w:rFonts w:ascii="宋体" w:hAnsi="宋体" w:eastAsia="宋体" w:cs="宋体"/>
          <w:color w:val="000000"/>
        </w:rPr>
        <w:t xml:space="preserve"> 外部智能体能力转化关系</w:t>
      </w:r>
    </w:p>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外部智能体适配中心与 Agent / Skill 体系紧密关联。员工在外部平台搭建的智能体，经过标准化导入和能力识别后，可根据复杂程度转化为本平台的 Skill、Agent 或知识库资产。</w:t>
      </w:r>
    </w:p>
    <w:tbl>
      <w:tblPr>
        <w:tblStyle w:val="ypi4ff"/>
        <w:tblLayout w:type="fixed"/>
        <w:tblLook/>
      </w:tblPr>
      <w:tblGrid>
        <w:gridCol w:w="5880"/>
        <w:gridCol w:w="3180"/>
      </w:tblGrid>
      <w:tr>
        <w:trPr>
          <w:wBefore/>
          <w:trHeight/>
        </w:trPr>
        <w:tc>
          <w:tcPr>
            <w:tcW w:w="588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外部智能体特征</w:t>
            </w:r>
          </w:p>
        </w:tc>
        <w:tc>
          <w:tcPr>
            <w:tcW w:w="318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转换结果</w:t>
            </w:r>
          </w:p>
        </w:tc>
      </w:tr>
      <w:tr>
        <w:trPr>
          <w:wBefore/>
          <w:trHeight/>
        </w:trPr>
        <w:tc>
          <w:tcPr>
            <w:tcW w:w="588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单一问答、文案生成、摘要生成</w:t>
            </w:r>
          </w:p>
        </w:tc>
        <w:tc>
          <w:tcPr>
            <w:tcW w:w="318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u w:val="none"/>
              </w:rPr>
              <w:t>Skill</w:t>
            </w:r>
          </w:p>
        </w:tc>
      </w:tr>
      <w:tr>
        <w:trPr>
          <w:wBefore/>
          <w:trHeight/>
        </w:trPr>
        <w:tc>
          <w:tcPr>
            <w:tcW w:w="588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多步骤任务、流程判断、工具调用</w:t>
            </w:r>
          </w:p>
        </w:tc>
        <w:tc>
          <w:tcPr>
            <w:tcW w:w="318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u w:val="none"/>
              </w:rPr>
              <w:t>Agent</w:t>
            </w:r>
          </w:p>
        </w:tc>
      </w:tr>
      <w:tr>
        <w:trPr>
          <w:wBefore/>
          <w:trHeight/>
        </w:trPr>
        <w:tc>
          <w:tcPr>
            <w:tcW w:w="588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主要价值在知识文档</w:t>
            </w:r>
          </w:p>
        </w:tc>
        <w:tc>
          <w:tcPr>
            <w:tcW w:w="318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u w:val="none"/>
              </w:rPr>
              <w:t>知识库 + Skill</w:t>
            </w:r>
          </w:p>
        </w:tc>
      </w:tr>
      <w:tr>
        <w:trPr>
          <w:wBefore/>
          <w:trHeight/>
        </w:trPr>
        <w:tc>
          <w:tcPr>
            <w:tcW w:w="588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无法迁移但有稳定接口</w:t>
            </w:r>
          </w:p>
        </w:tc>
        <w:tc>
          <w:tcPr>
            <w:tcW w:w="318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u w:val="none"/>
              </w:rPr>
              <w:t>外部服务封装 Skill</w:t>
            </w:r>
          </w:p>
        </w:tc>
      </w:tr>
      <w:tr>
        <w:trPr>
          <w:wBefore/>
          <w:trHeight/>
        </w:trPr>
        <w:tc>
          <w:tcPr>
            <w:tcW w:w="588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涉及本地文件或内网系统</w:t>
            </w:r>
          </w:p>
        </w:tc>
        <w:tc>
          <w:tcPr>
            <w:tcW w:w="318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u w:val="none"/>
              </w:rPr>
              <w:t>Agent + 盒子执行</w:t>
            </w:r>
          </w:p>
        </w:tc>
      </w:tr>
      <w:tr>
        <w:trPr>
          <w:wBefore/>
          <w:trHeight/>
        </w:trPr>
        <w:tc>
          <w:tcPr>
            <w:tcW w:w="588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涉及敏感数据</w:t>
            </w:r>
          </w:p>
        </w:tc>
        <w:tc>
          <w:tcPr>
            <w:tcW w:w="318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u w:val="none"/>
              </w:rPr>
              <w:t>本地模型 / 私有模型优先</w:t>
            </w:r>
          </w:p>
        </w:tc>
      </w:tr>
    </w:tbl>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这样做的目的不是长期依赖外部平台，而是把员工个人分散的智能体能力转化为企业可统一管理、可授权、可审计、可复用的能力资产。</w:t>
      </w:r>
    </w:p>
    <w:p>
      <w:pPr>
        <w:pBdr/>
        <w:ind w:left="0"/>
        <w:rPr>
          <w:rFonts w:ascii="宋体" w:hAnsi="宋体" w:eastAsia="宋体" w:cs="宋体"/>
          <w:color w:val="000000"/>
        </w:rPr>
      </w:pPr>
    </w:p>
    <w:p>
      <w:pPr>
        <w:pStyle w:val="evpqql"/>
        <w:snapToGrid/>
        <w:spacing w:line="240"/>
        <w:ind/>
        <w:rPr>
          <w:rFonts w:ascii="宋体" w:hAnsi="宋体" w:eastAsia="宋体" w:cs="宋体"/>
          <w:color w:val="000000"/>
        </w:rPr>
      </w:pPr>
      <w:r>
        <w:rPr>
          <w:rFonts w:hint="eastAsia" w:ascii="宋体" w:hAnsi="宋体" w:eastAsia="宋体" w:cs="宋体"/>
          <w:i w:val="false"/>
          <w:strike w:val="false"/>
          <w:color w:val="000000"/>
          <w:u w:val="none"/>
        </w:rPr>
        <w:t xml:space="preserve">2.8 </w:t>
      </w:r>
      <w:r>
        <w:rPr>
          <w:rFonts w:ascii="宋体" w:hAnsi="宋体" w:eastAsia="宋体" w:cs="宋体"/>
          <w:i w:val="false"/>
          <w:strike w:val="false"/>
          <w:color w:val="000000"/>
          <w:u w:val="none"/>
        </w:rPr>
        <w:t>企业知识库与数据源连接</w:t>
      </w:r>
    </w:p>
    <w:p>
      <w:pPr>
        <w:pStyle w:val="nvl4n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2.8</w:t>
      </w:r>
      <w:r>
        <w:rPr>
          <w:rFonts w:ascii="宋体" w:hAnsi="宋体" w:eastAsia="宋体" w:cs="宋体"/>
          <w:i w:val="false"/>
          <w:strike w:val="false"/>
          <w:color w:val="000000"/>
          <w:u w:val="none"/>
        </w:rPr>
        <w:t>.1 企业知识库定位</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企业知识库是数字员工理解企业规则、流程、经验和标准的重要基础。</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数字员工不仅要“会生成”，还要“懂企业”。</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例如：</w:t>
      </w:r>
    </w:p>
    <w:tbl>
      <w:tblPr>
        <w:tblStyle w:val="vypn2q"/>
        <w:tblLayout w:type="fixed"/>
      </w:tblPr>
      <w:tblGrid>
        <w:gridCol w:w="1605"/>
        <w:gridCol w:w="7425"/>
      </w:tblGrid>
      <w:tr>
        <w:trPr/>
        <w:tc>
          <w:tcPr>
            <w:tcW w:w="16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场景</w:t>
            </w:r>
          </w:p>
        </w:tc>
        <w:tc>
          <w:tcPr>
            <w:tcW w:w="74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需要的知识</w:t>
            </w:r>
          </w:p>
        </w:tc>
      </w:tr>
      <w:tr>
        <w:trPr/>
        <w:tc>
          <w:tcPr>
            <w:tcW w:w="160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招聘</w:t>
            </w:r>
          </w:p>
        </w:tc>
        <w:tc>
          <w:tcPr>
            <w:tcW w:w="742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岗位说明、任职资格、企业介绍、福利政策、面试标准</w:t>
            </w:r>
          </w:p>
        </w:tc>
      </w:tr>
      <w:tr>
        <w:trPr/>
        <w:tc>
          <w:tcPr>
            <w:tcW w:w="160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法务</w:t>
            </w:r>
          </w:p>
        </w:tc>
        <w:tc>
          <w:tcPr>
            <w:tcW w:w="742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合同模板、审查规则、风险条款库、法务制度</w:t>
            </w:r>
          </w:p>
        </w:tc>
      </w:tr>
      <w:tr>
        <w:trPr/>
        <w:tc>
          <w:tcPr>
            <w:tcW w:w="160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财务</w:t>
            </w:r>
          </w:p>
        </w:tc>
        <w:tc>
          <w:tcPr>
            <w:tcW w:w="742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报销制度、费用标准、发票规则、预算规则</w:t>
            </w:r>
          </w:p>
        </w:tc>
      </w:tr>
      <w:tr>
        <w:trPr/>
        <w:tc>
          <w:tcPr>
            <w:tcW w:w="160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客服</w:t>
            </w:r>
          </w:p>
        </w:tc>
        <w:tc>
          <w:tcPr>
            <w:tcW w:w="742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产品知识、服务流程、常见问题、投诉处理标准</w:t>
            </w:r>
          </w:p>
        </w:tc>
      </w:tr>
      <w:tr>
        <w:trPr>
          <w:wBefore/>
          <w:trHeight/>
        </w:trPr>
        <w:tc>
          <w:tcPr>
            <w:tcW w:w="160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采购</w:t>
            </w:r>
          </w:p>
        </w:tc>
        <w:tc>
          <w:tcPr>
            <w:tcW w:w="742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供应商评价标准、采购制度、合同模板</w:t>
            </w:r>
          </w:p>
        </w:tc>
      </w:tr>
      <w:tr>
        <w:trPr>
          <w:wBefore/>
          <w:trHeight/>
        </w:trPr>
        <w:tc>
          <w:tcPr>
            <w:tcW w:w="160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文案 / 企发</w:t>
            </w:r>
          </w:p>
        </w:tc>
        <w:tc>
          <w:tcPr>
            <w:tcW w:w="742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企业介绍、案例资料、解决方案模板、项目材料</w:t>
            </w:r>
          </w:p>
        </w:tc>
      </w:tr>
      <w:tr>
        <w:trPr>
          <w:wBefore/>
          <w:trHeight/>
        </w:trPr>
        <w:tc>
          <w:tcPr>
            <w:tcW w:w="160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文件处理</w:t>
            </w:r>
          </w:p>
        </w:tc>
        <w:tc>
          <w:tcPr>
            <w:tcW w:w="742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文件命名规范、归档制度、分类规则</w:t>
            </w:r>
          </w:p>
        </w:tc>
      </w:tr>
    </w:tbl>
    <w:p>
      <w:pPr>
        <w:pBdr/>
        <w:ind w:left="0"/>
        <w:rPr>
          <w:rFonts w:ascii="宋体" w:hAnsi="宋体" w:eastAsia="宋体" w:cs="宋体"/>
          <w:color w:val="000000"/>
        </w:rPr>
      </w:pPr>
    </w:p>
    <w:p>
      <w:pPr>
        <w:pStyle w:val="nvl4n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2.8</w:t>
      </w:r>
      <w:r>
        <w:rPr>
          <w:rFonts w:ascii="宋体" w:hAnsi="宋体" w:eastAsia="宋体" w:cs="宋体"/>
          <w:i w:val="false"/>
          <w:strike w:val="false"/>
          <w:color w:val="000000"/>
          <w:u w:val="none"/>
        </w:rPr>
        <w:t>.2 知识库接入方式</w:t>
      </w:r>
    </w:p>
    <w:tbl>
      <w:tblPr>
        <w:tblStyle w:val="vypn2q"/>
        <w:tblLayout w:type="fixed"/>
      </w:tblPr>
      <w:tblGrid>
        <w:gridCol w:w="2445"/>
        <w:gridCol w:w="6615"/>
      </w:tblGrid>
      <w:tr>
        <w:trPr/>
        <w:tc>
          <w:tcPr>
            <w:tcW w:w="24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接入方式</w:t>
            </w:r>
          </w:p>
        </w:tc>
        <w:tc>
          <w:tcPr>
            <w:tcW w:w="66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说明</w:t>
            </w:r>
          </w:p>
        </w:tc>
      </w:tr>
      <w:tr>
        <w:trPr/>
        <w:tc>
          <w:tcPr>
            <w:tcW w:w="244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文档上传</w:t>
            </w:r>
          </w:p>
        </w:tc>
        <w:tc>
          <w:tcPr>
            <w:tcW w:w="661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上传 Word、PDF、Excel、PPT、图片等</w:t>
            </w:r>
          </w:p>
        </w:tc>
      </w:tr>
      <w:tr>
        <w:trPr/>
        <w:tc>
          <w:tcPr>
            <w:tcW w:w="244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文件夹同步</w:t>
            </w:r>
          </w:p>
        </w:tc>
        <w:tc>
          <w:tcPr>
            <w:tcW w:w="661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通过盒子同步部门共享目录</w:t>
            </w:r>
          </w:p>
        </w:tc>
      </w:tr>
      <w:tr>
        <w:trPr/>
        <w:tc>
          <w:tcPr>
            <w:tcW w:w="244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知识库接口</w:t>
            </w:r>
          </w:p>
        </w:tc>
        <w:tc>
          <w:tcPr>
            <w:tcW w:w="661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对接企业已有知识库</w:t>
            </w:r>
          </w:p>
        </w:tc>
      </w:tr>
      <w:tr>
        <w:trPr/>
        <w:tc>
          <w:tcPr>
            <w:tcW w:w="244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数据库接入</w:t>
            </w:r>
          </w:p>
        </w:tc>
        <w:tc>
          <w:tcPr>
            <w:tcW w:w="661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从数据库读取结构化知识</w:t>
            </w:r>
          </w:p>
        </w:tc>
      </w:tr>
      <w:tr>
        <w:trPr/>
        <w:tc>
          <w:tcPr>
            <w:tcW w:w="244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手工录入</w:t>
            </w:r>
          </w:p>
        </w:tc>
        <w:tc>
          <w:tcPr>
            <w:tcW w:w="661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管理员录入标准问答、规则</w:t>
            </w:r>
          </w:p>
        </w:tc>
      </w:tr>
      <w:tr>
        <w:trPr>
          <w:wBefore/>
          <w:trHeight/>
        </w:trPr>
        <w:tc>
          <w:tcPr>
            <w:tcW w:w="244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批量导入</w:t>
            </w:r>
          </w:p>
        </w:tc>
        <w:tc>
          <w:tcPr>
            <w:tcW w:w="661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导入历史资料、模板、案例</w:t>
            </w:r>
          </w:p>
        </w:tc>
      </w:tr>
      <w:tr>
        <w:trPr>
          <w:wBefore/>
          <w:trHeight/>
        </w:trPr>
        <w:tc>
          <w:tcPr>
            <w:tcW w:w="244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外部智能体迁移</w:t>
            </w:r>
          </w:p>
        </w:tc>
        <w:tc>
          <w:tcPr>
            <w:tcW w:w="661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将外部智能体中的知识文件导入平台知识库</w:t>
            </w:r>
          </w:p>
        </w:tc>
      </w:tr>
    </w:tbl>
    <w:p>
      <w:pPr>
        <w:pBdr/>
        <w:ind w:left="0"/>
        <w:rPr>
          <w:rFonts w:ascii="宋体" w:hAnsi="宋体" w:eastAsia="宋体" w:cs="宋体"/>
          <w:color w:val="000000"/>
        </w:rPr>
      </w:pPr>
    </w:p>
    <w:p>
      <w:pPr>
        <w:pStyle w:val="nvl4n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2.8</w:t>
      </w:r>
      <w:r>
        <w:rPr>
          <w:rFonts w:ascii="宋体" w:hAnsi="宋体" w:eastAsia="宋体" w:cs="宋体"/>
          <w:i w:val="false"/>
          <w:strike w:val="false"/>
          <w:color w:val="000000"/>
          <w:u w:val="none"/>
        </w:rPr>
        <w:t>.3 数据源类型</w:t>
      </w:r>
    </w:p>
    <w:tbl>
      <w:tblPr>
        <w:tblStyle w:val="vypn2q"/>
        <w:tblLayout w:type="fixed"/>
      </w:tblPr>
      <w:tblGrid>
        <w:gridCol w:w="2970"/>
        <w:gridCol w:w="6075"/>
      </w:tblGrid>
      <w:tr>
        <w:trPr/>
        <w:tc>
          <w:tcPr>
            <w:tcW w:w="29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数据源</w:t>
            </w:r>
          </w:p>
        </w:tc>
        <w:tc>
          <w:tcPr>
            <w:tcW w:w="60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示例</w:t>
            </w:r>
          </w:p>
        </w:tc>
      </w:tr>
      <w:tr>
        <w:trPr/>
        <w:tc>
          <w:tcPr>
            <w:tcW w:w="29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文件服务器</w:t>
            </w:r>
          </w:p>
        </w:tc>
        <w:tc>
          <w:tcPr>
            <w:tcW w:w="60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部门共享盘、NAS</w:t>
            </w:r>
          </w:p>
        </w:tc>
      </w:tr>
      <w:tr>
        <w:trPr/>
        <w:tc>
          <w:tcPr>
            <w:tcW w:w="29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数据库</w:t>
            </w:r>
          </w:p>
        </w:tc>
        <w:tc>
          <w:tcPr>
            <w:tcW w:w="60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MySQL、SQL Server、Oracle</w:t>
            </w:r>
          </w:p>
        </w:tc>
      </w:tr>
      <w:tr>
        <w:trPr/>
        <w:tc>
          <w:tcPr>
            <w:tcW w:w="29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邮箱</w:t>
            </w:r>
          </w:p>
        </w:tc>
        <w:tc>
          <w:tcPr>
            <w:tcW w:w="60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企业邮箱、招聘邮箱、客服邮箱</w:t>
            </w:r>
          </w:p>
        </w:tc>
      </w:tr>
      <w:tr>
        <w:trPr/>
        <w:tc>
          <w:tcPr>
            <w:tcW w:w="29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第三方平台</w:t>
            </w:r>
          </w:p>
        </w:tc>
        <w:tc>
          <w:tcPr>
            <w:tcW w:w="60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招聘平台、电商平台、工单平台</w:t>
            </w:r>
          </w:p>
        </w:tc>
      </w:tr>
      <w:tr>
        <w:trPr/>
        <w:tc>
          <w:tcPr>
            <w:tcW w:w="29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业务系统</w:t>
            </w:r>
          </w:p>
        </w:tc>
        <w:tc>
          <w:tcPr>
            <w:tcW w:w="60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OA、ERP、HRM、CRM、财务系统</w:t>
            </w:r>
          </w:p>
        </w:tc>
      </w:tr>
      <w:tr>
        <w:trPr/>
        <w:tc>
          <w:tcPr>
            <w:tcW w:w="29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本地模型服务</w:t>
            </w:r>
          </w:p>
        </w:tc>
        <w:tc>
          <w:tcPr>
            <w:tcW w:w="60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企业机房模型接口</w:t>
            </w:r>
          </w:p>
        </w:tc>
      </w:tr>
      <w:tr>
        <w:trPr/>
        <w:tc>
          <w:tcPr>
            <w:tcW w:w="29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API 接口</w:t>
            </w:r>
          </w:p>
        </w:tc>
        <w:tc>
          <w:tcPr>
            <w:tcW w:w="60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企业内部系统 API</w:t>
            </w:r>
          </w:p>
        </w:tc>
      </w:tr>
      <w:tr>
        <w:trPr/>
        <w:tc>
          <w:tcPr>
            <w:tcW w:w="29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本地文件夹</w:t>
            </w:r>
          </w:p>
        </w:tc>
        <w:tc>
          <w:tcPr>
            <w:tcW w:w="60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员工电脑或盒子授权目录</w:t>
            </w:r>
          </w:p>
        </w:tc>
      </w:tr>
    </w:tbl>
    <w:p>
      <w:pPr>
        <w:pBdr/>
        <w:ind w:left="0"/>
        <w:rPr>
          <w:rFonts w:ascii="宋体" w:hAnsi="宋体" w:eastAsia="宋体" w:cs="宋体"/>
          <w:color w:val="000000"/>
        </w:rPr>
      </w:pPr>
    </w:p>
    <w:p>
      <w:pPr>
        <w:pStyle w:val="nvl4nr"/>
        <w:pBdr>
          <w:bottom/>
        </w:pBd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2.8</w:t>
      </w:r>
      <w:r>
        <w:rPr>
          <w:rFonts w:ascii="宋体" w:hAnsi="宋体" w:eastAsia="宋体" w:cs="宋体"/>
          <w:i w:val="false"/>
          <w:strike w:val="false"/>
          <w:color w:val="000000"/>
          <w:u w:val="none"/>
        </w:rPr>
        <w:t>.4 数据源连接原则</w:t>
      </w:r>
    </w:p>
    <w:tbl>
      <w:tblPr>
        <w:tblStyle w:val="ypi4ff"/>
        <w:tblLayout w:type="fixed"/>
        <w:tblLook/>
      </w:tblPr>
      <w:tblGrid>
        <w:gridCol w:w="2970"/>
        <w:gridCol w:w="6075"/>
      </w:tblGrid>
      <w:tr>
        <w:trPr>
          <w:wBefore/>
          <w:trHeight/>
        </w:trPr>
        <w:tc>
          <w:tcPr>
            <w:tcW w:w="29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原则</w:t>
            </w:r>
          </w:p>
        </w:tc>
        <w:tc>
          <w:tcPr>
            <w:tcW w:w="60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说明</w:t>
            </w:r>
          </w:p>
        </w:tc>
      </w:tr>
      <w:tr>
        <w:trPr>
          <w:wBefore/>
          <w:trHeight/>
        </w:trPr>
        <w:tc>
          <w:tcPr>
            <w:tcW w:w="29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管理员配置</w:t>
            </w:r>
          </w:p>
        </w:tc>
        <w:tc>
          <w:tcPr>
            <w:tcW w:w="60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数据源必须由管理员统一配置</w:t>
            </w:r>
          </w:p>
        </w:tc>
      </w:tr>
      <w:tr>
        <w:trPr>
          <w:wBefore/>
          <w:trHeight/>
        </w:trPr>
        <w:tc>
          <w:tcPr>
            <w:tcW w:w="29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权限绑定</w:t>
            </w:r>
          </w:p>
        </w:tc>
        <w:tc>
          <w:tcPr>
            <w:tcW w:w="60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数据源需绑定部门、角色、数字员工或盒子</w:t>
            </w:r>
          </w:p>
        </w:tc>
      </w:tr>
      <w:tr>
        <w:trPr>
          <w:wBefore/>
          <w:trHeight/>
        </w:trPr>
        <w:tc>
          <w:tcPr>
            <w:tcW w:w="29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最小授权</w:t>
            </w:r>
          </w:p>
        </w:tc>
        <w:tc>
          <w:tcPr>
            <w:tcW w:w="60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用户只能访问自己有权限的数据源</w:t>
            </w:r>
          </w:p>
        </w:tc>
      </w:tr>
      <w:tr>
        <w:trPr>
          <w:wBefore/>
          <w:trHeight/>
        </w:trPr>
        <w:tc>
          <w:tcPr>
            <w:tcW w:w="29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数字员工授权</w:t>
            </w:r>
          </w:p>
        </w:tc>
        <w:tc>
          <w:tcPr>
            <w:tcW w:w="60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数字员工只能访问被授权的数据源</w:t>
            </w:r>
          </w:p>
        </w:tc>
      </w:tr>
      <w:tr>
        <w:trPr>
          <w:wBefore/>
          <w:trHeight/>
        </w:trPr>
        <w:tc>
          <w:tcPr>
            <w:tcW w:w="29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高风险审计</w:t>
            </w:r>
          </w:p>
        </w:tc>
        <w:tc>
          <w:tcPr>
            <w:tcW w:w="60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高风险数据访问需记录日志</w:t>
            </w:r>
          </w:p>
        </w:tc>
      </w:tr>
      <w:tr>
        <w:trPr>
          <w:wBefore/>
          <w:trHeight/>
        </w:trPr>
        <w:tc>
          <w:tcPr>
            <w:tcW w:w="29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回写控制</w:t>
            </w:r>
          </w:p>
        </w:tc>
        <w:tc>
          <w:tcPr>
            <w:tcW w:w="60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批量导出、回写和外发需人工确认或管理员授权</w:t>
            </w:r>
          </w:p>
        </w:tc>
      </w:tr>
      <w:tr>
        <w:trPr>
          <w:wBefore/>
          <w:trHeight/>
        </w:trPr>
        <w:tc>
          <w:tcPr>
            <w:tcW w:w="29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本地优先</w:t>
            </w:r>
          </w:p>
        </w:tc>
        <w:tc>
          <w:tcPr>
            <w:tcW w:w="60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敏感数据优先通过盒子和本地模型处理</w:t>
            </w:r>
          </w:p>
        </w:tc>
      </w:tr>
      <w:tr>
        <w:trPr>
          <w:wBefore/>
          <w:trHeight/>
        </w:trPr>
        <w:tc>
          <w:tcPr>
            <w:tcW w:w="29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异常可追溯</w:t>
            </w:r>
          </w:p>
        </w:tc>
        <w:tc>
          <w:tcPr>
            <w:tcW w:w="60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连接失败、权限失败、数据源异常需记录</w:t>
            </w:r>
          </w:p>
        </w:tc>
      </w:tr>
    </w:tbl>
    <w:p>
      <w:pPr>
        <w:pBdr/>
        <w:ind w:left="0"/>
        <w:rPr>
          <w:rFonts w:ascii="宋体" w:hAnsi="宋体" w:eastAsia="宋体" w:cs="宋体"/>
          <w:color w:val="000000"/>
        </w:rPr>
      </w:pPr>
    </w:p>
    <w:p>
      <w:pPr>
        <w:pStyle w:val="evpqql"/>
        <w:snapToGrid/>
        <w:spacing w:line="240"/>
        <w:ind/>
        <w:rPr>
          <w:rFonts w:ascii="宋体" w:hAnsi="宋体" w:eastAsia="宋体" w:cs="宋体"/>
          <w:color w:val="000000"/>
        </w:rPr>
      </w:pPr>
      <w:r>
        <w:rPr>
          <w:rFonts w:hint="eastAsia" w:ascii="宋体" w:hAnsi="宋体" w:eastAsia="宋体" w:cs="宋体"/>
          <w:i w:val="false"/>
          <w:strike w:val="false"/>
          <w:color w:val="000000"/>
          <w:u w:val="none"/>
        </w:rPr>
        <w:t xml:space="preserve">2.9 </w:t>
      </w:r>
      <w:r>
        <w:rPr>
          <w:rFonts w:ascii="宋体" w:hAnsi="宋体" w:eastAsia="宋体" w:cs="宋体"/>
          <w:i w:val="false"/>
          <w:strike w:val="false"/>
          <w:color w:val="000000"/>
          <w:u w:val="none"/>
        </w:rPr>
        <w:t>本地文件处理双通道</w:t>
      </w:r>
    </w:p>
    <w:p>
      <w:pPr>
        <w:pBd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文件处理是数字员工平台的重要能力，应分为客户端通道和盒子通道。</w:t>
      </w:r>
    </w:p>
    <w:p>
      <w:pPr>
        <w:pBd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核心原则：</w:t>
      </w:r>
      <w:r>
        <w:rPr>
          <w:rFonts w:ascii="宋体" w:hAnsi="宋体" w:eastAsia="宋体" w:cs="宋体"/>
          <w:b/>
          <w:i w:val="false"/>
          <w:strike w:val="false"/>
          <w:color w:val="000000"/>
          <w:u w:val="none"/>
        </w:rPr>
        <w:t>个人临时文件走客户端，部门共享文件走盒子。</w:t>
      </w:r>
    </w:p>
    <w:p>
      <w:pPr>
        <w:pStyle w:val="nvl4n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2.9</w:t>
      </w:r>
      <w:r>
        <w:rPr>
          <w:rFonts w:ascii="宋体" w:hAnsi="宋体" w:eastAsia="宋体" w:cs="宋体"/>
          <w:i w:val="false"/>
          <w:strike w:val="false"/>
          <w:color w:val="000000"/>
          <w:u w:val="none"/>
        </w:rPr>
        <w:t>.1 客户端本地文件处理</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适合员工个人临时任务。</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流程：</w:t>
      </w:r>
    </w:p>
    <w:p>
      <w:pPr>
        <w:snapToGrid/>
        <w:spacing w:line="240"/>
        <w:ind/>
        <w:jc w:val="center"/>
        <w:rPr>
          <w:rFonts w:ascii="宋体" w:hAnsi="宋体" w:eastAsia="宋体" w:cs="宋体"/>
        </w:rPr>
      </w:pPr>
      <w:r>
        <w:rPr>
          <w:rFonts w:ascii="宋体" w:hAnsi="宋体" w:eastAsia="宋体" w:cs="宋体"/>
          <w:i w:val="false"/>
          <w:strike w:val="false"/>
          <w:color w:val="000000"/>
          <w:spacing w:val="0"/>
          <w:u w:val="none"/>
        </w:rPr>
        <w:t>用户拖拽或选择文件</w:t>
      </w:r>
    </w:p>
    <w:p>
      <w:pPr>
        <w:snapToGrid/>
        <w:spacing w:line="240"/>
        <w:ind/>
        <w:jc w:val="center"/>
        <w:rPr>
          <w:rFonts w:ascii="宋体" w:hAnsi="宋体" w:eastAsia="宋体" w:cs="宋体"/>
        </w:rPr>
      </w:pPr>
      <w:r>
        <w:rPr>
          <w:rFonts w:ascii="宋体" w:hAnsi="宋体" w:eastAsia="宋体" w:cs="宋体"/>
          <w:i w:val="false"/>
          <w:strike w:val="false"/>
          <w:color w:val="000000"/>
          <w:spacing w:val="0"/>
          <w:u w:val="none"/>
        </w:rPr>
        <w:t>↓</w:t>
      </w:r>
    </w:p>
    <w:p>
      <w:pPr>
        <w:snapToGrid/>
        <w:spacing w:line="240"/>
        <w:ind/>
        <w:jc w:val="center"/>
        <w:rPr>
          <w:rFonts w:ascii="宋体" w:hAnsi="宋体" w:eastAsia="宋体" w:cs="宋体"/>
        </w:rPr>
      </w:pPr>
      <w:r>
        <w:rPr>
          <w:rFonts w:ascii="宋体" w:hAnsi="宋体" w:eastAsia="宋体" w:cs="宋体"/>
          <w:i w:val="false"/>
          <w:strike w:val="false"/>
          <w:color w:val="000000"/>
          <w:spacing w:val="0"/>
          <w:u w:val="none"/>
        </w:rPr>
        <w:t>客户端展示文件清单</w:t>
      </w:r>
    </w:p>
    <w:p>
      <w:pPr>
        <w:snapToGrid/>
        <w:spacing w:line="240"/>
        <w:ind/>
        <w:jc w:val="center"/>
        <w:rPr>
          <w:rFonts w:ascii="宋体" w:hAnsi="宋体" w:eastAsia="宋体" w:cs="宋体"/>
        </w:rPr>
      </w:pPr>
      <w:r>
        <w:rPr>
          <w:rFonts w:ascii="宋体" w:hAnsi="宋体" w:eastAsia="宋体" w:cs="宋体"/>
          <w:i w:val="false"/>
          <w:strike w:val="false"/>
          <w:color w:val="000000"/>
          <w:spacing w:val="0"/>
          <w:u w:val="none"/>
        </w:rPr>
        <w:t>↓</w:t>
      </w:r>
    </w:p>
    <w:p>
      <w:pPr>
        <w:snapToGrid/>
        <w:spacing w:line="240"/>
        <w:ind/>
        <w:jc w:val="center"/>
        <w:rPr>
          <w:rFonts w:ascii="宋体" w:hAnsi="宋体" w:eastAsia="宋体" w:cs="宋体"/>
        </w:rPr>
      </w:pPr>
      <w:r>
        <w:rPr>
          <w:rFonts w:ascii="宋体" w:hAnsi="宋体" w:eastAsia="宋体" w:cs="宋体"/>
          <w:i w:val="false"/>
          <w:strike w:val="false"/>
          <w:color w:val="000000"/>
          <w:spacing w:val="0"/>
          <w:u w:val="none"/>
        </w:rPr>
        <w:t>用户确认处理动作</w:t>
      </w:r>
    </w:p>
    <w:p>
      <w:pPr>
        <w:snapToGrid/>
        <w:spacing w:line="240"/>
        <w:ind/>
        <w:jc w:val="center"/>
        <w:rPr>
          <w:rFonts w:ascii="宋体" w:hAnsi="宋体" w:eastAsia="宋体" w:cs="宋体"/>
        </w:rPr>
      </w:pPr>
      <w:r>
        <w:rPr>
          <w:rFonts w:ascii="宋体" w:hAnsi="宋体" w:eastAsia="宋体" w:cs="宋体"/>
          <w:i w:val="false"/>
          <w:strike w:val="false"/>
          <w:color w:val="000000"/>
          <w:spacing w:val="0"/>
          <w:u w:val="none"/>
        </w:rPr>
        <w:t>↓</w:t>
      </w:r>
    </w:p>
    <w:p>
      <w:pPr>
        <w:snapToGrid/>
        <w:spacing w:line="240"/>
        <w:ind/>
        <w:jc w:val="center"/>
        <w:rPr>
          <w:rFonts w:ascii="宋体" w:hAnsi="宋体" w:eastAsia="宋体" w:cs="宋体"/>
        </w:rPr>
      </w:pPr>
      <w:r>
        <w:rPr>
          <w:rFonts w:ascii="宋体" w:hAnsi="宋体" w:eastAsia="宋体" w:cs="宋体"/>
          <w:i w:val="false"/>
          <w:strike w:val="false"/>
          <w:color w:val="000000"/>
          <w:spacing w:val="0"/>
          <w:u w:val="none"/>
        </w:rPr>
        <w:t>客户端读取文件内容或上传文件</w:t>
      </w:r>
    </w:p>
    <w:p>
      <w:pPr>
        <w:snapToGrid/>
        <w:spacing w:line="240"/>
        <w:ind/>
        <w:jc w:val="center"/>
        <w:rPr>
          <w:rFonts w:ascii="宋体" w:hAnsi="宋体" w:eastAsia="宋体" w:cs="宋体"/>
        </w:rPr>
      </w:pPr>
      <w:r>
        <w:rPr>
          <w:rFonts w:ascii="宋体" w:hAnsi="宋体" w:eastAsia="宋体" w:cs="宋体"/>
          <w:i w:val="false"/>
          <w:strike w:val="false"/>
          <w:color w:val="000000"/>
          <w:spacing w:val="0"/>
          <w:u w:val="none"/>
        </w:rPr>
        <w:t>↓</w:t>
      </w:r>
    </w:p>
    <w:p>
      <w:pPr>
        <w:snapToGrid/>
        <w:spacing w:line="240"/>
        <w:ind/>
        <w:jc w:val="center"/>
        <w:rPr>
          <w:rFonts w:ascii="宋体" w:hAnsi="宋体" w:eastAsia="宋体" w:cs="宋体"/>
        </w:rPr>
      </w:pPr>
      <w:r>
        <w:rPr>
          <w:rFonts w:ascii="宋体" w:hAnsi="宋体" w:eastAsia="宋体" w:cs="宋体"/>
          <w:i w:val="false"/>
          <w:strike w:val="false"/>
          <w:color w:val="000000"/>
          <w:spacing w:val="0"/>
          <w:u w:val="none"/>
        </w:rPr>
        <w:t>平台调用对应 Skill / 模型</w:t>
      </w:r>
    </w:p>
    <w:p>
      <w:pPr>
        <w:snapToGrid/>
        <w:spacing w:line="240"/>
        <w:ind/>
        <w:jc w:val="center"/>
        <w:rPr>
          <w:rFonts w:ascii="宋体" w:hAnsi="宋体" w:eastAsia="宋体" w:cs="宋体"/>
        </w:rPr>
      </w:pPr>
      <w:r>
        <w:rPr>
          <w:rFonts w:ascii="宋体" w:hAnsi="宋体" w:eastAsia="宋体" w:cs="宋体"/>
          <w:i w:val="false"/>
          <w:strike w:val="false"/>
          <w:color w:val="000000"/>
          <w:spacing w:val="0"/>
          <w:u w:val="none"/>
        </w:rPr>
        <w:t>↓</w:t>
      </w:r>
    </w:p>
    <w:p>
      <w:pPr>
        <w:snapToGrid/>
        <w:spacing w:line="240"/>
        <w:ind/>
        <w:jc w:val="center"/>
        <w:rPr>
          <w:rFonts w:ascii="宋体" w:hAnsi="宋体" w:eastAsia="宋体" w:cs="宋体"/>
        </w:rPr>
      </w:pPr>
      <w:r>
        <w:rPr>
          <w:rFonts w:ascii="宋体" w:hAnsi="宋体" w:eastAsia="宋体" w:cs="宋体"/>
          <w:i w:val="false"/>
          <w:strike w:val="false"/>
          <w:color w:val="000000"/>
          <w:spacing w:val="0"/>
          <w:u w:val="none"/>
        </w:rPr>
        <w:t>返回结果</w:t>
      </w:r>
    </w:p>
    <w:p>
      <w:pPr>
        <w:snapToGrid/>
        <w:spacing w:line="240"/>
        <w:ind/>
        <w:jc w:val="center"/>
        <w:rPr>
          <w:rFonts w:ascii="宋体" w:hAnsi="宋体" w:eastAsia="宋体" w:cs="宋体"/>
        </w:rPr>
      </w:pPr>
      <w:r>
        <w:rPr>
          <w:rFonts w:ascii="宋体" w:hAnsi="宋体" w:eastAsia="宋体" w:cs="宋体"/>
          <w:i w:val="false"/>
          <w:strike w:val="false"/>
          <w:color w:val="000000"/>
          <w:spacing w:val="0"/>
          <w:u w:val="none"/>
        </w:rPr>
        <w:t>↓</w:t>
      </w:r>
    </w:p>
    <w:p>
      <w:pPr>
        <w:pBdr/>
        <w:snapToGrid/>
        <w:spacing w:line="240"/>
        <w:ind w:left="0"/>
        <w:jc w:val="center"/>
        <w:rPr>
          <w:rFonts w:ascii="宋体" w:hAnsi="宋体" w:eastAsia="宋体" w:cs="宋体"/>
          <w:i w:val="false"/>
          <w:strike w:val="false"/>
          <w:color w:val="000000"/>
          <w:spacing w:val="0"/>
          <w:u w:val="none"/>
        </w:rPr>
      </w:pPr>
      <w:r>
        <w:rPr>
          <w:rFonts w:ascii="宋体" w:hAnsi="宋体" w:eastAsia="宋体" w:cs="宋体"/>
          <w:i w:val="false"/>
          <w:strike w:val="false"/>
          <w:color w:val="000000"/>
          <w:spacing w:val="0"/>
          <w:u w:val="none"/>
        </w:rPr>
        <w:t>客户端展示结果</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适用场景：</w:t>
      </w:r>
    </w:p>
    <w:tbl>
      <w:tblPr>
        <w:tblStyle w:val="vypn2q"/>
        <w:tblLayout w:type="fixed"/>
      </w:tblPr>
      <w:tblGrid>
        <w:gridCol w:w="2385"/>
        <w:gridCol w:w="6615"/>
      </w:tblGrid>
      <w:tr>
        <w:trPr/>
        <w:tc>
          <w:tcPr>
            <w:tcW w:w="23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场景</w:t>
            </w:r>
          </w:p>
        </w:tc>
        <w:tc>
          <w:tcPr>
            <w:tcW w:w="66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示例</w:t>
            </w:r>
          </w:p>
        </w:tc>
      </w:tr>
      <w:tr>
        <w:trPr/>
        <w:tc>
          <w:tcPr>
            <w:tcW w:w="23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单文件处理</w:t>
            </w:r>
          </w:p>
        </w:tc>
        <w:tc>
          <w:tcPr>
            <w:tcW w:w="66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总结一份文档、审查一份合同</w:t>
            </w:r>
          </w:p>
        </w:tc>
      </w:tr>
      <w:tr>
        <w:trPr/>
        <w:tc>
          <w:tcPr>
            <w:tcW w:w="23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少量文件处理</w:t>
            </w:r>
          </w:p>
        </w:tc>
        <w:tc>
          <w:tcPr>
            <w:tcW w:w="66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解析几份简历、识别几张发票</w:t>
            </w:r>
          </w:p>
        </w:tc>
      </w:tr>
      <w:tr>
        <w:trPr/>
        <w:tc>
          <w:tcPr>
            <w:tcW w:w="23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文件拖拽处理</w:t>
            </w:r>
          </w:p>
        </w:tc>
        <w:tc>
          <w:tcPr>
            <w:tcW w:w="66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将文件拖入对话框</w:t>
            </w:r>
          </w:p>
        </w:tc>
      </w:tr>
      <w:tr>
        <w:trPr/>
        <w:tc>
          <w:tcPr>
            <w:tcW w:w="23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个人结果生成</w:t>
            </w:r>
          </w:p>
        </w:tc>
        <w:tc>
          <w:tcPr>
            <w:tcW w:w="66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生成摘要、表格、报告</w:t>
            </w:r>
          </w:p>
        </w:tc>
      </w:tr>
    </w:tbl>
    <w:p>
      <w:pPr>
        <w:pBdr>
          <w:bottom/>
        </w:pBd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安全原则：</w:t>
      </w:r>
    </w:p>
    <w:tbl>
      <w:tblPr>
        <w:tblStyle w:val="ypi4ff"/>
        <w:tblLayout w:type="fixed"/>
        <w:tblLook/>
      </w:tblPr>
      <w:tblGrid>
        <w:gridCol w:w="2385"/>
        <w:gridCol w:w="6615"/>
      </w:tblGrid>
      <w:tr>
        <w:trPr>
          <w:wBefore/>
          <w:trHeight/>
        </w:trPr>
        <w:tc>
          <w:tcPr>
            <w:tcW w:w="23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原则</w:t>
            </w:r>
          </w:p>
        </w:tc>
        <w:tc>
          <w:tcPr>
            <w:tcW w:w="66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说明</w:t>
            </w:r>
          </w:p>
        </w:tc>
      </w:tr>
      <w:tr>
        <w:trPr>
          <w:wBefore/>
          <w:trHeight/>
        </w:trPr>
        <w:tc>
          <w:tcPr>
            <w:tcW w:w="23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用户主动选择</w:t>
            </w:r>
          </w:p>
        </w:tc>
        <w:tc>
          <w:tcPr>
            <w:tcW w:w="66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不自动访问文件</w:t>
            </w:r>
          </w:p>
        </w:tc>
      </w:tr>
      <w:tr>
        <w:trPr>
          <w:wBefore/>
          <w:trHeight/>
        </w:trPr>
        <w:tc>
          <w:tcPr>
            <w:tcW w:w="23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不扫描全盘</w:t>
            </w:r>
          </w:p>
        </w:tc>
        <w:tc>
          <w:tcPr>
            <w:tcW w:w="66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默认不扫描用户电脑</w:t>
            </w:r>
          </w:p>
        </w:tc>
      </w:tr>
      <w:tr>
        <w:trPr>
          <w:wBefore/>
          <w:trHeight/>
        </w:trPr>
        <w:tc>
          <w:tcPr>
            <w:tcW w:w="23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不读取未授权目录</w:t>
            </w:r>
          </w:p>
        </w:tc>
        <w:tc>
          <w:tcPr>
            <w:tcW w:w="66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只处理用户选择文件</w:t>
            </w:r>
          </w:p>
        </w:tc>
      </w:tr>
      <w:tr>
        <w:trPr>
          <w:wBefore/>
          <w:trHeight/>
        </w:trPr>
        <w:tc>
          <w:tcPr>
            <w:tcW w:w="23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不修改原文件</w:t>
            </w:r>
          </w:p>
        </w:tc>
        <w:tc>
          <w:tcPr>
            <w:tcW w:w="66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默认生成副本或结果文件</w:t>
            </w:r>
          </w:p>
        </w:tc>
      </w:tr>
      <w:tr>
        <w:trPr>
          <w:wBefore/>
          <w:trHeight/>
        </w:trPr>
        <w:tc>
          <w:tcPr>
            <w:tcW w:w="23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文件外发提示</w:t>
            </w:r>
          </w:p>
        </w:tc>
        <w:tc>
          <w:tcPr>
            <w:tcW w:w="66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涉及云模型或外部服务需按策略提示</w:t>
            </w:r>
          </w:p>
        </w:tc>
      </w:tr>
      <w:tr>
        <w:trPr>
          <w:wBefore/>
          <w:trHeight/>
        </w:trPr>
        <w:tc>
          <w:tcPr>
            <w:tcW w:w="23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文件修改确认</w:t>
            </w:r>
          </w:p>
        </w:tc>
        <w:tc>
          <w:tcPr>
            <w:tcW w:w="66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修改、删除、覆盖、移动必须确认</w:t>
            </w:r>
          </w:p>
        </w:tc>
      </w:tr>
    </w:tbl>
    <w:p>
      <w:pPr>
        <w:pBdr/>
        <w:ind w:left="0"/>
        <w:rPr>
          <w:rFonts w:ascii="宋体" w:hAnsi="宋体" w:eastAsia="宋体" w:cs="宋体"/>
          <w:color w:val="000000"/>
        </w:rPr>
      </w:pPr>
    </w:p>
    <w:p>
      <w:pPr>
        <w:pStyle w:val="nvl4n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2.9</w:t>
      </w:r>
      <w:r>
        <w:rPr>
          <w:rFonts w:ascii="宋体" w:hAnsi="宋体" w:eastAsia="宋体" w:cs="宋体"/>
          <w:i w:val="false"/>
          <w:strike w:val="false"/>
          <w:color w:val="000000"/>
          <w:u w:val="none"/>
        </w:rPr>
        <w:t>.2 盒子部门文件处理</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适合部门级、批量级、长期运行和需要审计的任务。</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流程：</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管理员配置盒子可访问目录 </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员工发起任务 </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平台校验用户、数字员工、盒子、目录权限 </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任务分发至部门盒子 </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盒子读取授权目录 </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执行解析、分类、提取、生成 </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结果返回平台或写回指定目录 </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记录审计日志 </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适用场景：</w:t>
      </w:r>
    </w:p>
    <w:tbl>
      <w:tblPr>
        <w:tblStyle w:val="vypn2q"/>
        <w:tblLayout w:type="fixed"/>
      </w:tblPr>
      <w:tblGrid>
        <w:gridCol w:w="2385"/>
        <w:gridCol w:w="6675"/>
      </w:tblGrid>
      <w:tr>
        <w:trPr/>
        <w:tc>
          <w:tcPr>
            <w:tcW w:w="23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场景</w:t>
            </w:r>
          </w:p>
        </w:tc>
        <w:tc>
          <w:tcPr>
            <w:tcW w:w="66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示例</w:t>
            </w:r>
          </w:p>
        </w:tc>
      </w:tr>
      <w:tr>
        <w:trPr/>
        <w:tc>
          <w:tcPr>
            <w:tcW w:w="23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批量简历处理</w:t>
            </w:r>
          </w:p>
        </w:tc>
        <w:tc>
          <w:tcPr>
            <w:tcW w:w="66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读取 HR 共享盘中的几百份简历</w:t>
            </w:r>
          </w:p>
        </w:tc>
      </w:tr>
      <w:tr>
        <w:trPr/>
        <w:tc>
          <w:tcPr>
            <w:tcW w:w="23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合同批量审查</w:t>
            </w:r>
          </w:p>
        </w:tc>
        <w:tc>
          <w:tcPr>
            <w:tcW w:w="66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读取法务共享盘中的合同</w:t>
            </w:r>
          </w:p>
        </w:tc>
      </w:tr>
      <w:tr>
        <w:trPr/>
        <w:tc>
          <w:tcPr>
            <w:tcW w:w="23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发票批量识别</w:t>
            </w:r>
          </w:p>
        </w:tc>
        <w:tc>
          <w:tcPr>
            <w:tcW w:w="66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读取财务票据目录</w:t>
            </w:r>
          </w:p>
        </w:tc>
      </w:tr>
      <w:tr>
        <w:trPr/>
        <w:tc>
          <w:tcPr>
            <w:tcW w:w="23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定时扫描</w:t>
            </w:r>
          </w:p>
        </w:tc>
        <w:tc>
          <w:tcPr>
            <w:tcW w:w="66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每日扫描新增文件</w:t>
            </w:r>
          </w:p>
        </w:tc>
      </w:tr>
      <w:tr>
        <w:trPr/>
        <w:tc>
          <w:tcPr>
            <w:tcW w:w="23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文件归档</w:t>
            </w:r>
          </w:p>
        </w:tc>
        <w:tc>
          <w:tcPr>
            <w:tcW w:w="66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按规则重命名、分类、归档</w:t>
            </w:r>
          </w:p>
        </w:tc>
      </w:tr>
      <w:tr>
        <w:trPr/>
        <w:tc>
          <w:tcPr>
            <w:tcW w:w="23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企业审计</w:t>
            </w:r>
          </w:p>
        </w:tc>
        <w:tc>
          <w:tcPr>
            <w:tcW w:w="66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记录部门文件访问与处理过程</w:t>
            </w:r>
          </w:p>
        </w:tc>
      </w:tr>
    </w:tbl>
    <w:p>
      <w:pPr>
        <w:pBdr/>
        <w:ind w:left="0"/>
        <w:rPr>
          <w:rFonts w:ascii="宋体" w:hAnsi="宋体" w:eastAsia="宋体" w:cs="宋体"/>
          <w:color w:val="000000"/>
        </w:rPr>
      </w:pPr>
    </w:p>
    <w:p>
      <w:pPr>
        <w:pStyle w:val="nvl4n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2.9</w:t>
      </w:r>
      <w:r>
        <w:rPr>
          <w:rFonts w:ascii="宋体" w:hAnsi="宋体" w:eastAsia="宋体" w:cs="宋体"/>
          <w:i w:val="false"/>
          <w:strike w:val="false"/>
          <w:color w:val="000000"/>
          <w:u w:val="none"/>
        </w:rPr>
        <w:t>.3 两类通道的分工</w:t>
      </w:r>
    </w:p>
    <w:tbl>
      <w:tblPr>
        <w:tblStyle w:val="vypn2q"/>
        <w:tblLayout w:type="fixed"/>
      </w:tblPr>
      <w:tblGrid>
        <w:gridCol w:w="3405"/>
        <w:gridCol w:w="2205"/>
        <w:gridCol w:w="3435"/>
      </w:tblGrid>
      <w:tr>
        <w:trPr/>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场景</w:t>
            </w:r>
          </w:p>
        </w:tc>
        <w:tc>
          <w:tcPr>
            <w:tcW w:w="22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客户端</w:t>
            </w:r>
          </w:p>
        </w:tc>
        <w:tc>
          <w:tcPr>
            <w:tcW w:w="34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盒子</w:t>
            </w:r>
          </w:p>
        </w:tc>
      </w:tr>
      <w:tr>
        <w:trPr/>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员工临时选择文件</w:t>
            </w:r>
          </w:p>
        </w:tc>
        <w:tc>
          <w:tcPr>
            <w:tcW w:w="22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适合</w:t>
            </w:r>
          </w:p>
        </w:tc>
        <w:tc>
          <w:tcPr>
            <w:tcW w:w="34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不需要</w:t>
            </w:r>
          </w:p>
        </w:tc>
      </w:tr>
      <w:tr>
        <w:trPr/>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少量文件即时处理</w:t>
            </w:r>
          </w:p>
        </w:tc>
        <w:tc>
          <w:tcPr>
            <w:tcW w:w="22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适合</w:t>
            </w:r>
          </w:p>
        </w:tc>
        <w:tc>
          <w:tcPr>
            <w:tcW w:w="34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不需要</w:t>
            </w:r>
          </w:p>
        </w:tc>
      </w:tr>
      <w:tr>
        <w:trPr/>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部门共享盘批量处理</w:t>
            </w:r>
          </w:p>
        </w:tc>
        <w:tc>
          <w:tcPr>
            <w:tcW w:w="22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不适合</w:t>
            </w:r>
          </w:p>
        </w:tc>
        <w:tc>
          <w:tcPr>
            <w:tcW w:w="34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适合</w:t>
            </w:r>
          </w:p>
        </w:tc>
      </w:tr>
      <w:tr>
        <w:trPr/>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定时扫描目录</w:t>
            </w:r>
          </w:p>
        </w:tc>
        <w:tc>
          <w:tcPr>
            <w:tcW w:w="22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不适合</w:t>
            </w:r>
          </w:p>
        </w:tc>
        <w:tc>
          <w:tcPr>
            <w:tcW w:w="34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适合</w:t>
            </w:r>
          </w:p>
        </w:tc>
      </w:tr>
      <w:tr>
        <w:trPr/>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内网文件服务器</w:t>
            </w:r>
          </w:p>
        </w:tc>
        <w:tc>
          <w:tcPr>
            <w:tcW w:w="22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不适合</w:t>
            </w:r>
          </w:p>
        </w:tc>
        <w:tc>
          <w:tcPr>
            <w:tcW w:w="34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适合</w:t>
            </w:r>
          </w:p>
        </w:tc>
      </w:tr>
      <w:tr>
        <w:trPr/>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需要部门审计</w:t>
            </w:r>
          </w:p>
        </w:tc>
        <w:tc>
          <w:tcPr>
            <w:tcW w:w="22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可记录部分</w:t>
            </w:r>
          </w:p>
        </w:tc>
        <w:tc>
          <w:tcPr>
            <w:tcW w:w="34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更适合</w:t>
            </w:r>
          </w:p>
        </w:tc>
      </w:tr>
      <w:tr>
        <w:trPr/>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员工电脑离线仍需执行</w:t>
            </w:r>
          </w:p>
        </w:tc>
        <w:tc>
          <w:tcPr>
            <w:tcW w:w="22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不适合</w:t>
            </w:r>
          </w:p>
        </w:tc>
        <w:tc>
          <w:tcPr>
            <w:tcW w:w="34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适合</w:t>
            </w:r>
          </w:p>
        </w:tc>
      </w:tr>
      <w:tr>
        <w:trPr/>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多人共享任务结果</w:t>
            </w:r>
          </w:p>
        </w:tc>
        <w:tc>
          <w:tcPr>
            <w:tcW w:w="22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不适合</w:t>
            </w:r>
          </w:p>
        </w:tc>
        <w:tc>
          <w:tcPr>
            <w:tcW w:w="34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适合</w:t>
            </w:r>
          </w:p>
        </w:tc>
      </w:tr>
    </w:tbl>
    <w:p>
      <w:pPr>
        <w:pBdr/>
        <w:ind w:left="0"/>
        <w:rPr>
          <w:rFonts w:ascii="宋体" w:hAnsi="宋体" w:eastAsia="宋体" w:cs="宋体"/>
          <w:color w:val="000000"/>
        </w:rPr>
      </w:pPr>
    </w:p>
    <w:p>
      <w:pPr>
        <w:pStyle w:val="evpqql"/>
        <w:snapToGrid/>
        <w:spacing w:line="240"/>
        <w:ind/>
        <w:rPr>
          <w:rFonts w:ascii="宋体" w:hAnsi="宋体" w:eastAsia="宋体" w:cs="宋体"/>
          <w:color w:val="000000"/>
        </w:rPr>
      </w:pPr>
      <w:r>
        <w:rPr>
          <w:rFonts w:hint="eastAsia" w:ascii="宋体" w:hAnsi="宋体" w:eastAsia="宋体" w:cs="宋体"/>
          <w:i w:val="false"/>
          <w:strike w:val="false"/>
          <w:color w:val="000000"/>
          <w:u w:val="none"/>
        </w:rPr>
        <w:t xml:space="preserve">2.10 </w:t>
      </w:r>
      <w:r>
        <w:rPr>
          <w:rFonts w:ascii="宋体" w:hAnsi="宋体" w:eastAsia="宋体" w:cs="宋体"/>
          <w:i w:val="false"/>
          <w:strike w:val="false"/>
          <w:color w:val="000000"/>
          <w:u w:val="none"/>
        </w:rPr>
        <w:t>模型服务与本地算力适配</w:t>
      </w:r>
    </w:p>
    <w:p>
      <w:pPr>
        <w:pStyle w:val="nvl4n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2.10</w:t>
      </w:r>
      <w:r>
        <w:rPr>
          <w:rFonts w:ascii="宋体" w:hAnsi="宋体" w:eastAsia="宋体" w:cs="宋体"/>
          <w:i w:val="false"/>
          <w:strike w:val="false"/>
          <w:color w:val="000000"/>
          <w:u w:val="none"/>
        </w:rPr>
        <w:t>.1 模型服务定位</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模型服务负责支撑数字员工的理解、分析、生成和推理能力。</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平台应支持多种模型方式：</w:t>
      </w:r>
    </w:p>
    <w:tbl>
      <w:tblPr>
        <w:tblStyle w:val="vypn2q"/>
        <w:tblLayout w:type="fixed"/>
      </w:tblPr>
      <w:tblGrid>
        <w:gridCol w:w="2715"/>
        <w:gridCol w:w="6300"/>
      </w:tblGrid>
      <w:tr>
        <w:trPr/>
        <w:tc>
          <w:tcPr>
            <w:tcW w:w="27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模式</w:t>
            </w:r>
          </w:p>
        </w:tc>
        <w:tc>
          <w:tcPr>
            <w:tcW w:w="63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说明</w:t>
            </w:r>
          </w:p>
        </w:tc>
      </w:tr>
      <w:tr>
        <w:trPr/>
        <w:tc>
          <w:tcPr>
            <w:tcW w:w="27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云端模型</w:t>
            </w:r>
          </w:p>
        </w:tc>
        <w:tc>
          <w:tcPr>
            <w:tcW w:w="63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用于通用文本生成、低敏任务</w:t>
            </w:r>
          </w:p>
        </w:tc>
      </w:tr>
      <w:tr>
        <w:trPr/>
        <w:tc>
          <w:tcPr>
            <w:tcW w:w="27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企业私有模型</w:t>
            </w:r>
          </w:p>
        </w:tc>
        <w:tc>
          <w:tcPr>
            <w:tcW w:w="63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企业已有私有模型服务</w:t>
            </w:r>
          </w:p>
        </w:tc>
      </w:tr>
      <w:tr>
        <w:trPr/>
        <w:tc>
          <w:tcPr>
            <w:tcW w:w="27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本地模型</w:t>
            </w:r>
          </w:p>
        </w:tc>
        <w:tc>
          <w:tcPr>
            <w:tcW w:w="63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部署在企业机房或本地服务器</w:t>
            </w:r>
          </w:p>
        </w:tc>
      </w:tr>
      <w:tr>
        <w:trPr/>
        <w:tc>
          <w:tcPr>
            <w:tcW w:w="27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混合模型</w:t>
            </w:r>
          </w:p>
        </w:tc>
        <w:tc>
          <w:tcPr>
            <w:tcW w:w="63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根据任务敏感程度选择模型</w:t>
            </w:r>
          </w:p>
        </w:tc>
      </w:tr>
      <w:tr>
        <w:trPr/>
        <w:tc>
          <w:tcPr>
            <w:tcW w:w="27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轻量本地模型</w:t>
            </w:r>
          </w:p>
        </w:tc>
        <w:tc>
          <w:tcPr>
            <w:tcW w:w="63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在盒子或本地服务器执行轻量任务</w:t>
            </w:r>
          </w:p>
        </w:tc>
      </w:tr>
    </w:tbl>
    <w:p>
      <w:pPr>
        <w:pBdr/>
        <w:ind w:left="0"/>
        <w:rPr>
          <w:rFonts w:ascii="宋体" w:hAnsi="宋体" w:eastAsia="宋体" w:cs="宋体"/>
          <w:color w:val="000000"/>
        </w:rPr>
      </w:pPr>
    </w:p>
    <w:p>
      <w:pPr>
        <w:pStyle w:val="nvl4n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2.10</w:t>
      </w:r>
      <w:r>
        <w:rPr>
          <w:rFonts w:ascii="宋体" w:hAnsi="宋体" w:eastAsia="宋体" w:cs="宋体"/>
          <w:i w:val="false"/>
          <w:strike w:val="false"/>
          <w:color w:val="000000"/>
          <w:u w:val="none"/>
        </w:rPr>
        <w:t>.2 模型调用策略</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模型选择不应固定，而应根据任务类型、数据敏感度和企业策略决定。</w:t>
      </w:r>
    </w:p>
    <w:tbl>
      <w:tblPr>
        <w:tblStyle w:val="vypn2q"/>
        <w:tblLayout w:type="fixed"/>
      </w:tblPr>
      <w:tblGrid>
        <w:gridCol w:w="3165"/>
        <w:gridCol w:w="5865"/>
      </w:tblGrid>
      <w:tr>
        <w:trPr/>
        <w:tc>
          <w:tcPr>
            <w:tcW w:w="31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数据类型 / 任务类型</w:t>
            </w:r>
          </w:p>
        </w:tc>
        <w:tc>
          <w:tcPr>
            <w:tcW w:w="58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推荐模型策略</w:t>
            </w:r>
          </w:p>
        </w:tc>
      </w:tr>
      <w:tr>
        <w:trPr/>
        <w:tc>
          <w:tcPr>
            <w:tcW w:w="31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普通文本生成</w:t>
            </w:r>
          </w:p>
        </w:tc>
        <w:tc>
          <w:tcPr>
            <w:tcW w:w="58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可使用云端模型</w:t>
            </w:r>
          </w:p>
        </w:tc>
      </w:tr>
      <w:tr>
        <w:trPr/>
        <w:tc>
          <w:tcPr>
            <w:tcW w:w="31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企业制度问答</w:t>
            </w:r>
          </w:p>
        </w:tc>
        <w:tc>
          <w:tcPr>
            <w:tcW w:w="58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企业私有模型或本地模型优先</w:t>
            </w:r>
          </w:p>
        </w:tc>
      </w:tr>
      <w:tr>
        <w:trPr/>
        <w:tc>
          <w:tcPr>
            <w:tcW w:w="31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候选人简历</w:t>
            </w:r>
          </w:p>
        </w:tc>
        <w:tc>
          <w:tcPr>
            <w:tcW w:w="58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本地模型或私有模型优先</w:t>
            </w:r>
          </w:p>
        </w:tc>
      </w:tr>
      <w:tr>
        <w:trPr/>
        <w:tc>
          <w:tcPr>
            <w:tcW w:w="31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合同文件</w:t>
            </w:r>
          </w:p>
        </w:tc>
        <w:tc>
          <w:tcPr>
            <w:tcW w:w="58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本地模型或私有模型优先</w:t>
            </w:r>
          </w:p>
        </w:tc>
      </w:tr>
      <w:tr>
        <w:trPr/>
        <w:tc>
          <w:tcPr>
            <w:tcW w:w="31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财务票据</w:t>
            </w:r>
          </w:p>
        </w:tc>
        <w:tc>
          <w:tcPr>
            <w:tcW w:w="58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本地 OCR / 私有模型优先</w:t>
            </w:r>
          </w:p>
        </w:tc>
      </w:tr>
      <w:tr>
        <w:trPr/>
        <w:tc>
          <w:tcPr>
            <w:tcW w:w="31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客服工单</w:t>
            </w:r>
          </w:p>
        </w:tc>
        <w:tc>
          <w:tcPr>
            <w:tcW w:w="58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根据客户资料敏感等级配置</w:t>
            </w:r>
          </w:p>
        </w:tc>
      </w:tr>
      <w:tr>
        <w:trPr>
          <w:wBefore/>
          <w:trHeight/>
        </w:trPr>
        <w:tc>
          <w:tcPr>
            <w:tcW w:w="31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公开资料总结</w:t>
            </w:r>
          </w:p>
        </w:tc>
        <w:tc>
          <w:tcPr>
            <w:tcW w:w="58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可使用云端模型</w:t>
            </w:r>
          </w:p>
        </w:tc>
      </w:tr>
      <w:tr>
        <w:trPr>
          <w:wBefore/>
          <w:trHeight/>
        </w:trPr>
        <w:tc>
          <w:tcPr>
            <w:tcW w:w="31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高敏感数据分析</w:t>
            </w:r>
          </w:p>
        </w:tc>
        <w:tc>
          <w:tcPr>
            <w:tcW w:w="58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本地模型或私有模型优先</w:t>
            </w:r>
          </w:p>
        </w:tc>
      </w:tr>
    </w:tbl>
    <w:p>
      <w:pPr>
        <w:pBdr/>
        <w:ind w:left="0"/>
        <w:rPr>
          <w:rFonts w:ascii="宋体" w:hAnsi="宋体" w:eastAsia="宋体" w:cs="宋体"/>
          <w:color w:val="000000"/>
        </w:rPr>
      </w:pPr>
    </w:p>
    <w:p>
      <w:pPr>
        <w:pStyle w:val="nvl4n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2.10</w:t>
      </w:r>
      <w:r>
        <w:rPr>
          <w:rFonts w:ascii="宋体" w:hAnsi="宋体" w:eastAsia="宋体" w:cs="宋体"/>
          <w:i w:val="false"/>
          <w:strike w:val="false"/>
          <w:color w:val="000000"/>
          <w:u w:val="none"/>
        </w:rPr>
        <w:t>.3 本地算力适配</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客户已有本地机房算力时，平台可通过盒子或模型网关进行适配。</w:t>
      </w:r>
      <w:r>
        <w:rPr>
          <w:rFonts w:ascii="宋体" w:hAnsi="宋体" w:eastAsia="宋体" w:cs="宋体"/>
          <w:b/>
          <w:i w:val="false"/>
          <w:strike w:val="false"/>
          <w:color w:val="000000"/>
          <w:u w:val="none"/>
        </w:rPr>
        <w:t>平台应通过统一模型网关管理不同模型，使 Skill 和 Agent 不直接绑定某一个模型厂商。</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适配内容包括：</w:t>
      </w:r>
    </w:p>
    <w:tbl>
      <w:tblPr>
        <w:tblStyle w:val="vypn2q"/>
        <w:tblLayout w:type="fixed"/>
      </w:tblPr>
      <w:tblGrid>
        <w:gridCol w:w="2640"/>
        <w:gridCol w:w="6420"/>
      </w:tblGrid>
      <w:tr>
        <w:trPr/>
        <w:tc>
          <w:tcPr>
            <w:tcW w:w="26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配置项</w:t>
            </w:r>
          </w:p>
        </w:tc>
        <w:tc>
          <w:tcPr>
            <w:tcW w:w="64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说明</w:t>
            </w:r>
          </w:p>
        </w:tc>
      </w:tr>
      <w:tr>
        <w:trPr/>
        <w:tc>
          <w:tcPr>
            <w:tcW w:w="26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模型服务地址</w:t>
            </w:r>
          </w:p>
        </w:tc>
        <w:tc>
          <w:tcPr>
            <w:tcW w:w="64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本地模型 API 地址</w:t>
            </w:r>
          </w:p>
        </w:tc>
      </w:tr>
      <w:tr>
        <w:trPr/>
        <w:tc>
          <w:tcPr>
            <w:tcW w:w="26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鉴权方式</w:t>
            </w:r>
          </w:p>
        </w:tc>
        <w:tc>
          <w:tcPr>
            <w:tcW w:w="64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Token、Key、内网认证</w:t>
            </w:r>
          </w:p>
        </w:tc>
      </w:tr>
      <w:tr>
        <w:trPr/>
        <w:tc>
          <w:tcPr>
            <w:tcW w:w="26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输入格式</w:t>
            </w:r>
          </w:p>
        </w:tc>
        <w:tc>
          <w:tcPr>
            <w:tcW w:w="64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文本、文件、图片、结构化数据</w:t>
            </w:r>
          </w:p>
        </w:tc>
      </w:tr>
      <w:tr>
        <w:trPr/>
        <w:tc>
          <w:tcPr>
            <w:tcW w:w="26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输出格式</w:t>
            </w:r>
          </w:p>
        </w:tc>
        <w:tc>
          <w:tcPr>
            <w:tcW w:w="64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JSON、文本、标签、评分</w:t>
            </w:r>
          </w:p>
        </w:tc>
      </w:tr>
      <w:tr>
        <w:trPr/>
        <w:tc>
          <w:tcPr>
            <w:tcW w:w="26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可用任务</w:t>
            </w:r>
          </w:p>
        </w:tc>
        <w:tc>
          <w:tcPr>
            <w:tcW w:w="64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简历解析、合同审查、知识问答等</w:t>
            </w:r>
          </w:p>
        </w:tc>
      </w:tr>
      <w:tr>
        <w:trPr/>
        <w:tc>
          <w:tcPr>
            <w:tcW w:w="26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调用限制</w:t>
            </w:r>
          </w:p>
        </w:tc>
        <w:tc>
          <w:tcPr>
            <w:tcW w:w="64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并发、超时、频率</w:t>
            </w:r>
          </w:p>
        </w:tc>
      </w:tr>
      <w:tr>
        <w:trPr/>
        <w:tc>
          <w:tcPr>
            <w:tcW w:w="26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日志记录</w:t>
            </w:r>
          </w:p>
        </w:tc>
        <w:tc>
          <w:tcPr>
            <w:tcW w:w="64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调用时间、用户、任务、模型、状态</w:t>
            </w:r>
          </w:p>
        </w:tc>
      </w:tr>
      <w:tr>
        <w:trPr/>
        <w:tc>
          <w:tcPr>
            <w:tcW w:w="26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失败策略</w:t>
            </w:r>
          </w:p>
        </w:tc>
        <w:tc>
          <w:tcPr>
            <w:tcW w:w="64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重试、降级、人工处理</w:t>
            </w:r>
          </w:p>
        </w:tc>
      </w:tr>
    </w:tbl>
    <w:p>
      <w:pPr>
        <w:pBdr/>
        <w:ind w:left="0"/>
        <w:rPr>
          <w:rFonts w:ascii="宋体" w:hAnsi="宋体" w:eastAsia="宋体" w:cs="宋体"/>
          <w:color w:val="000000"/>
        </w:rPr>
      </w:pPr>
    </w:p>
    <w:p>
      <w:pPr>
        <w:pStyle w:val="evpqql"/>
        <w:snapToGrid/>
        <w:spacing w:line="240"/>
        <w:ind/>
        <w:rPr>
          <w:rFonts w:ascii="宋体" w:hAnsi="宋体" w:eastAsia="宋体" w:cs="宋体"/>
          <w:color w:val="000000"/>
        </w:rPr>
      </w:pPr>
      <w:r>
        <w:rPr>
          <w:rFonts w:ascii="宋体" w:hAnsi="宋体" w:eastAsia="宋体" w:cs="宋体"/>
          <w:color w:val="000000"/>
        </w:rPr>
        <w:t>2.11 用户偏好与回复策略</w:t>
      </w:r>
    </w:p>
    <w:p>
      <w:pPr>
        <w:pStyle w:val="nvl4nr"/>
        <w:snapToGrid/>
        <w:spacing w:line="240"/>
        <w:ind/>
        <w:rPr>
          <w:rFonts w:ascii="宋体" w:hAnsi="宋体" w:eastAsia="宋体" w:cs="宋体"/>
          <w:color w:val="000000"/>
        </w:rPr>
      </w:pPr>
      <w:r>
        <w:rPr>
          <w:rFonts w:ascii="宋体" w:hAnsi="宋体" w:eastAsia="宋体" w:cs="宋体"/>
          <w:color w:val="000000"/>
        </w:rPr>
        <w:t>2.11.1 模块定位</w:t>
      </w:r>
    </w:p>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用户偏好与回复策略用于根据员工个人偏好、岗位角色、任务类型和数字员工规则，动态调整数字员工的回复风格、详细程度、输出结构和结果呈现方式。</w:t>
      </w:r>
    </w:p>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它只影响：</w:t>
      </w:r>
    </w:p>
    <w:p>
      <w:pPr>
        <w:numPr>
          <w:ilvl w:val="0"/>
          <w:numId w:val="7"/>
        </w:numPr>
        <w:snapToGrid/>
        <w:spacing w:line="240"/>
        <w:rPr>
          <w:rFonts w:ascii="宋体" w:hAnsi="宋体" w:eastAsia="宋体" w:cs="宋体"/>
        </w:rPr>
      </w:pPr>
      <w:r>
        <w:rPr>
          <w:rFonts w:ascii="宋体" w:hAnsi="宋体" w:eastAsia="宋体" w:cs="宋体"/>
          <w:i w:val="false"/>
          <w:strike w:val="false"/>
          <w:color w:val="000000"/>
          <w:spacing w:val="0"/>
          <w:u w:val="none"/>
        </w:rPr>
        <w:t>怎么表达</w:t>
      </w:r>
    </w:p>
    <w:p>
      <w:pPr>
        <w:numPr>
          <w:ilvl w:val="0"/>
          <w:numId w:val="7"/>
        </w:numPr>
        <w:snapToGrid/>
        <w:spacing w:line="240"/>
        <w:rPr>
          <w:rFonts w:ascii="宋体" w:hAnsi="宋体" w:eastAsia="宋体" w:cs="宋体"/>
        </w:rPr>
      </w:pPr>
      <w:r>
        <w:rPr>
          <w:rFonts w:ascii="宋体" w:hAnsi="宋体" w:eastAsia="宋体" w:cs="宋体"/>
          <w:i w:val="false"/>
          <w:strike w:val="false"/>
          <w:color w:val="000000"/>
          <w:spacing w:val="0"/>
          <w:u w:val="none"/>
        </w:rPr>
        <w:t>怎么展示</w:t>
      </w:r>
    </w:p>
    <w:p>
      <w:pPr>
        <w:numPr>
          <w:ilvl w:val="0"/>
          <w:numId w:val="7"/>
        </w:numPr>
        <w:snapToGrid/>
        <w:spacing w:line="240"/>
        <w:rPr>
          <w:rFonts w:ascii="宋体" w:hAnsi="宋体" w:eastAsia="宋体" w:cs="宋体"/>
        </w:rPr>
      </w:pPr>
      <w:r>
        <w:rPr>
          <w:rFonts w:ascii="宋体" w:hAnsi="宋体" w:eastAsia="宋体" w:cs="宋体"/>
          <w:i w:val="false"/>
          <w:strike w:val="false"/>
          <w:color w:val="000000"/>
          <w:spacing w:val="0"/>
          <w:u w:val="none"/>
        </w:rPr>
        <w:t>多详细</w:t>
      </w:r>
    </w:p>
    <w:p>
      <w:pPr>
        <w:numPr>
          <w:ilvl w:val="0"/>
          <w:numId w:val="7"/>
        </w:numPr>
        <w:snapToGrid/>
        <w:spacing w:line="240"/>
        <w:rPr>
          <w:rFonts w:ascii="宋体" w:hAnsi="宋体" w:eastAsia="宋体" w:cs="宋体"/>
        </w:rPr>
      </w:pPr>
      <w:r>
        <w:rPr>
          <w:rFonts w:ascii="宋体" w:hAnsi="宋体" w:eastAsia="宋体" w:cs="宋体"/>
          <w:i w:val="false"/>
          <w:strike w:val="false"/>
          <w:color w:val="000000"/>
          <w:spacing w:val="0"/>
          <w:u w:val="none"/>
        </w:rPr>
        <w:t>用什么结构</w:t>
      </w:r>
    </w:p>
    <w:p>
      <w:pPr>
        <w:numPr>
          <w:ilvl w:val="0"/>
          <w:numId w:val="7"/>
        </w:numPr>
        <w:snapToGrid/>
        <w:spacing w:line="240"/>
        <w:rPr>
          <w:rFonts w:ascii="宋体" w:hAnsi="宋体" w:eastAsia="宋体" w:cs="宋体"/>
        </w:rPr>
      </w:pPr>
      <w:r>
        <w:rPr>
          <w:rFonts w:ascii="宋体" w:hAnsi="宋体" w:eastAsia="宋体" w:cs="宋体"/>
          <w:i w:val="false"/>
          <w:strike w:val="false"/>
          <w:color w:val="000000"/>
          <w:spacing w:val="0"/>
          <w:u w:val="none"/>
        </w:rPr>
        <w:t>是否先给结论</w:t>
      </w:r>
    </w:p>
    <w:p>
      <w:pPr>
        <w:numPr>
          <w:ilvl w:val="0"/>
          <w:numId w:val="7"/>
        </w:numPr>
        <w:snapToGrid/>
        <w:spacing w:line="240"/>
        <w:rPr>
          <w:rFonts w:ascii="宋体" w:hAnsi="宋体" w:eastAsia="宋体" w:cs="宋体"/>
        </w:rPr>
      </w:pPr>
      <w:r>
        <w:rPr>
          <w:rFonts w:ascii="宋体" w:hAnsi="宋体" w:eastAsia="宋体" w:cs="宋体"/>
          <w:i w:val="false"/>
          <w:strike w:val="false"/>
          <w:color w:val="000000"/>
          <w:spacing w:val="0"/>
          <w:u w:val="none"/>
        </w:rPr>
        <w:t>是否表格优先</w:t>
      </w:r>
    </w:p>
    <w:p>
      <w:pPr>
        <w:numPr>
          <w:ilvl w:val="0"/>
          <w:numId w:val="7"/>
        </w:numPr>
        <w:pBdr/>
        <w:rPr>
          <w:rFonts w:ascii="宋体" w:hAnsi="宋体" w:eastAsia="宋体" w:cs="宋体"/>
          <w:i w:val="false"/>
          <w:strike w:val="false"/>
          <w:color w:val="000000"/>
          <w:spacing w:val="0"/>
          <w:u w:val="none"/>
        </w:rPr>
      </w:pPr>
      <w:r>
        <w:rPr>
          <w:rFonts w:ascii="宋体" w:hAnsi="宋体" w:eastAsia="宋体" w:cs="宋体"/>
          <w:i w:val="false"/>
          <w:strike w:val="false"/>
          <w:color w:val="000000"/>
          <w:spacing w:val="0"/>
          <w:u w:val="none"/>
        </w:rPr>
        <w:t>是否生成可复制版本</w:t>
      </w:r>
    </w:p>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它不影响：</w:t>
      </w:r>
    </w:p>
    <w:p>
      <w:pPr>
        <w:numPr>
          <w:ilvl w:val="0"/>
          <w:numId w:val="7"/>
        </w:numPr>
        <w:pBdr/>
        <w:ind/>
        <w:rPr>
          <w:rFonts w:ascii="宋体" w:hAnsi="宋体" w:eastAsia="宋体" w:cs="宋体"/>
          <w:i w:val="false"/>
          <w:strike w:val="false"/>
          <w:color w:val="000000"/>
          <w:spacing w:val="0"/>
          <w:u w:val="none"/>
        </w:rPr>
      </w:pPr>
      <w:r>
        <w:rPr>
          <w:rFonts w:ascii="宋体" w:hAnsi="宋体" w:eastAsia="宋体" w:cs="宋体"/>
          <w:i w:val="false"/>
          <w:strike w:val="false"/>
          <w:color w:val="000000"/>
          <w:spacing w:val="0"/>
          <w:u w:val="none"/>
        </w:rPr>
        <w:t>权限判断</w:t>
      </w:r>
    </w:p>
    <w:p>
      <w:pPr>
        <w:numPr>
          <w:ilvl w:val="0"/>
          <w:numId w:val="7"/>
        </w:numPr>
        <w:pBdr/>
        <w:ind/>
        <w:rPr>
          <w:rFonts w:ascii="宋体" w:hAnsi="宋体" w:eastAsia="宋体" w:cs="宋体"/>
          <w:i w:val="false"/>
          <w:strike w:val="false"/>
          <w:color w:val="000000"/>
          <w:spacing w:val="0"/>
          <w:u w:val="none"/>
        </w:rPr>
      </w:pPr>
      <w:r>
        <w:rPr>
          <w:rFonts w:ascii="宋体" w:hAnsi="宋体" w:eastAsia="宋体" w:cs="宋体"/>
          <w:i w:val="false"/>
          <w:strike w:val="false"/>
          <w:color w:val="000000"/>
          <w:spacing w:val="0"/>
          <w:u w:val="none"/>
        </w:rPr>
        <w:t>业务规则</w:t>
      </w:r>
    </w:p>
    <w:p>
      <w:pPr>
        <w:numPr>
          <w:ilvl w:val="0"/>
          <w:numId w:val="7"/>
        </w:numPr>
        <w:pBdr/>
        <w:ind/>
        <w:rPr>
          <w:rFonts w:ascii="宋体" w:hAnsi="宋体" w:eastAsia="宋体" w:cs="宋体"/>
          <w:i w:val="false"/>
          <w:strike w:val="false"/>
          <w:color w:val="000000"/>
          <w:spacing w:val="0"/>
          <w:u w:val="none"/>
        </w:rPr>
      </w:pPr>
      <w:r>
        <w:rPr>
          <w:rFonts w:ascii="宋体" w:hAnsi="宋体" w:eastAsia="宋体" w:cs="宋体"/>
          <w:i w:val="false"/>
          <w:strike w:val="false"/>
          <w:color w:val="000000"/>
          <w:spacing w:val="0"/>
          <w:u w:val="none"/>
        </w:rPr>
        <w:t>安全策略</w:t>
      </w:r>
    </w:p>
    <w:p>
      <w:pPr>
        <w:numPr>
          <w:ilvl w:val="0"/>
          <w:numId w:val="7"/>
        </w:numPr>
        <w:pBdr/>
        <w:ind/>
        <w:rPr>
          <w:rFonts w:ascii="宋体" w:hAnsi="宋体" w:eastAsia="宋体" w:cs="宋体"/>
          <w:i w:val="false"/>
          <w:strike w:val="false"/>
          <w:color w:val="000000"/>
          <w:spacing w:val="0"/>
          <w:u w:val="none"/>
        </w:rPr>
      </w:pPr>
      <w:r>
        <w:rPr>
          <w:rFonts w:ascii="宋体" w:hAnsi="宋体" w:eastAsia="宋体" w:cs="宋体"/>
          <w:i w:val="false"/>
          <w:strike w:val="false"/>
          <w:color w:val="000000"/>
          <w:spacing w:val="0"/>
          <w:u w:val="none"/>
        </w:rPr>
        <w:t>风险等级</w:t>
      </w:r>
    </w:p>
    <w:p>
      <w:pPr>
        <w:numPr>
          <w:ilvl w:val="0"/>
          <w:numId w:val="7"/>
        </w:numPr>
        <w:pBdr/>
        <w:ind/>
        <w:rPr>
          <w:rFonts w:ascii="宋体" w:hAnsi="宋体" w:eastAsia="宋体" w:cs="宋体"/>
          <w:i w:val="false"/>
          <w:strike w:val="false"/>
          <w:color w:val="000000"/>
          <w:spacing w:val="0"/>
          <w:u w:val="none"/>
        </w:rPr>
      </w:pPr>
      <w:r>
        <w:rPr>
          <w:rFonts w:ascii="宋体" w:hAnsi="宋体" w:eastAsia="宋体" w:cs="宋体"/>
          <w:i w:val="false"/>
          <w:strike w:val="false"/>
          <w:color w:val="000000"/>
          <w:spacing w:val="0"/>
          <w:u w:val="none"/>
        </w:rPr>
        <w:t>审计日志</w:t>
      </w:r>
    </w:p>
    <w:p>
      <w:pPr>
        <w:numPr>
          <w:ilvl w:val="0"/>
          <w:numId w:val="7"/>
        </w:numPr>
        <w:pBdr/>
        <w:ind/>
        <w:rPr>
          <w:rFonts w:ascii="宋体" w:hAnsi="宋体" w:eastAsia="宋体" w:cs="宋体"/>
          <w:i w:val="false"/>
          <w:strike w:val="false"/>
          <w:color w:val="000000"/>
          <w:spacing w:val="0"/>
          <w:u w:val="none"/>
        </w:rPr>
      </w:pPr>
      <w:r>
        <w:rPr>
          <w:rFonts w:ascii="宋体" w:hAnsi="宋体" w:eastAsia="宋体" w:cs="宋体"/>
          <w:i w:val="false"/>
          <w:strike w:val="false"/>
          <w:color w:val="000000"/>
          <w:spacing w:val="0"/>
          <w:u w:val="none"/>
        </w:rPr>
        <w:t>高风险动作确认</w:t>
      </w:r>
    </w:p>
    <w:p>
      <w:pPr>
        <w:pBdr/>
        <w:ind w:left="0"/>
        <w:rPr>
          <w:rFonts w:ascii="宋体" w:hAnsi="宋体" w:eastAsia="宋体" w:cs="宋体"/>
          <w:i w:val="false"/>
          <w:strike w:val="false"/>
          <w:color w:val="000000"/>
          <w:spacing w:val="0"/>
          <w:u w:val="none"/>
        </w:rPr>
      </w:pPr>
      <w:r>
        <w:rPr>
          <w:rFonts w:ascii="宋体" w:hAnsi="宋体" w:eastAsia="宋体" w:cs="宋体"/>
          <w:i w:val="false"/>
          <w:strike w:val="false"/>
          <w:color w:val="000000"/>
          <w:spacing w:val="0"/>
          <w:u w:val="none"/>
        </w:rPr>
        <w:t>核心原则：</w:t>
      </w:r>
      <w:r>
        <w:rPr>
          <w:rFonts w:ascii="宋体" w:hAnsi="宋体" w:eastAsia="宋体" w:cs="宋体"/>
          <w:b/>
          <w:i w:val="false"/>
          <w:strike w:val="false"/>
          <w:color w:val="000000"/>
          <w:spacing w:val="0"/>
          <w:u w:val="none"/>
        </w:rPr>
        <w:t>个性化调表达，不调规则；调体验，不调安全。</w:t>
      </w:r>
    </w:p>
    <w:p>
      <w:pPr>
        <w:pBdr/>
        <w:ind w:left="0"/>
        <w:rPr>
          <w:rFonts w:hint="eastAsia" w:ascii="宋体" w:hAnsi="宋体" w:eastAsia="宋体" w:cs="宋体"/>
          <w:color w:val="000000"/>
        </w:rPr>
      </w:pPr>
    </w:p>
    <w:p>
      <w:pPr>
        <w:pStyle w:val="nvl4nr"/>
        <w:snapToGrid/>
        <w:spacing w:line="240"/>
        <w:ind/>
        <w:rPr>
          <w:rFonts w:ascii="宋体" w:hAnsi="宋体" w:eastAsia="宋体" w:cs="宋体"/>
          <w:color w:val="000000"/>
        </w:rPr>
      </w:pPr>
      <w:r>
        <w:rPr>
          <w:rFonts w:ascii="宋体" w:hAnsi="宋体" w:eastAsia="宋体" w:cs="宋体"/>
          <w:color w:val="000000"/>
        </w:rPr>
        <w:t>2.11.2 回复策略生成逻辑</w:t>
      </w:r>
    </w:p>
    <w:p>
      <w:pPr>
        <w:pBdr/>
        <w:ind w:left="0"/>
        <w:rPr>
          <w:rFonts w:ascii="宋体" w:hAnsi="宋体" w:eastAsia="宋体" w:cs="宋体"/>
          <w:i w:val="false"/>
          <w:strike w:val="false"/>
          <w:color w:val="000000"/>
          <w:spacing w:val="0"/>
          <w:u w:val="none"/>
        </w:rPr>
      </w:pPr>
      <w:r>
        <w:rPr>
          <w:rFonts w:ascii="宋体" w:hAnsi="宋体" w:eastAsia="宋体" w:cs="宋体"/>
          <w:i w:val="false"/>
          <w:strike w:val="false"/>
          <w:color w:val="000000"/>
          <w:spacing w:val="0"/>
          <w:u w:val="none"/>
        </w:rPr>
        <w:t>平台在生成最终回复前，需要合并多类信息。</w:t>
      </w:r>
    </w:p>
    <w:p>
      <w:pPr>
        <w:snapToGrid/>
        <w:spacing w:line="240"/>
        <w:ind/>
        <w:jc w:val="center"/>
        <w:rPr>
          <w:rFonts w:ascii="宋体" w:hAnsi="宋体" w:eastAsia="宋体" w:cs="宋体"/>
        </w:rPr>
      </w:pPr>
      <w:r>
        <w:rPr>
          <w:rFonts w:ascii="宋体" w:hAnsi="宋体" w:eastAsia="宋体" w:cs="宋体"/>
          <w:i w:val="false"/>
          <w:strike w:val="false"/>
          <w:color w:val="000000"/>
          <w:spacing w:val="0"/>
          <w:u w:val="none"/>
        </w:rPr>
        <w:t>用户个人偏好</w:t>
      </w:r>
    </w:p>
    <w:p>
      <w:pPr>
        <w:snapToGrid/>
        <w:spacing w:line="240"/>
        <w:ind/>
        <w:jc w:val="center"/>
        <w:rPr>
          <w:rFonts w:ascii="宋体" w:hAnsi="宋体" w:eastAsia="宋体" w:cs="宋体"/>
        </w:rPr>
      </w:pPr>
      <w:r>
        <w:rPr>
          <w:rFonts w:ascii="宋体" w:hAnsi="宋体" w:eastAsia="宋体" w:cs="宋体"/>
          <w:i w:val="false"/>
          <w:strike w:val="false"/>
          <w:color w:val="000000"/>
          <w:spacing w:val="0"/>
          <w:u w:val="none"/>
        </w:rPr>
        <w:t>+</w:t>
      </w:r>
    </w:p>
    <w:p>
      <w:pPr>
        <w:snapToGrid/>
        <w:spacing w:line="240"/>
        <w:ind/>
        <w:jc w:val="center"/>
        <w:rPr>
          <w:rFonts w:ascii="宋体" w:hAnsi="宋体" w:eastAsia="宋体" w:cs="宋体"/>
        </w:rPr>
      </w:pPr>
      <w:r>
        <w:rPr>
          <w:rFonts w:ascii="宋体" w:hAnsi="宋体" w:eastAsia="宋体" w:cs="宋体"/>
          <w:i w:val="false"/>
          <w:strike w:val="false"/>
          <w:color w:val="000000"/>
          <w:spacing w:val="0"/>
          <w:u w:val="none"/>
        </w:rPr>
        <w:t>角色默认偏好</w:t>
      </w:r>
    </w:p>
    <w:p>
      <w:pPr>
        <w:snapToGrid/>
        <w:spacing w:line="240"/>
        <w:ind/>
        <w:jc w:val="center"/>
        <w:rPr>
          <w:rFonts w:ascii="宋体" w:hAnsi="宋体" w:eastAsia="宋体" w:cs="宋体"/>
        </w:rPr>
      </w:pPr>
      <w:r>
        <w:rPr>
          <w:rFonts w:ascii="宋体" w:hAnsi="宋体" w:eastAsia="宋体" w:cs="宋体"/>
          <w:i w:val="false"/>
          <w:strike w:val="false"/>
          <w:color w:val="000000"/>
          <w:spacing w:val="0"/>
          <w:u w:val="none"/>
        </w:rPr>
        <w:t>+</w:t>
      </w:r>
    </w:p>
    <w:p>
      <w:pPr>
        <w:snapToGrid/>
        <w:spacing w:line="240"/>
        <w:ind/>
        <w:jc w:val="center"/>
        <w:rPr>
          <w:rFonts w:ascii="宋体" w:hAnsi="宋体" w:eastAsia="宋体" w:cs="宋体"/>
        </w:rPr>
      </w:pPr>
      <w:r>
        <w:rPr>
          <w:rFonts w:ascii="宋体" w:hAnsi="宋体" w:eastAsia="宋体" w:cs="宋体"/>
          <w:i w:val="false"/>
          <w:strike w:val="false"/>
          <w:color w:val="000000"/>
          <w:spacing w:val="0"/>
          <w:u w:val="none"/>
        </w:rPr>
        <w:t>任务类型</w:t>
      </w:r>
    </w:p>
    <w:p>
      <w:pPr>
        <w:snapToGrid/>
        <w:spacing w:line="240"/>
        <w:ind/>
        <w:jc w:val="center"/>
        <w:rPr>
          <w:rFonts w:ascii="宋体" w:hAnsi="宋体" w:eastAsia="宋体" w:cs="宋体"/>
        </w:rPr>
      </w:pPr>
      <w:r>
        <w:rPr>
          <w:rFonts w:ascii="宋体" w:hAnsi="宋体" w:eastAsia="宋体" w:cs="宋体"/>
          <w:i w:val="false"/>
          <w:strike w:val="false"/>
          <w:color w:val="000000"/>
          <w:spacing w:val="0"/>
          <w:u w:val="none"/>
        </w:rPr>
        <w:t>+</w:t>
      </w:r>
    </w:p>
    <w:p>
      <w:pPr>
        <w:snapToGrid/>
        <w:spacing w:line="240"/>
        <w:ind/>
        <w:jc w:val="center"/>
        <w:rPr>
          <w:rFonts w:ascii="宋体" w:hAnsi="宋体" w:eastAsia="宋体" w:cs="宋体"/>
        </w:rPr>
      </w:pPr>
      <w:r>
        <w:rPr>
          <w:rFonts w:ascii="宋体" w:hAnsi="宋体" w:eastAsia="宋体" w:cs="宋体"/>
          <w:i w:val="false"/>
          <w:strike w:val="false"/>
          <w:color w:val="000000"/>
          <w:spacing w:val="0"/>
          <w:u w:val="none"/>
        </w:rPr>
        <w:t>数字员工专业规则</w:t>
      </w:r>
    </w:p>
    <w:p>
      <w:pPr>
        <w:snapToGrid/>
        <w:spacing w:line="240"/>
        <w:ind/>
        <w:jc w:val="center"/>
        <w:rPr>
          <w:rFonts w:ascii="宋体" w:hAnsi="宋体" w:eastAsia="宋体" w:cs="宋体"/>
        </w:rPr>
      </w:pPr>
      <w:r>
        <w:rPr>
          <w:rFonts w:ascii="宋体" w:hAnsi="宋体" w:eastAsia="宋体" w:cs="宋体"/>
          <w:i w:val="false"/>
          <w:strike w:val="false"/>
          <w:color w:val="000000"/>
          <w:spacing w:val="0"/>
          <w:u w:val="none"/>
        </w:rPr>
        <w:t>+</w:t>
      </w:r>
    </w:p>
    <w:p>
      <w:pPr>
        <w:snapToGrid/>
        <w:spacing w:line="240"/>
        <w:ind/>
        <w:jc w:val="center"/>
        <w:rPr>
          <w:rFonts w:ascii="宋体" w:hAnsi="宋体" w:eastAsia="宋体" w:cs="宋体"/>
        </w:rPr>
      </w:pPr>
      <w:r>
        <w:rPr>
          <w:rFonts w:ascii="宋体" w:hAnsi="宋体" w:eastAsia="宋体" w:cs="宋体"/>
          <w:i w:val="false"/>
          <w:strike w:val="false"/>
          <w:color w:val="000000"/>
          <w:spacing w:val="0"/>
          <w:u w:val="none"/>
        </w:rPr>
        <w:t>企业安全策略</w:t>
      </w:r>
    </w:p>
    <w:p>
      <w:pPr>
        <w:snapToGrid/>
        <w:spacing w:line="240"/>
        <w:ind/>
        <w:jc w:val="center"/>
        <w:rPr>
          <w:rFonts w:ascii="宋体" w:hAnsi="宋体" w:eastAsia="宋体" w:cs="宋体"/>
        </w:rPr>
      </w:pPr>
      <w:r>
        <w:rPr>
          <w:rFonts w:ascii="宋体" w:hAnsi="宋体" w:eastAsia="宋体" w:cs="宋体"/>
          <w:i w:val="false"/>
          <w:strike w:val="false"/>
          <w:color w:val="000000"/>
          <w:spacing w:val="0"/>
          <w:u w:val="none"/>
        </w:rPr>
        <w:t>+</w:t>
      </w:r>
    </w:p>
    <w:p>
      <w:pPr>
        <w:snapToGrid/>
        <w:spacing w:line="240"/>
        <w:ind/>
        <w:jc w:val="center"/>
        <w:rPr>
          <w:rFonts w:ascii="宋体" w:hAnsi="宋体" w:eastAsia="宋体" w:cs="宋体"/>
        </w:rPr>
      </w:pPr>
      <w:r>
        <w:rPr>
          <w:rFonts w:ascii="宋体" w:hAnsi="宋体" w:eastAsia="宋体" w:cs="宋体"/>
          <w:i w:val="false"/>
          <w:strike w:val="false"/>
          <w:color w:val="000000"/>
          <w:spacing w:val="0"/>
          <w:u w:val="none"/>
        </w:rPr>
        <w:t>自动化等级判断</w:t>
      </w:r>
    </w:p>
    <w:p>
      <w:pPr>
        <w:snapToGrid/>
        <w:spacing w:line="240"/>
        <w:ind/>
        <w:jc w:val="center"/>
        <w:rPr>
          <w:rFonts w:ascii="宋体" w:hAnsi="宋体" w:eastAsia="宋体" w:cs="宋体"/>
        </w:rPr>
      </w:pPr>
      <w:r>
        <w:rPr>
          <w:rFonts w:ascii="宋体" w:hAnsi="宋体" w:eastAsia="宋体" w:cs="宋体"/>
          <w:i w:val="false"/>
          <w:strike w:val="false"/>
          <w:color w:val="000000"/>
          <w:spacing w:val="0"/>
          <w:u w:val="none"/>
        </w:rPr>
        <w:t>=</w:t>
      </w:r>
    </w:p>
    <w:p>
      <w:pPr>
        <w:pBdr/>
        <w:ind w:left="0"/>
        <w:jc w:val="center"/>
        <w:rPr>
          <w:rFonts w:ascii="宋体" w:hAnsi="宋体" w:eastAsia="宋体" w:cs="宋体"/>
          <w:color w:val="000000"/>
        </w:rPr>
      </w:pPr>
      <w:r>
        <w:rPr>
          <w:rFonts w:ascii="宋体" w:hAnsi="宋体" w:eastAsia="宋体" w:cs="宋体"/>
          <w:i w:val="false"/>
          <w:strike w:val="false"/>
          <w:color w:val="000000"/>
          <w:spacing w:val="0"/>
          <w:u w:val="none"/>
        </w:rPr>
        <w:t>最终回复策略</w:t>
      </w:r>
    </w:p>
    <w:p>
      <w:pPr>
        <w:pBdr/>
        <w:ind w:left="0"/>
        <w:rPr>
          <w:rFonts w:ascii="宋体" w:hAnsi="宋体" w:eastAsia="宋体" w:cs="宋体"/>
          <w:b/>
          <w:i w:val="false"/>
          <w:strike w:val="false"/>
          <w:color w:val="000000"/>
          <w:spacing w:val="0"/>
          <w:u w:val="none"/>
        </w:rPr>
      </w:pPr>
      <w:r>
        <w:rPr>
          <w:rFonts w:ascii="宋体" w:hAnsi="宋体" w:eastAsia="宋体" w:cs="宋体"/>
          <w:i w:val="false"/>
          <w:strike w:val="false"/>
          <w:color w:val="000000"/>
          <w:spacing w:val="0"/>
          <w:u w:val="none"/>
        </w:rPr>
        <w:t>优先级规则为：</w:t>
      </w:r>
      <w:r>
        <w:rPr>
          <w:rFonts w:ascii="宋体" w:hAnsi="宋体" w:eastAsia="宋体" w:cs="宋体"/>
          <w:b/>
          <w:i w:val="false"/>
          <w:strike w:val="false"/>
          <w:color w:val="000000"/>
          <w:spacing w:val="0"/>
          <w:u w:val="none"/>
        </w:rPr>
        <w:t>企业安全规则 &gt; 数字员工专业规则 &gt; 任务要求 &gt; 用户个人偏好 &gt; 角色默认偏好</w:t>
      </w:r>
    </w:p>
    <w:p>
      <w:pPr>
        <w:pBdr/>
        <w:ind w:left="0"/>
        <w:rPr>
          <w:rFonts w:ascii="宋体" w:hAnsi="宋体" w:eastAsia="宋体" w:cs="宋体"/>
          <w:i w:val="false"/>
          <w:strike w:val="false"/>
          <w:color w:val="000000"/>
          <w:spacing w:val="0"/>
          <w:u w:val="none"/>
        </w:rPr>
      </w:pPr>
      <w:r>
        <w:rPr>
          <w:rFonts w:ascii="宋体" w:hAnsi="宋体" w:eastAsia="宋体" w:cs="宋体"/>
          <w:i w:val="false"/>
          <w:strike w:val="false"/>
          <w:color w:val="000000"/>
          <w:spacing w:val="0"/>
          <w:u w:val="none"/>
        </w:rPr>
        <w:t>例如，用户偏好设置为“不展示风险提示”，但合同审查场景中风险提示属于数字法务的专业规则，则系统仍应展示风险提示。</w:t>
      </w:r>
    </w:p>
    <w:p>
      <w:pPr>
        <w:pBdr/>
        <w:ind w:left="0"/>
        <w:rPr>
          <w:rFonts w:ascii="宋体" w:hAnsi="宋体" w:eastAsia="宋体" w:cs="宋体"/>
          <w:color w:val="000000"/>
        </w:rPr>
      </w:pPr>
    </w:p>
    <w:p>
      <w:pPr>
        <w:pStyle w:val="nvl4nr"/>
        <w:snapToGrid/>
        <w:spacing w:line="240"/>
        <w:ind/>
        <w:rPr>
          <w:rFonts w:ascii="宋体" w:hAnsi="宋体" w:eastAsia="宋体" w:cs="宋体"/>
          <w:color w:val="000000"/>
        </w:rPr>
      </w:pPr>
      <w:r>
        <w:rPr>
          <w:rFonts w:ascii="宋体" w:hAnsi="宋体" w:eastAsia="宋体" w:cs="宋体"/>
          <w:color w:val="000000"/>
        </w:rPr>
        <w:t>2.11.3 典型偏好项</w:t>
      </w:r>
    </w:p>
    <w:tbl>
      <w:tblPr>
        <w:tblStyle w:val="ypi4ff"/>
        <w:tblLayout w:type="fixed"/>
        <w:tblLook/>
      </w:tblPr>
      <w:tblGrid>
        <w:gridCol w:w="2265"/>
        <w:gridCol w:w="6765"/>
      </w:tblGrid>
      <w:tr>
        <w:trPr>
          <w:wBefore/>
          <w:trHeight/>
        </w:trPr>
        <w:tc>
          <w:tcPr>
            <w:tcW w:w="22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偏好项</w:t>
            </w:r>
          </w:p>
        </w:tc>
        <w:tc>
          <w:tcPr>
            <w:tcW w:w="67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示例</w:t>
            </w:r>
          </w:p>
        </w:tc>
      </w:tr>
      <w:tr>
        <w:trPr>
          <w:wBefore/>
          <w:trHeight/>
        </w:trPr>
        <w:tc>
          <w:tcPr>
            <w:tcW w:w="22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回复详细程度</w:t>
            </w:r>
          </w:p>
        </w:tc>
        <w:tc>
          <w:tcPr>
            <w:tcW w:w="67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简洁 / 标准 / 详细</w:t>
            </w:r>
          </w:p>
        </w:tc>
      </w:tr>
      <w:tr>
        <w:trPr>
          <w:wBefore/>
          <w:trHeight/>
        </w:trPr>
        <w:tc>
          <w:tcPr>
            <w:tcW w:w="22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回复风格</w:t>
            </w:r>
          </w:p>
        </w:tc>
        <w:tc>
          <w:tcPr>
            <w:tcW w:w="67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正式 / 自然 / 专业 / 简短</w:t>
            </w:r>
          </w:p>
        </w:tc>
      </w:tr>
      <w:tr>
        <w:trPr>
          <w:wBefore/>
          <w:trHeight/>
        </w:trPr>
        <w:tc>
          <w:tcPr>
            <w:tcW w:w="22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输出结构</w:t>
            </w:r>
          </w:p>
        </w:tc>
        <w:tc>
          <w:tcPr>
            <w:tcW w:w="67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先结论 / 表格优先 / 列表优先 / 分步骤</w:t>
            </w:r>
          </w:p>
        </w:tc>
      </w:tr>
      <w:tr>
        <w:trPr>
          <w:wBefore/>
          <w:trHeight/>
        </w:trPr>
        <w:tc>
          <w:tcPr>
            <w:tcW w:w="22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风险提示</w:t>
            </w:r>
          </w:p>
        </w:tc>
        <w:tc>
          <w:tcPr>
            <w:tcW w:w="67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默认显示 / 简略显示</w:t>
            </w:r>
          </w:p>
        </w:tc>
      </w:tr>
      <w:tr>
        <w:trPr>
          <w:wBefore/>
          <w:trHeight/>
        </w:trPr>
        <w:tc>
          <w:tcPr>
            <w:tcW w:w="22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操作建议</w:t>
            </w:r>
          </w:p>
        </w:tc>
        <w:tc>
          <w:tcPr>
            <w:tcW w:w="67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是否默认输出下一步建议</w:t>
            </w:r>
          </w:p>
        </w:tc>
      </w:tr>
      <w:tr>
        <w:trPr>
          <w:wBefore/>
          <w:trHeight/>
        </w:trPr>
        <w:tc>
          <w:tcPr>
            <w:tcW w:w="22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引用来源</w:t>
            </w:r>
          </w:p>
        </w:tc>
        <w:tc>
          <w:tcPr>
            <w:tcW w:w="67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是否展示引用来源</w:t>
            </w:r>
          </w:p>
        </w:tc>
      </w:tr>
      <w:tr>
        <w:trPr>
          <w:wBefore/>
          <w:trHeight/>
        </w:trPr>
        <w:tc>
          <w:tcPr>
            <w:tcW w:w="22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默认导出格式</w:t>
            </w:r>
          </w:p>
        </w:tc>
        <w:tc>
          <w:tcPr>
            <w:tcW w:w="67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Word / Excel / Markdown</w:t>
            </w:r>
          </w:p>
        </w:tc>
      </w:tr>
      <w:tr>
        <w:trPr>
          <w:wBefore/>
          <w:trHeight/>
        </w:trPr>
        <w:tc>
          <w:tcPr>
            <w:tcW w:w="22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常用视角</w:t>
            </w:r>
          </w:p>
        </w:tc>
        <w:tc>
          <w:tcPr>
            <w:tcW w:w="67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HR / 法务 / 财务 / 管理者 / 技术负责人</w:t>
            </w:r>
          </w:p>
        </w:tc>
      </w:tr>
    </w:tbl>
    <w:p>
      <w:pPr>
        <w:pStyle w:val="ablt93"/>
        <w:numPr/>
        <w:rPr>
          <w:rFonts w:ascii="宋体" w:hAnsi="宋体" w:eastAsia="宋体" w:cs="宋体"/>
          <w:color w:val="000000"/>
        </w:rPr>
      </w:pPr>
    </w:p>
    <w:p>
      <w:pPr>
        <w:pStyle w:val="nvl4nr"/>
        <w:snapToGrid/>
        <w:spacing w:line="240"/>
        <w:ind/>
        <w:rPr>
          <w:rFonts w:ascii="宋体" w:hAnsi="宋体" w:eastAsia="宋体" w:cs="宋体"/>
          <w:color w:val="000000"/>
        </w:rPr>
      </w:pPr>
      <w:r>
        <w:rPr>
          <w:rFonts w:ascii="宋体" w:hAnsi="宋体" w:eastAsia="宋体" w:cs="宋体"/>
          <w:color w:val="000000"/>
        </w:rPr>
        <w:t>2.11.4 角色默认偏好示例</w:t>
      </w:r>
    </w:p>
    <w:tbl>
      <w:tblPr>
        <w:tblStyle w:val="ypi4ff"/>
        <w:tblLayout w:type="fixed"/>
        <w:tblLook/>
      </w:tblPr>
      <w:tblGrid>
        <w:gridCol w:w="2265"/>
        <w:gridCol w:w="6765"/>
      </w:tblGrid>
      <w:tr>
        <w:trPr>
          <w:wBefore/>
          <w:trHeight/>
        </w:trPr>
        <w:tc>
          <w:tcPr>
            <w:tcW w:w="22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角色</w:t>
            </w:r>
          </w:p>
        </w:tc>
        <w:tc>
          <w:tcPr>
            <w:tcW w:w="67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默认回复方式</w:t>
            </w:r>
          </w:p>
        </w:tc>
      </w:tr>
      <w:tr>
        <w:trPr>
          <w:wBefore/>
          <w:trHeight/>
        </w:trPr>
        <w:tc>
          <w:tcPr>
            <w:tcW w:w="22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普通员工</w:t>
            </w:r>
          </w:p>
        </w:tc>
        <w:tc>
          <w:tcPr>
            <w:tcW w:w="67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标准说明、分步骤、保留操作建议</w:t>
            </w:r>
          </w:p>
        </w:tc>
      </w:tr>
      <w:tr>
        <w:trPr>
          <w:wBefore/>
          <w:trHeight/>
        </w:trPr>
        <w:tc>
          <w:tcPr>
            <w:tcW w:w="22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部门负责人</w:t>
            </w:r>
          </w:p>
        </w:tc>
        <w:tc>
          <w:tcPr>
            <w:tcW w:w="67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先结论、简洁摘要、保留风险和建议</w:t>
            </w:r>
          </w:p>
        </w:tc>
      </w:tr>
      <w:tr>
        <w:trPr>
          <w:wBefore/>
          <w:trHeight/>
        </w:trPr>
        <w:tc>
          <w:tcPr>
            <w:tcW w:w="22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HR</w:t>
            </w:r>
          </w:p>
        </w:tc>
        <w:tc>
          <w:tcPr>
            <w:tcW w:w="67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表格优先、候选人对比、推荐理由、风险提示</w:t>
            </w:r>
          </w:p>
        </w:tc>
      </w:tr>
      <w:tr>
        <w:trPr>
          <w:wBefore/>
          <w:trHeight/>
        </w:trPr>
        <w:tc>
          <w:tcPr>
            <w:tcW w:w="22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法务</w:t>
            </w:r>
          </w:p>
        </w:tc>
        <w:tc>
          <w:tcPr>
            <w:tcW w:w="67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风险等级、条款依据、修改建议、引用来源</w:t>
            </w:r>
          </w:p>
        </w:tc>
      </w:tr>
      <w:tr>
        <w:trPr>
          <w:wBefore/>
          <w:trHeight/>
        </w:trPr>
        <w:tc>
          <w:tcPr>
            <w:tcW w:w="22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财务</w:t>
            </w:r>
          </w:p>
        </w:tc>
        <w:tc>
          <w:tcPr>
            <w:tcW w:w="67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表格汇总、金额异常、规则说明</w:t>
            </w:r>
          </w:p>
        </w:tc>
      </w:tr>
      <w:tr>
        <w:trPr>
          <w:wBefore/>
          <w:trHeight/>
        </w:trPr>
        <w:tc>
          <w:tcPr>
            <w:tcW w:w="22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客服</w:t>
            </w:r>
          </w:p>
        </w:tc>
        <w:tc>
          <w:tcPr>
            <w:tcW w:w="67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简短话术、可复制文本、情绪提示</w:t>
            </w:r>
          </w:p>
        </w:tc>
      </w:tr>
      <w:tr>
        <w:trPr>
          <w:wBefore/>
          <w:trHeight w:val="337" w:hRule="atLeast"/>
        </w:trPr>
        <w:tc>
          <w:tcPr>
            <w:tcW w:w="22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管理层</w:t>
            </w:r>
          </w:p>
        </w:tc>
        <w:tc>
          <w:tcPr>
            <w:tcW w:w="67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结论摘要、影响分析、下一步建议</w:t>
            </w:r>
          </w:p>
        </w:tc>
      </w:tr>
      <w:tr>
        <w:trPr>
          <w:wBefore/>
          <w:trHeight/>
        </w:trPr>
        <w:tc>
          <w:tcPr>
            <w:tcW w:w="22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异常日志</w:t>
            </w:r>
          </w:p>
        </w:tc>
        <w:tc>
          <w:tcPr>
            <w:tcW w:w="67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权限不足、模型失败、文件失败、登录失败</w:t>
            </w:r>
          </w:p>
        </w:tc>
      </w:tr>
    </w:tbl>
    <w:p>
      <w:pPr>
        <w:pBdr/>
        <w:ind w:left="0"/>
        <w:rPr>
          <w:rFonts w:ascii="宋体" w:hAnsi="宋体" w:eastAsia="宋体" w:cs="宋体"/>
          <w:color w:val="000000"/>
        </w:rPr>
      </w:pPr>
    </w:p>
    <w:p>
      <w:pPr>
        <w:pStyle w:val="nvl4nr"/>
        <w:snapToGrid/>
        <w:spacing w:line="240"/>
        <w:ind/>
        <w:rPr>
          <w:rFonts w:ascii="宋体" w:hAnsi="宋体" w:eastAsia="宋体" w:cs="宋体"/>
          <w:color w:val="000000"/>
        </w:rPr>
      </w:pPr>
      <w:r>
        <w:rPr>
          <w:rFonts w:ascii="宋体" w:hAnsi="宋体" w:eastAsia="宋体" w:cs="宋体"/>
          <w:color w:val="000000"/>
        </w:rPr>
        <w:t>2.11.5 客户端交互</w:t>
      </w:r>
    </w:p>
    <w:p>
      <w:pPr>
        <w:pBdr>
          <w:bottom/>
        </w:pBd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客户端“我的 / 设置”中可新增：</w:t>
      </w:r>
    </w:p>
    <w:p>
      <w:pPr>
        <w:snapToGrid/>
        <w:spacing w:line="240"/>
        <w:ind/>
        <w:rPr>
          <w:rFonts w:ascii="宋体" w:hAnsi="宋体" w:eastAsia="宋体" w:cs="宋体"/>
        </w:rPr>
      </w:pPr>
      <w:r>
        <w:rPr>
          <w:rFonts w:ascii="宋体" w:hAnsi="宋体" w:eastAsia="宋体" w:cs="宋体"/>
          <w:i w:val="false"/>
          <w:strike w:val="false"/>
          <w:color w:val="000000"/>
          <w:spacing w:val="0"/>
          <w:u w:val="none"/>
        </w:rPr>
        <w:t>个人偏好</w:t>
      </w:r>
    </w:p>
    <w:p>
      <w:pPr>
        <w:snapToGrid/>
        <w:spacing w:line="240"/>
        <w:ind/>
        <w:rPr>
          <w:rFonts w:ascii="宋体" w:hAnsi="宋体" w:eastAsia="宋体" w:cs="宋体"/>
        </w:rPr>
      </w:pPr>
      <w:r>
        <w:rPr>
          <w:rFonts w:ascii="宋体" w:hAnsi="宋体" w:eastAsia="宋体" w:cs="宋体"/>
          <w:i w:val="false"/>
          <w:strike w:val="false"/>
          <w:color w:val="000000"/>
          <w:spacing w:val="0"/>
          <w:u w:val="none"/>
        </w:rPr>
        <w:t>├─ 回复详细程度</w:t>
      </w:r>
    </w:p>
    <w:p>
      <w:pPr>
        <w:snapToGrid/>
        <w:spacing w:line="240"/>
        <w:ind/>
        <w:rPr>
          <w:rFonts w:ascii="宋体" w:hAnsi="宋体" w:eastAsia="宋体" w:cs="宋体"/>
        </w:rPr>
      </w:pPr>
      <w:r>
        <w:rPr>
          <w:rFonts w:ascii="宋体" w:hAnsi="宋体" w:eastAsia="宋体" w:cs="宋体"/>
          <w:i w:val="false"/>
          <w:strike w:val="false"/>
          <w:color w:val="000000"/>
          <w:spacing w:val="0"/>
          <w:u w:val="none"/>
        </w:rPr>
        <w:t>├─ 回复风格</w:t>
      </w:r>
    </w:p>
    <w:p>
      <w:pPr>
        <w:snapToGrid/>
        <w:spacing w:line="240"/>
        <w:ind/>
        <w:rPr>
          <w:rFonts w:ascii="宋体" w:hAnsi="宋体" w:eastAsia="宋体" w:cs="宋体"/>
        </w:rPr>
      </w:pPr>
      <w:r>
        <w:rPr>
          <w:rFonts w:ascii="宋体" w:hAnsi="宋体" w:eastAsia="宋体" w:cs="宋体"/>
          <w:i w:val="false"/>
          <w:strike w:val="false"/>
          <w:color w:val="000000"/>
          <w:spacing w:val="0"/>
          <w:u w:val="none"/>
        </w:rPr>
        <w:t>├─ 输出结构</w:t>
      </w:r>
    </w:p>
    <w:p>
      <w:pPr>
        <w:snapToGrid/>
        <w:spacing w:line="240"/>
        <w:ind/>
        <w:rPr>
          <w:rFonts w:ascii="宋体" w:hAnsi="宋体" w:eastAsia="宋体" w:cs="宋体"/>
        </w:rPr>
      </w:pPr>
      <w:r>
        <w:rPr>
          <w:rFonts w:ascii="宋体" w:hAnsi="宋体" w:eastAsia="宋体" w:cs="宋体"/>
          <w:i w:val="false"/>
          <w:strike w:val="false"/>
          <w:color w:val="000000"/>
          <w:spacing w:val="0"/>
          <w:u w:val="none"/>
        </w:rPr>
        <w:t>├─ 是否先给结论</w:t>
      </w:r>
    </w:p>
    <w:p>
      <w:pPr>
        <w:snapToGrid/>
        <w:spacing w:line="240"/>
        <w:ind/>
        <w:rPr>
          <w:rFonts w:ascii="宋体" w:hAnsi="宋体" w:eastAsia="宋体" w:cs="宋体"/>
        </w:rPr>
      </w:pPr>
      <w:r>
        <w:rPr>
          <w:rFonts w:ascii="宋体" w:hAnsi="宋体" w:eastAsia="宋体" w:cs="宋体"/>
          <w:i w:val="false"/>
          <w:strike w:val="false"/>
          <w:color w:val="000000"/>
          <w:spacing w:val="0"/>
          <w:u w:val="none"/>
        </w:rPr>
        <w:t>├─ 是否默认展示风险提示</w:t>
      </w:r>
    </w:p>
    <w:p>
      <w:pPr>
        <w:snapToGrid/>
        <w:spacing w:line="240"/>
        <w:ind/>
        <w:rPr>
          <w:rFonts w:ascii="宋体" w:hAnsi="宋体" w:eastAsia="宋体" w:cs="宋体"/>
        </w:rPr>
      </w:pPr>
      <w:r>
        <w:rPr>
          <w:rFonts w:ascii="宋体" w:hAnsi="宋体" w:eastAsia="宋体" w:cs="宋体"/>
          <w:i w:val="false"/>
          <w:strike w:val="false"/>
          <w:color w:val="000000"/>
          <w:spacing w:val="0"/>
          <w:u w:val="none"/>
        </w:rPr>
        <w:t>├─ 是否默认展示操作建议</w:t>
      </w:r>
    </w:p>
    <w:p>
      <w:pPr>
        <w:snapToGrid/>
        <w:spacing w:line="240"/>
        <w:ind/>
        <w:rPr>
          <w:rFonts w:ascii="宋体" w:hAnsi="宋体" w:eastAsia="宋体" w:cs="宋体"/>
        </w:rPr>
      </w:pPr>
      <w:r>
        <w:rPr>
          <w:rFonts w:ascii="宋体" w:hAnsi="宋体" w:eastAsia="宋体" w:cs="宋体"/>
          <w:i w:val="false"/>
          <w:strike w:val="false"/>
          <w:color w:val="000000"/>
          <w:spacing w:val="0"/>
          <w:u w:val="none"/>
        </w:rPr>
        <w:t>├─ 默认导出格式</w:t>
      </w:r>
    </w:p>
    <w:p>
      <w:pPr>
        <w:pBdr/>
        <w:ind w:left="0"/>
        <w:rPr>
          <w:rFonts w:ascii="宋体" w:hAnsi="宋体" w:eastAsia="宋体" w:cs="宋体"/>
          <w:color w:val="000000"/>
        </w:rPr>
      </w:pPr>
      <w:r>
        <w:rPr>
          <w:rFonts w:ascii="宋体" w:hAnsi="宋体" w:eastAsia="宋体" w:cs="宋体"/>
          <w:i w:val="false"/>
          <w:strike w:val="false"/>
          <w:color w:val="000000"/>
          <w:spacing w:val="0"/>
          <w:u w:val="none"/>
        </w:rPr>
        <w:t>└─ 重置为企业默认</w:t>
      </w:r>
    </w:p>
    <w:p>
      <w:pPr>
        <w:snapToGrid/>
        <w:spacing w:line="240"/>
        <w:ind/>
        <w:rPr>
          <w:rFonts w:ascii="宋体" w:hAnsi="宋体" w:eastAsia="宋体" w:cs="宋体"/>
        </w:rPr>
      </w:pPr>
      <w:r>
        <w:rPr>
          <w:rFonts w:ascii="宋体" w:hAnsi="宋体" w:eastAsia="宋体" w:cs="宋体"/>
          <w:i w:val="false"/>
          <w:strike w:val="false"/>
          <w:color w:val="000000"/>
          <w:spacing w:val="0"/>
          <w:u w:val="none"/>
        </w:rPr>
        <w:t>个人偏好</w:t>
      </w:r>
    </w:p>
    <w:p>
      <w:pPr>
        <w:snapToGrid/>
        <w:spacing w:line="240"/>
        <w:ind/>
        <w:rPr>
          <w:rFonts w:ascii="宋体" w:hAnsi="宋体" w:eastAsia="宋体" w:cs="宋体"/>
        </w:rPr>
      </w:pPr>
      <w:r>
        <w:rPr>
          <w:rFonts w:ascii="宋体" w:hAnsi="宋体" w:eastAsia="宋体" w:cs="宋体"/>
          <w:i w:val="false"/>
          <w:strike w:val="false"/>
          <w:color w:val="000000"/>
          <w:spacing w:val="0"/>
          <w:u w:val="none"/>
        </w:rPr>
        <w:t>├─ 回复详细程度</w:t>
      </w:r>
    </w:p>
    <w:p>
      <w:pPr>
        <w:snapToGrid/>
        <w:spacing w:line="240"/>
        <w:ind/>
        <w:rPr>
          <w:rFonts w:ascii="宋体" w:hAnsi="宋体" w:eastAsia="宋体" w:cs="宋体"/>
        </w:rPr>
      </w:pPr>
      <w:r>
        <w:rPr>
          <w:rFonts w:ascii="宋体" w:hAnsi="宋体" w:eastAsia="宋体" w:cs="宋体"/>
          <w:i w:val="false"/>
          <w:strike w:val="false"/>
          <w:color w:val="000000"/>
          <w:spacing w:val="0"/>
          <w:u w:val="none"/>
        </w:rPr>
        <w:t>├─ 回复风格</w:t>
      </w:r>
    </w:p>
    <w:p>
      <w:pPr>
        <w:snapToGrid/>
        <w:spacing w:line="240"/>
        <w:ind/>
        <w:rPr>
          <w:rFonts w:ascii="宋体" w:hAnsi="宋体" w:eastAsia="宋体" w:cs="宋体"/>
        </w:rPr>
      </w:pPr>
      <w:r>
        <w:rPr>
          <w:rFonts w:ascii="宋体" w:hAnsi="宋体" w:eastAsia="宋体" w:cs="宋体"/>
          <w:i w:val="false"/>
          <w:strike w:val="false"/>
          <w:color w:val="000000"/>
          <w:spacing w:val="0"/>
          <w:u w:val="none"/>
        </w:rPr>
        <w:t>├─ 输出结构</w:t>
      </w:r>
    </w:p>
    <w:p>
      <w:pPr>
        <w:snapToGrid/>
        <w:spacing w:line="240"/>
        <w:ind/>
        <w:rPr>
          <w:rFonts w:ascii="宋体" w:hAnsi="宋体" w:eastAsia="宋体" w:cs="宋体"/>
        </w:rPr>
      </w:pPr>
      <w:r>
        <w:rPr>
          <w:rFonts w:ascii="宋体" w:hAnsi="宋体" w:eastAsia="宋体" w:cs="宋体"/>
          <w:i w:val="false"/>
          <w:strike w:val="false"/>
          <w:color w:val="000000"/>
          <w:spacing w:val="0"/>
          <w:u w:val="none"/>
        </w:rPr>
        <w:t>├─ 是否先给结论</w:t>
      </w:r>
    </w:p>
    <w:p>
      <w:pPr>
        <w:snapToGrid/>
        <w:spacing w:line="240"/>
        <w:ind/>
        <w:rPr>
          <w:rFonts w:ascii="宋体" w:hAnsi="宋体" w:eastAsia="宋体" w:cs="宋体"/>
        </w:rPr>
      </w:pPr>
      <w:r>
        <w:rPr>
          <w:rFonts w:ascii="宋体" w:hAnsi="宋体" w:eastAsia="宋体" w:cs="宋体"/>
          <w:i w:val="false"/>
          <w:strike w:val="false"/>
          <w:color w:val="000000"/>
          <w:spacing w:val="0"/>
          <w:u w:val="none"/>
        </w:rPr>
        <w:t>├─ 是否默认展示风险提示</w:t>
      </w:r>
    </w:p>
    <w:p>
      <w:pPr>
        <w:snapToGrid/>
        <w:spacing w:line="240"/>
        <w:ind/>
        <w:rPr>
          <w:rFonts w:ascii="宋体" w:hAnsi="宋体" w:eastAsia="宋体" w:cs="宋体"/>
        </w:rPr>
      </w:pPr>
      <w:r>
        <w:rPr>
          <w:rFonts w:ascii="宋体" w:hAnsi="宋体" w:eastAsia="宋体" w:cs="宋体"/>
          <w:i w:val="false"/>
          <w:strike w:val="false"/>
          <w:color w:val="000000"/>
          <w:spacing w:val="0"/>
          <w:u w:val="none"/>
        </w:rPr>
        <w:t>├─ 是否默认展示操作建议</w:t>
      </w:r>
    </w:p>
    <w:p>
      <w:pPr>
        <w:snapToGrid/>
        <w:spacing w:line="240"/>
        <w:ind/>
        <w:rPr>
          <w:rFonts w:ascii="宋体" w:hAnsi="宋体" w:eastAsia="宋体" w:cs="宋体"/>
        </w:rPr>
      </w:pPr>
      <w:r>
        <w:rPr>
          <w:rFonts w:ascii="宋体" w:hAnsi="宋体" w:eastAsia="宋体" w:cs="宋体"/>
          <w:i w:val="false"/>
          <w:strike w:val="false"/>
          <w:color w:val="000000"/>
          <w:spacing w:val="0"/>
          <w:u w:val="none"/>
        </w:rPr>
        <w:t>├─ 默认导出格式</w:t>
      </w:r>
    </w:p>
    <w:p>
      <w:pPr>
        <w:pBdr/>
        <w:ind w:left="0"/>
        <w:rPr>
          <w:rFonts w:ascii="宋体" w:hAnsi="宋体" w:eastAsia="宋体" w:cs="宋体"/>
          <w:color w:val="000000"/>
        </w:rPr>
      </w:pPr>
      <w:r>
        <w:rPr>
          <w:rFonts w:ascii="宋体" w:hAnsi="宋体" w:eastAsia="宋体" w:cs="宋体"/>
          <w:i w:val="false"/>
          <w:strike w:val="false"/>
          <w:color w:val="000000"/>
          <w:spacing w:val="0"/>
          <w:u w:val="none"/>
        </w:rPr>
        <w:t>└─ 重置为企业默认</w:t>
      </w:r>
    </w:p>
    <w:p>
      <w:pPr>
        <w:pBdr>
          <w:bottom/>
        </w:pBdr>
        <w:snapToGrid/>
        <w:spacing w:line="240"/>
        <w:ind w:left="0"/>
        <w:rPr>
          <w:rFonts w:ascii="宋体" w:hAnsi="宋体" w:eastAsia="宋体" w:cs="宋体"/>
          <w:color w:val="000000"/>
        </w:rPr>
      </w:pPr>
      <w:r>
        <w:rPr>
          <w:rFonts w:ascii="宋体" w:hAnsi="宋体" w:eastAsia="宋体" w:cs="宋体"/>
          <w:i w:val="false"/>
          <w:strike w:val="false"/>
          <w:color w:val="000000"/>
          <w:u w:val="none"/>
        </w:rPr>
        <w:t>对话回复后可提供快捷按钮：</w:t>
      </w:r>
      <w:r>
        <w:rPr>
          <w:rFonts w:ascii="宋体" w:hAnsi="宋体" w:eastAsia="宋体" w:cs="宋体"/>
          <w:i w:val="false"/>
          <w:strike w:val="false"/>
          <w:color w:val="000000"/>
          <w:spacing w:val="0"/>
          <w:u w:val="none"/>
        </w:rPr>
        <w:t>[更简短] [更详细] [转成表格] [生成可复制版本]</w:t>
      </w:r>
    </w:p>
    <w:p>
      <w:pPr>
        <w:pBdr/>
        <w:ind w:left="0"/>
        <w:rPr>
          <w:rFonts w:ascii="宋体" w:hAnsi="宋体" w:eastAsia="宋体" w:cs="宋体"/>
          <w:color w:val="000000"/>
        </w:rPr>
      </w:pPr>
    </w:p>
    <w:p>
      <w:pPr>
        <w:pStyle w:val="evpqql"/>
        <w:snapToGrid/>
        <w:spacing w:line="240"/>
        <w:ind/>
        <w:rPr>
          <w:rFonts w:ascii="宋体" w:hAnsi="宋体" w:eastAsia="宋体" w:cs="宋体"/>
          <w:color w:val="000000"/>
        </w:rPr>
      </w:pPr>
      <w:r>
        <w:rPr>
          <w:rFonts w:ascii="宋体" w:hAnsi="宋体" w:eastAsia="宋体" w:cs="宋体"/>
          <w:color w:val="000000"/>
        </w:rPr>
        <w:t>2.12 数字员工自动化等级体系</w:t>
      </w:r>
    </w:p>
    <w:p>
      <w:pPr>
        <w:pStyle w:val="nvl4nr"/>
        <w:snapToGrid/>
        <w:spacing w:line="240"/>
        <w:ind/>
        <w:rPr>
          <w:rFonts w:ascii="宋体" w:hAnsi="宋体" w:eastAsia="宋体" w:cs="宋体"/>
          <w:color w:val="000000"/>
        </w:rPr>
      </w:pPr>
      <w:r>
        <w:rPr>
          <w:rFonts w:ascii="宋体" w:hAnsi="宋体" w:eastAsia="宋体" w:cs="宋体"/>
          <w:color w:val="000000"/>
        </w:rPr>
        <w:t>2.12.1 模块定位</w:t>
      </w:r>
    </w:p>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数字员工自动化等级体系用于定义数字员工在不同任务中的自动化能力边界，明确哪些任务可直接执行，哪些任务需要人工确认，哪些任务仅能给出建议，哪些任务禁止自动执行。</w:t>
      </w:r>
    </w:p>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平台通过自动化等级体系，支持数字员工从问答辅助、单任务处理逐步演进到流程协同、受控执行和半自主闭环。</w:t>
      </w:r>
    </w:p>
    <w:p>
      <w:pPr>
        <w:pBdr/>
        <w:ind w:left="0"/>
        <w:rPr>
          <w:rFonts w:ascii="宋体" w:hAnsi="宋体" w:eastAsia="宋体" w:cs="宋体"/>
          <w:color w:val="000000"/>
        </w:rPr>
      </w:pPr>
    </w:p>
    <w:p>
      <w:pPr>
        <w:pStyle w:val="6xoe1m"/>
        <w:numPr/>
        <w:pBdr/>
        <w:snapToGrid/>
        <w:spacing w:line="240"/>
        <w:ind/>
        <w:rPr>
          <w:rFonts w:ascii="宋体" w:hAnsi="宋体" w:eastAsia="宋体" w:cs="宋体"/>
          <w:color w:val="000000"/>
        </w:rPr>
      </w:pPr>
      <w:r>
        <w:rPr>
          <w:rFonts w:ascii="宋体" w:hAnsi="宋体" w:eastAsia="宋体" w:cs="宋体"/>
          <w:color w:val="000000"/>
        </w:rPr>
        <w:t>2.12.2 自动化等级定义</w:t>
      </w:r>
    </w:p>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在授权、确认和审计机制下逐步提升数字员工的受控执行能力。</w:t>
      </w:r>
    </w:p>
    <w:tbl>
      <w:tblPr>
        <w:tblStyle w:val="ypi4ff"/>
        <w:tblLayout w:type="fixed"/>
      </w:tblPr>
      <w:tblGrid>
        <w:gridCol w:w="780"/>
        <w:gridCol w:w="1665"/>
        <w:gridCol w:w="2025"/>
        <w:gridCol w:w="2250"/>
        <w:gridCol w:w="2220"/>
      </w:tblGrid>
      <w:tr>
        <w:trPr>
          <w:wBefore/>
          <w:trHeight/>
        </w:trPr>
        <w:tc>
          <w:tcPr>
            <w:tcW w:w="7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等级</w:t>
            </w:r>
          </w:p>
        </w:tc>
        <w:tc>
          <w:tcPr>
            <w:tcW w:w="16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名称</w:t>
            </w:r>
          </w:p>
        </w:tc>
        <w:tc>
          <w:tcPr>
            <w:tcW w:w="20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能力说明</w:t>
            </w:r>
          </w:p>
        </w:tc>
        <w:tc>
          <w:tcPr>
            <w:tcW w:w="22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典型任务</w:t>
            </w:r>
          </w:p>
        </w:tc>
        <w:tc>
          <w:tcPr>
            <w:tcW w:w="22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控制要求</w:t>
            </w:r>
          </w:p>
        </w:tc>
      </w:tr>
      <w:tr>
        <w:trPr>
          <w:wBefore/>
          <w:trHeight/>
        </w:trPr>
        <w:tc>
          <w:tcPr>
            <w:tcW w:w="7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L1</w:t>
            </w:r>
          </w:p>
        </w:tc>
        <w:tc>
          <w:tcPr>
            <w:tcW w:w="16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问答辅助型</w:t>
            </w:r>
          </w:p>
        </w:tc>
        <w:tc>
          <w:tcPr>
            <w:tcW w:w="20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回答问题、解释制度、总结资料</w:t>
            </w:r>
          </w:p>
        </w:tc>
        <w:tc>
          <w:tcPr>
            <w:tcW w:w="22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企业制度问答、文档摘要</w:t>
            </w:r>
          </w:p>
        </w:tc>
        <w:tc>
          <w:tcPr>
            <w:tcW w:w="22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低风险，可直接执行</w:t>
            </w:r>
          </w:p>
        </w:tc>
      </w:tr>
      <w:tr>
        <w:trPr>
          <w:wBefore/>
          <w:trHeight/>
        </w:trPr>
        <w:tc>
          <w:tcPr>
            <w:tcW w:w="7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L2</w:t>
            </w:r>
          </w:p>
        </w:tc>
        <w:tc>
          <w:tcPr>
            <w:tcW w:w="16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单任务处理型</w:t>
            </w:r>
          </w:p>
        </w:tc>
        <w:tc>
          <w:tcPr>
            <w:tcW w:w="20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完成单一明确任务</w:t>
            </w:r>
          </w:p>
        </w:tc>
        <w:tc>
          <w:tcPr>
            <w:tcW w:w="22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JD 生成、简历解析、合同摘要</w:t>
            </w:r>
          </w:p>
        </w:tc>
        <w:tc>
          <w:tcPr>
            <w:tcW w:w="22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结果可编辑、可追溯</w:t>
            </w:r>
          </w:p>
        </w:tc>
      </w:tr>
      <w:tr>
        <w:trPr>
          <w:wBefore/>
          <w:trHeight/>
        </w:trPr>
        <w:tc>
          <w:tcPr>
            <w:tcW w:w="7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L3</w:t>
            </w:r>
          </w:p>
        </w:tc>
        <w:tc>
          <w:tcPr>
            <w:tcW w:w="16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流程协同型</w:t>
            </w:r>
          </w:p>
        </w:tc>
        <w:tc>
          <w:tcPr>
            <w:tcW w:w="20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串联多个 Skill 完成流程</w:t>
            </w:r>
          </w:p>
        </w:tc>
        <w:tc>
          <w:tcPr>
            <w:tcW w:w="22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简历筛选、合同审查报告、报销初审</w:t>
            </w:r>
          </w:p>
        </w:tc>
        <w:tc>
          <w:tcPr>
            <w:tcW w:w="22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关键结论需人工确认</w:t>
            </w:r>
          </w:p>
        </w:tc>
      </w:tr>
      <w:tr>
        <w:trPr>
          <w:wBefore/>
          <w:trHeight/>
        </w:trPr>
        <w:tc>
          <w:tcPr>
            <w:tcW w:w="7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L4</w:t>
            </w:r>
          </w:p>
        </w:tc>
        <w:tc>
          <w:tcPr>
            <w:tcW w:w="16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受控执行型</w:t>
            </w:r>
          </w:p>
        </w:tc>
        <w:tc>
          <w:tcPr>
            <w:tcW w:w="20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在授权范围内访问文件、系统或网页并执行动作</w:t>
            </w:r>
          </w:p>
        </w:tc>
        <w:tc>
          <w:tcPr>
            <w:tcW w:w="22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批量读取共享盘、生成结果文件、下载资料</w:t>
            </w:r>
          </w:p>
        </w:tc>
        <w:tc>
          <w:tcPr>
            <w:tcW w:w="22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需权限、白名单、日志</w:t>
            </w:r>
          </w:p>
        </w:tc>
      </w:tr>
      <w:tr>
        <w:trPr>
          <w:wBefore/>
          <w:trHeight/>
        </w:trPr>
        <w:tc>
          <w:tcPr>
            <w:tcW w:w="7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L5</w:t>
            </w:r>
          </w:p>
        </w:tc>
        <w:tc>
          <w:tcPr>
            <w:tcW w:w="16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半自主闭环型</w:t>
            </w:r>
          </w:p>
        </w:tc>
        <w:tc>
          <w:tcPr>
            <w:tcW w:w="20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能持续跟踪任务、处理部分异常、完成闭环，但关键动作仍受控</w:t>
            </w:r>
          </w:p>
        </w:tc>
        <w:tc>
          <w:tcPr>
            <w:tcW w:w="22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定时扫描、任务跟进、跨系统协同</w:t>
            </w:r>
          </w:p>
        </w:tc>
        <w:tc>
          <w:tcPr>
            <w:tcW w:w="22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高风险动作必须确认和审计</w:t>
            </w:r>
          </w:p>
        </w:tc>
      </w:tr>
    </w:tbl>
    <w:p>
      <w:pPr>
        <w:pStyle w:val="ablt93"/>
        <w:numPr/>
        <w:rPr>
          <w:rFonts w:ascii="宋体" w:hAnsi="宋体" w:eastAsia="宋体" w:cs="宋体"/>
          <w:color w:val="000000"/>
        </w:rPr>
      </w:pPr>
    </w:p>
    <w:p>
      <w:pPr>
        <w:pStyle w:val="6xoe1m"/>
        <w:numPr/>
        <w:pBdr/>
        <w:snapToGrid/>
        <w:spacing w:line="240"/>
        <w:ind/>
        <w:rPr>
          <w:rFonts w:ascii="宋体" w:hAnsi="宋体" w:eastAsia="宋体" w:cs="宋体"/>
          <w:color w:val="000000"/>
        </w:rPr>
      </w:pPr>
      <w:r>
        <w:rPr>
          <w:rFonts w:ascii="宋体" w:hAnsi="宋体" w:eastAsia="宋体" w:cs="宋体"/>
          <w:color w:val="000000"/>
        </w:rPr>
        <w:t>2.12.3 自动化等级与执行位置关系</w:t>
      </w:r>
    </w:p>
    <w:tbl>
      <w:tblPr>
        <w:tblStyle w:val="ypi4ff"/>
        <w:tblLayout w:type="fixed"/>
      </w:tblPr>
      <w:tblGrid>
        <w:gridCol w:w="2385"/>
        <w:gridCol w:w="6510"/>
      </w:tblGrid>
      <w:tr>
        <w:trPr>
          <w:wBefore/>
          <w:trHeight/>
        </w:trPr>
        <w:tc>
          <w:tcPr>
            <w:tcW w:w="23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自动化等级</w:t>
            </w:r>
          </w:p>
        </w:tc>
        <w:tc>
          <w:tcPr>
            <w:tcW w:w="65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常见执行位置</w:t>
            </w:r>
          </w:p>
        </w:tc>
      </w:tr>
      <w:tr>
        <w:trPr>
          <w:wBefore/>
          <w:trHeight/>
        </w:trPr>
        <w:tc>
          <w:tcPr>
            <w:tcW w:w="23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L1</w:t>
            </w:r>
          </w:p>
        </w:tc>
        <w:tc>
          <w:tcPr>
            <w:tcW w:w="65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平台 + 模型</w:t>
            </w:r>
          </w:p>
        </w:tc>
      </w:tr>
      <w:tr>
        <w:trPr>
          <w:wBefore/>
          <w:trHeight/>
        </w:trPr>
        <w:tc>
          <w:tcPr>
            <w:tcW w:w="23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L2</w:t>
            </w:r>
          </w:p>
        </w:tc>
        <w:tc>
          <w:tcPr>
            <w:tcW w:w="65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平台 + 模型 + 文件处理</w:t>
            </w:r>
          </w:p>
        </w:tc>
      </w:tr>
      <w:tr>
        <w:trPr>
          <w:wBefore/>
          <w:trHeight/>
        </w:trPr>
        <w:tc>
          <w:tcPr>
            <w:tcW w:w="23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L3</w:t>
            </w:r>
          </w:p>
        </w:tc>
        <w:tc>
          <w:tcPr>
            <w:tcW w:w="65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平台 Agent + 多 Skill</w:t>
            </w:r>
          </w:p>
        </w:tc>
      </w:tr>
      <w:tr>
        <w:trPr>
          <w:wBefore/>
          <w:trHeight/>
        </w:trPr>
        <w:tc>
          <w:tcPr>
            <w:tcW w:w="23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L4</w:t>
            </w:r>
          </w:p>
        </w:tc>
        <w:tc>
          <w:tcPr>
            <w:tcW w:w="65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平台调度 + 盒子执行</w:t>
            </w:r>
          </w:p>
        </w:tc>
      </w:tr>
      <w:tr>
        <w:trPr>
          <w:wBefore/>
          <w:trHeight/>
        </w:trPr>
        <w:tc>
          <w:tcPr>
            <w:tcW w:w="23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L5</w:t>
            </w:r>
          </w:p>
        </w:tc>
        <w:tc>
          <w:tcPr>
            <w:tcW w:w="65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平台任务中心 + 盒子 + 定时任务 + 人工确认</w:t>
            </w:r>
          </w:p>
        </w:tc>
      </w:tr>
    </w:tbl>
    <w:p>
      <w:pPr>
        <w:pStyle w:val="va9mm9"/>
        <w:numPr/>
        <w:snapToGrid/>
        <w:spacing w:line="240"/>
        <w:ind/>
        <w:rPr>
          <w:rFonts w:ascii="宋体" w:hAnsi="宋体" w:eastAsia="宋体" w:cs="宋体"/>
          <w:color w:val="000000"/>
        </w:rPr>
      </w:pPr>
    </w:p>
    <w:p>
      <w:pPr>
        <w:pStyle w:val="6xoe1m"/>
        <w:numPr/>
        <w:pBdr/>
        <w:snapToGrid/>
        <w:spacing w:line="240"/>
        <w:ind/>
        <w:rPr>
          <w:rFonts w:ascii="宋体" w:hAnsi="宋体" w:eastAsia="宋体" w:cs="宋体"/>
          <w:color w:val="000000"/>
        </w:rPr>
      </w:pPr>
      <w:r>
        <w:rPr>
          <w:rFonts w:ascii="宋体" w:hAnsi="宋体" w:eastAsia="宋体" w:cs="宋体"/>
          <w:color w:val="000000"/>
        </w:rPr>
        <w:t>2.12.4 自动化等级与安全策略关系</w:t>
      </w:r>
    </w:p>
    <w:tbl>
      <w:tblPr>
        <w:tblStyle w:val="ypi4ff"/>
        <w:tblLayout w:type="fixed"/>
      </w:tblPr>
      <w:tblGrid>
        <w:gridCol w:w="975"/>
        <w:gridCol w:w="3135"/>
        <w:gridCol w:w="2730"/>
        <w:gridCol w:w="2025"/>
      </w:tblGrid>
      <w:tr>
        <w:trPr>
          <w:wBefore/>
          <w:trHeight/>
        </w:trPr>
        <w:tc>
          <w:tcPr>
            <w:tcW w:w="9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等级</w:t>
            </w:r>
          </w:p>
        </w:tc>
        <w:tc>
          <w:tcPr>
            <w:tcW w:w="31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是否需要人工确认</w:t>
            </w:r>
          </w:p>
        </w:tc>
        <w:tc>
          <w:tcPr>
            <w:tcW w:w="27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是否需要审计</w:t>
            </w:r>
          </w:p>
        </w:tc>
        <w:tc>
          <w:tcPr>
            <w:tcW w:w="20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是否可自动执行</w:t>
            </w:r>
          </w:p>
        </w:tc>
      </w:tr>
      <w:tr>
        <w:trPr>
          <w:wBefore/>
          <w:trHeight/>
        </w:trPr>
        <w:tc>
          <w:tcPr>
            <w:tcW w:w="9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L1</w:t>
            </w:r>
          </w:p>
        </w:tc>
        <w:tc>
          <w:tcPr>
            <w:tcW w:w="31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一般不需要</w:t>
            </w:r>
          </w:p>
        </w:tc>
        <w:tc>
          <w:tcPr>
            <w:tcW w:w="27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记录基础日志</w:t>
            </w:r>
          </w:p>
        </w:tc>
        <w:tc>
          <w:tcPr>
            <w:tcW w:w="20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可以</w:t>
            </w:r>
          </w:p>
        </w:tc>
      </w:tr>
      <w:tr>
        <w:trPr>
          <w:wBefore/>
          <w:trHeight/>
        </w:trPr>
        <w:tc>
          <w:tcPr>
            <w:tcW w:w="9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L2</w:t>
            </w:r>
          </w:p>
        </w:tc>
        <w:tc>
          <w:tcPr>
            <w:tcW w:w="31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视任务而定</w:t>
            </w:r>
          </w:p>
        </w:tc>
        <w:tc>
          <w:tcPr>
            <w:tcW w:w="27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记录任务和模型日志</w:t>
            </w:r>
          </w:p>
        </w:tc>
        <w:tc>
          <w:tcPr>
            <w:tcW w:w="20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可以</w:t>
            </w:r>
          </w:p>
        </w:tc>
      </w:tr>
      <w:tr>
        <w:trPr>
          <w:wBefore/>
          <w:trHeight/>
        </w:trPr>
        <w:tc>
          <w:tcPr>
            <w:tcW w:w="9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L3</w:t>
            </w:r>
          </w:p>
        </w:tc>
        <w:tc>
          <w:tcPr>
            <w:tcW w:w="31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关键节点需要</w:t>
            </w:r>
          </w:p>
        </w:tc>
        <w:tc>
          <w:tcPr>
            <w:tcW w:w="27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记录完整流程日志</w:t>
            </w:r>
          </w:p>
        </w:tc>
        <w:tc>
          <w:tcPr>
            <w:tcW w:w="20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部分可以</w:t>
            </w:r>
          </w:p>
        </w:tc>
      </w:tr>
      <w:tr>
        <w:trPr>
          <w:wBefore/>
          <w:trHeight/>
        </w:trPr>
        <w:tc>
          <w:tcPr>
            <w:tcW w:w="9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L4</w:t>
            </w:r>
          </w:p>
        </w:tc>
        <w:tc>
          <w:tcPr>
            <w:tcW w:w="31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高风险动作必须确认</w:t>
            </w:r>
          </w:p>
        </w:tc>
        <w:tc>
          <w:tcPr>
            <w:tcW w:w="27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文件、系统、盒子日志必须记录</w:t>
            </w:r>
          </w:p>
        </w:tc>
        <w:tc>
          <w:tcPr>
            <w:tcW w:w="20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受控执行</w:t>
            </w:r>
          </w:p>
        </w:tc>
      </w:tr>
      <w:tr>
        <w:trPr>
          <w:wBefore/>
          <w:trHeight/>
        </w:trPr>
        <w:tc>
          <w:tcPr>
            <w:tcW w:w="9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L5</w:t>
            </w:r>
          </w:p>
        </w:tc>
        <w:tc>
          <w:tcPr>
            <w:tcW w:w="31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核心决策、外发、回写必须确认</w:t>
            </w:r>
          </w:p>
        </w:tc>
        <w:tc>
          <w:tcPr>
            <w:tcW w:w="27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全链路审计</w:t>
            </w:r>
          </w:p>
        </w:tc>
        <w:tc>
          <w:tcPr>
            <w:tcW w:w="20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半自主执行</w:t>
            </w:r>
          </w:p>
        </w:tc>
      </w:tr>
    </w:tbl>
    <w:p>
      <w:pPr>
        <w:pStyle w:val="ablt93"/>
        <w:numPr/>
        <w:rPr>
          <w:rFonts w:ascii="宋体" w:hAnsi="宋体" w:eastAsia="宋体" w:cs="宋体"/>
          <w:i w:val="false"/>
          <w:strike w:val="false"/>
          <w:color w:val="000000"/>
          <w:u w:val="none"/>
        </w:rPr>
      </w:pPr>
    </w:p>
    <w:p>
      <w:pPr>
        <w:pStyle w:val="6xoe1m"/>
        <w:numPr/>
        <w:pBdr/>
        <w:snapToGrid/>
        <w:spacing w:line="240"/>
        <w:ind/>
        <w:rPr>
          <w:rFonts w:ascii="宋体" w:hAnsi="宋体" w:eastAsia="宋体" w:cs="宋体"/>
          <w:color w:val="000000"/>
        </w:rPr>
      </w:pPr>
      <w:r>
        <w:rPr>
          <w:rFonts w:ascii="宋体" w:hAnsi="宋体" w:eastAsia="宋体" w:cs="宋体"/>
          <w:color w:val="000000"/>
        </w:rPr>
        <w:t>2.12.5 自动化等级判断流程</w:t>
      </w:r>
    </w:p>
    <w:p>
      <w:pPr>
        <w:snapToGrid/>
        <w:spacing w:before="0" w:after="0" w:line="240"/>
        <w:ind/>
        <w:jc w:val="center"/>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 xml:space="preserve">用户发起任务 </w:t>
      </w:r>
    </w:p>
    <w:p>
      <w:pPr>
        <w:snapToGrid/>
        <w:spacing w:before="0" w:after="0" w:line="240"/>
        <w:ind/>
        <w:jc w:val="center"/>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 xml:space="preserve">↓ </w:t>
      </w:r>
    </w:p>
    <w:p>
      <w:pPr>
        <w:snapToGrid/>
        <w:spacing w:before="0" w:after="0" w:line="240"/>
        <w:ind/>
        <w:jc w:val="center"/>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 xml:space="preserve">平台识别任务类型 </w:t>
      </w:r>
    </w:p>
    <w:p>
      <w:pPr>
        <w:snapToGrid/>
        <w:spacing w:before="0" w:after="0" w:line="240"/>
        <w:ind/>
        <w:jc w:val="center"/>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 xml:space="preserve">↓ </w:t>
      </w:r>
    </w:p>
    <w:p>
      <w:pPr>
        <w:snapToGrid/>
        <w:spacing w:before="0" w:after="0" w:line="240"/>
        <w:ind/>
        <w:jc w:val="center"/>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 xml:space="preserve">匹配数字员工和 Agent </w:t>
      </w:r>
    </w:p>
    <w:p>
      <w:pPr>
        <w:snapToGrid/>
        <w:spacing w:before="0" w:after="0" w:line="240"/>
        <w:ind/>
        <w:jc w:val="center"/>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 xml:space="preserve">↓ </w:t>
      </w:r>
    </w:p>
    <w:p>
      <w:pPr>
        <w:snapToGrid/>
        <w:spacing w:before="0" w:after="0" w:line="240"/>
        <w:ind/>
        <w:jc w:val="center"/>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 xml:space="preserve">读取数字员工最高自动化等级 </w:t>
      </w:r>
    </w:p>
    <w:p>
      <w:pPr>
        <w:snapToGrid/>
        <w:spacing w:before="0" w:after="0" w:line="240"/>
        <w:ind/>
        <w:jc w:val="center"/>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 xml:space="preserve">↓ </w:t>
      </w:r>
    </w:p>
    <w:p>
      <w:pPr>
        <w:snapToGrid/>
        <w:spacing w:before="0" w:after="0" w:line="240"/>
        <w:ind/>
        <w:jc w:val="center"/>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 xml:space="preserve">读取 Agent / Skill 风险等级 </w:t>
      </w:r>
    </w:p>
    <w:p>
      <w:pPr>
        <w:snapToGrid/>
        <w:spacing w:before="0" w:after="0" w:line="240"/>
        <w:ind/>
        <w:jc w:val="center"/>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 xml:space="preserve">↓ </w:t>
      </w:r>
    </w:p>
    <w:p>
      <w:pPr>
        <w:snapToGrid/>
        <w:spacing w:before="0" w:after="0" w:line="240"/>
        <w:ind/>
        <w:jc w:val="center"/>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判断是否涉及文件、系统、盒子、外发、回写</w:t>
      </w:r>
    </w:p>
    <w:p>
      <w:pPr>
        <w:snapToGrid/>
        <w:spacing w:before="0" w:after="0" w:line="240"/>
        <w:ind/>
        <w:jc w:val="center"/>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 xml:space="preserve">↓ </w:t>
      </w:r>
    </w:p>
    <w:p>
      <w:pPr>
        <w:snapToGrid/>
        <w:spacing w:before="0" w:after="0" w:line="240"/>
        <w:ind/>
        <w:jc w:val="center"/>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 xml:space="preserve">判断用户权限和企业策略 </w:t>
      </w:r>
    </w:p>
    <w:p>
      <w:pPr>
        <w:snapToGrid/>
        <w:spacing w:before="0" w:after="0" w:line="240"/>
        <w:ind/>
        <w:jc w:val="center"/>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 xml:space="preserve">↓ </w:t>
      </w:r>
    </w:p>
    <w:p>
      <w:pPr>
        <w:snapToGrid/>
        <w:spacing w:before="0" w:after="0" w:line="240"/>
        <w:ind/>
        <w:jc w:val="center"/>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 xml:space="preserve">确定本次任务执行等级 </w:t>
      </w:r>
    </w:p>
    <w:p>
      <w:pPr>
        <w:snapToGrid/>
        <w:spacing w:before="0" w:after="0" w:line="240"/>
        <w:ind/>
        <w:jc w:val="center"/>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 xml:space="preserve">↓ </w:t>
      </w:r>
    </w:p>
    <w:p>
      <w:pPr>
        <w:snapToGrid/>
        <w:spacing w:before="0" w:after="0" w:line="240"/>
        <w:ind/>
        <w:jc w:val="center"/>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 xml:space="preserve">若低风险：直接执行 </w:t>
      </w:r>
    </w:p>
    <w:p>
      <w:pPr>
        <w:snapToGrid/>
        <w:spacing w:before="0" w:after="0" w:line="240"/>
        <w:ind/>
        <w:jc w:val="center"/>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 xml:space="preserve">↓ </w:t>
      </w:r>
    </w:p>
    <w:p>
      <w:pPr>
        <w:snapToGrid/>
        <w:spacing w:before="0" w:after="0" w:line="240"/>
        <w:ind/>
        <w:jc w:val="center"/>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 xml:space="preserve">若中风险：任务确认后执行 </w:t>
      </w:r>
    </w:p>
    <w:p>
      <w:pPr>
        <w:snapToGrid/>
        <w:spacing w:before="0" w:after="0" w:line="240"/>
        <w:ind/>
        <w:jc w:val="center"/>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 xml:space="preserve">↓ </w:t>
      </w:r>
    </w:p>
    <w:p>
      <w:pPr>
        <w:snapToGrid/>
        <w:spacing w:before="0" w:after="0" w:line="240"/>
        <w:ind/>
        <w:jc w:val="center"/>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 xml:space="preserve">若高风险：管理员授权或禁止 </w:t>
      </w:r>
    </w:p>
    <w:p>
      <w:pPr>
        <w:snapToGrid/>
        <w:spacing w:before="0" w:after="0" w:line="240"/>
        <w:ind/>
        <w:jc w:val="center"/>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 xml:space="preserve">↓ </w:t>
      </w:r>
    </w:p>
    <w:p>
      <w:pPr>
        <w:snapToGrid/>
        <w:spacing w:before="0" w:after="0" w:line="240"/>
        <w:ind/>
        <w:jc w:val="center"/>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执行并记录审计日志</w:t>
      </w:r>
    </w:p>
    <w:p>
      <w:pPr>
        <w:pBdr/>
        <w:ind w:left="0"/>
        <w:rPr>
          <w:rFonts w:ascii="宋体" w:hAnsi="宋体" w:eastAsia="宋体" w:cs="宋体"/>
          <w:color w:val="000000"/>
        </w:rPr>
      </w:pPr>
    </w:p>
    <w:p>
      <w:pPr>
        <w:pStyle w:val="evpqql"/>
        <w:snapToGrid/>
        <w:spacing w:line="240"/>
        <w:ind/>
        <w:rPr>
          <w:rFonts w:ascii="宋体" w:hAnsi="宋体" w:eastAsia="宋体" w:cs="宋体"/>
          <w:color w:val="000000"/>
        </w:rPr>
      </w:pPr>
      <w:r>
        <w:rPr>
          <w:rFonts w:hint="eastAsia" w:ascii="宋体" w:hAnsi="宋体" w:eastAsia="宋体" w:cs="宋体"/>
          <w:i w:val="false"/>
          <w:strike w:val="false"/>
          <w:color w:val="000000"/>
          <w:u w:val="none"/>
        </w:rPr>
        <w:t xml:space="preserve">2.13 </w:t>
      </w:r>
      <w:r>
        <w:rPr>
          <w:rFonts w:ascii="宋体" w:hAnsi="宋体" w:eastAsia="宋体" w:cs="宋体"/>
          <w:i w:val="false"/>
          <w:strike w:val="false"/>
          <w:color w:val="000000"/>
          <w:u w:val="none"/>
        </w:rPr>
        <w:t>安全与审计体系</w:t>
      </w:r>
    </w:p>
    <w:p>
      <w:pPr>
        <w:pStyle w:val="nvl4n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2.13</w:t>
      </w:r>
      <w:r>
        <w:rPr>
          <w:rFonts w:ascii="宋体" w:hAnsi="宋体" w:eastAsia="宋体" w:cs="宋体"/>
          <w:i w:val="false"/>
          <w:strike w:val="false"/>
          <w:color w:val="000000"/>
          <w:u w:val="none"/>
        </w:rPr>
        <w:t>.1 安全设计原则</w:t>
      </w:r>
    </w:p>
    <w:p>
      <w:pPr>
        <w:pBdr>
          <w:bottom/>
        </w:pBdr>
        <w:snapToGrid/>
        <w:spacing w:line="240"/>
        <w:ind w:left="0"/>
        <w:rPr>
          <w:rFonts w:ascii="宋体" w:hAnsi="宋体" w:eastAsia="宋体" w:cs="宋体"/>
          <w:color w:val="000000"/>
        </w:rPr>
      </w:pPr>
      <w:r>
        <w:rPr>
          <w:rFonts w:ascii="宋体" w:hAnsi="宋体" w:eastAsia="宋体" w:cs="宋体"/>
          <w:i w:val="false"/>
          <w:strike w:val="false"/>
          <w:color w:val="000000"/>
          <w:u w:val="none"/>
        </w:rPr>
        <w:t>数字员工平台必须遵循以下安全原则：</w:t>
      </w:r>
    </w:p>
    <w:tbl>
      <w:tblPr>
        <w:tblStyle w:val="ypi4ff"/>
        <w:tblLayout w:type="fixed"/>
      </w:tblPr>
      <w:tblGrid>
        <w:gridCol w:w="2730"/>
        <w:gridCol w:w="6240"/>
      </w:tblGrid>
      <w:tr>
        <w:trPr>
          <w:wBefore/>
          <w:trHeight/>
        </w:trPr>
        <w:tc>
          <w:tcPr>
            <w:tcW w:w="27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原则</w:t>
            </w:r>
          </w:p>
        </w:tc>
        <w:tc>
          <w:tcPr>
            <w:tcW w:w="62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说明</w:t>
            </w:r>
          </w:p>
        </w:tc>
      </w:tr>
      <w:tr>
        <w:trPr>
          <w:wBefore/>
          <w:trHeight/>
        </w:trPr>
        <w:tc>
          <w:tcPr>
            <w:tcW w:w="27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最小权限原则</w:t>
            </w:r>
          </w:p>
        </w:tc>
        <w:tc>
          <w:tcPr>
            <w:tcW w:w="62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用户和数字员工只获得完成任务所需的最小权限</w:t>
            </w:r>
          </w:p>
        </w:tc>
      </w:tr>
      <w:tr>
        <w:trPr>
          <w:wBefore/>
          <w:trHeight/>
        </w:trPr>
        <w:tc>
          <w:tcPr>
            <w:tcW w:w="27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用户授权原则</w:t>
            </w:r>
          </w:p>
        </w:tc>
        <w:tc>
          <w:tcPr>
            <w:tcW w:w="62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文件读取、目录访问、数据源访问需授权</w:t>
            </w:r>
          </w:p>
        </w:tc>
      </w:tr>
      <w:tr>
        <w:trPr>
          <w:wBefore/>
          <w:trHeight/>
        </w:trPr>
        <w:tc>
          <w:tcPr>
            <w:tcW w:w="27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数据源授权原则</w:t>
            </w:r>
          </w:p>
        </w:tc>
        <w:tc>
          <w:tcPr>
            <w:tcW w:w="62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数据源必须配置访问范围和可执行动作</w:t>
            </w:r>
          </w:p>
        </w:tc>
      </w:tr>
      <w:tr>
        <w:trPr>
          <w:wBefore/>
          <w:trHeight/>
        </w:trPr>
        <w:tc>
          <w:tcPr>
            <w:tcW w:w="27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数字员工权限边界</w:t>
            </w:r>
          </w:p>
        </w:tc>
        <w:tc>
          <w:tcPr>
            <w:tcW w:w="62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不同数字员工只能访问被授权能力和数据</w:t>
            </w:r>
          </w:p>
        </w:tc>
      </w:tr>
      <w:tr>
        <w:trPr>
          <w:wBefore/>
          <w:trHeight/>
        </w:trPr>
        <w:tc>
          <w:tcPr>
            <w:tcW w:w="27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高风险动作人工确认</w:t>
            </w:r>
          </w:p>
        </w:tc>
        <w:tc>
          <w:tcPr>
            <w:tcW w:w="62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发送、导出、回写、批量操作等需确认</w:t>
            </w:r>
          </w:p>
        </w:tc>
      </w:tr>
      <w:tr>
        <w:trPr>
          <w:wBefore/>
          <w:trHeight/>
        </w:trPr>
        <w:tc>
          <w:tcPr>
            <w:tcW w:w="27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禁止动作黑名单</w:t>
            </w:r>
          </w:p>
        </w:tc>
        <w:tc>
          <w:tcPr>
            <w:tcW w:w="62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删除系统文件、读取密码、绕过验证码等禁止</w:t>
            </w:r>
          </w:p>
        </w:tc>
      </w:tr>
      <w:tr>
        <w:trPr>
          <w:wBefore/>
          <w:trHeight/>
        </w:trPr>
        <w:tc>
          <w:tcPr>
            <w:tcW w:w="27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全流程审计留痕</w:t>
            </w:r>
          </w:p>
        </w:tc>
        <w:tc>
          <w:tcPr>
            <w:tcW w:w="62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用户、任务、文件、模型、盒子操作均记录</w:t>
            </w:r>
          </w:p>
        </w:tc>
      </w:tr>
      <w:tr>
        <w:trPr>
          <w:wBefore/>
          <w:trHeight/>
        </w:trPr>
        <w:tc>
          <w:tcPr>
            <w:tcW w:w="27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敏感数据本地优先处理</w:t>
            </w:r>
          </w:p>
        </w:tc>
        <w:tc>
          <w:tcPr>
            <w:tcW w:w="62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简历、合同、财务、客户资料优先本地或私有模型</w:t>
            </w:r>
          </w:p>
        </w:tc>
      </w:tr>
      <w:tr>
        <w:trPr>
          <w:wBefore/>
          <w:trHeight/>
        </w:trPr>
        <w:tc>
          <w:tcPr>
            <w:tcW w:w="27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部门数据隔离</w:t>
            </w:r>
          </w:p>
        </w:tc>
        <w:tc>
          <w:tcPr>
            <w:tcW w:w="62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不同部门数据、盒子、知识库和任务隔离</w:t>
            </w:r>
          </w:p>
        </w:tc>
      </w:tr>
      <w:tr>
        <w:trPr>
          <w:wBefore/>
          <w:trHeight/>
        </w:trPr>
        <w:tc>
          <w:tcPr>
            <w:tcW w:w="27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任务执行可追溯</w:t>
            </w:r>
          </w:p>
        </w:tc>
        <w:tc>
          <w:tcPr>
            <w:tcW w:w="62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每项任务可追溯来源、过程、结果和异常</w:t>
            </w:r>
          </w:p>
        </w:tc>
      </w:tr>
    </w:tbl>
    <w:p>
      <w:pPr>
        <w:pBdr/>
        <w:ind w:left="0"/>
        <w:rPr>
          <w:rFonts w:ascii="宋体" w:hAnsi="宋体" w:eastAsia="宋体" w:cs="宋体"/>
          <w:color w:val="000000"/>
        </w:rPr>
      </w:pPr>
    </w:p>
    <w:p>
      <w:pPr>
        <w:pStyle w:val="nvl4n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2.13</w:t>
      </w:r>
      <w:r>
        <w:rPr>
          <w:rFonts w:ascii="宋体" w:hAnsi="宋体" w:eastAsia="宋体" w:cs="宋体"/>
          <w:i w:val="false"/>
          <w:strike w:val="false"/>
          <w:color w:val="000000"/>
          <w:u w:val="none"/>
        </w:rPr>
        <w:t>.2 操作分级</w:t>
      </w:r>
    </w:p>
    <w:tbl>
      <w:tblPr>
        <w:tblStyle w:val="vypn2q"/>
        <w:tblLayout w:type="fixed"/>
      </w:tblPr>
      <w:tblGrid>
        <w:gridCol w:w="735"/>
        <w:gridCol w:w="1905"/>
        <w:gridCol w:w="3870"/>
        <w:gridCol w:w="2505"/>
      </w:tblGrid>
      <w:tr>
        <w:trPr/>
        <w:tc>
          <w:tcPr>
            <w:tcW w:w="7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等级</w:t>
            </w:r>
          </w:p>
        </w:tc>
        <w:tc>
          <w:tcPr>
            <w:tcW w:w="19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类型</w:t>
            </w:r>
          </w:p>
        </w:tc>
        <w:tc>
          <w:tcPr>
            <w:tcW w:w="3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示例</w:t>
            </w:r>
          </w:p>
        </w:tc>
        <w:tc>
          <w:tcPr>
            <w:tcW w:w="25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处理方式</w:t>
            </w:r>
          </w:p>
        </w:tc>
      </w:tr>
      <w:tr>
        <w:trPr/>
        <w:tc>
          <w:tcPr>
            <w:tcW w:w="7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L0</w:t>
            </w:r>
          </w:p>
        </w:tc>
        <w:tc>
          <w:tcPr>
            <w:tcW w:w="19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普通动作</w:t>
            </w:r>
          </w:p>
        </w:tc>
        <w:tc>
          <w:tcPr>
            <w:tcW w:w="3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生成摘要、生成 JD、总结文档</w:t>
            </w:r>
          </w:p>
        </w:tc>
        <w:tc>
          <w:tcPr>
            <w:tcW w:w="25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可直接执行</w:t>
            </w:r>
          </w:p>
        </w:tc>
      </w:tr>
      <w:tr>
        <w:trPr/>
        <w:tc>
          <w:tcPr>
            <w:tcW w:w="7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L1</w:t>
            </w:r>
          </w:p>
        </w:tc>
        <w:tc>
          <w:tcPr>
            <w:tcW w:w="19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授权动作</w:t>
            </w:r>
          </w:p>
        </w:tc>
        <w:tc>
          <w:tcPr>
            <w:tcW w:w="3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读取指定文件、查询知识库</w:t>
            </w:r>
          </w:p>
        </w:tc>
        <w:tc>
          <w:tcPr>
            <w:tcW w:w="25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需用户或管理员授权</w:t>
            </w:r>
          </w:p>
        </w:tc>
      </w:tr>
      <w:tr>
        <w:trPr/>
        <w:tc>
          <w:tcPr>
            <w:tcW w:w="7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L2</w:t>
            </w:r>
          </w:p>
        </w:tc>
        <w:tc>
          <w:tcPr>
            <w:tcW w:w="19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确认动作</w:t>
            </w:r>
          </w:p>
        </w:tc>
        <w:tc>
          <w:tcPr>
            <w:tcW w:w="3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下载简历、导出文件、发送消息</w:t>
            </w:r>
          </w:p>
        </w:tc>
        <w:tc>
          <w:tcPr>
            <w:tcW w:w="25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每次确认</w:t>
            </w:r>
          </w:p>
        </w:tc>
      </w:tr>
      <w:tr>
        <w:trPr/>
        <w:tc>
          <w:tcPr>
            <w:tcW w:w="7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L3</w:t>
            </w:r>
          </w:p>
        </w:tc>
        <w:tc>
          <w:tcPr>
            <w:tcW w:w="19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管理员授权动作</w:t>
            </w:r>
          </w:p>
        </w:tc>
        <w:tc>
          <w:tcPr>
            <w:tcW w:w="3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批量采集、数据库回写、批量导出</w:t>
            </w:r>
          </w:p>
        </w:tc>
        <w:tc>
          <w:tcPr>
            <w:tcW w:w="25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管理员授权</w:t>
            </w:r>
          </w:p>
        </w:tc>
      </w:tr>
      <w:tr>
        <w:trPr/>
        <w:tc>
          <w:tcPr>
            <w:tcW w:w="7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L4</w:t>
            </w:r>
          </w:p>
        </w:tc>
        <w:tc>
          <w:tcPr>
            <w:tcW w:w="19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禁止动作</w:t>
            </w:r>
          </w:p>
        </w:tc>
        <w:tc>
          <w:tcPr>
            <w:tcW w:w="3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读取密码、绕过验证码、删除系统文件、自动承诺薪资</w:t>
            </w:r>
          </w:p>
        </w:tc>
        <w:tc>
          <w:tcPr>
            <w:tcW w:w="25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禁止执行</w:t>
            </w:r>
          </w:p>
        </w:tc>
      </w:tr>
    </w:tbl>
    <w:p>
      <w:pPr>
        <w:pBdr/>
        <w:ind w:left="0"/>
        <w:rPr>
          <w:rFonts w:ascii="宋体" w:hAnsi="宋体" w:eastAsia="宋体" w:cs="宋体"/>
          <w:color w:val="000000"/>
        </w:rPr>
      </w:pPr>
    </w:p>
    <w:p>
      <w:pPr>
        <w:pStyle w:val="nvl4n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2.13</w:t>
      </w:r>
      <w:r>
        <w:rPr>
          <w:rFonts w:ascii="宋体" w:hAnsi="宋体" w:eastAsia="宋体" w:cs="宋体"/>
          <w:i w:val="false"/>
          <w:strike w:val="false"/>
          <w:color w:val="000000"/>
          <w:u w:val="none"/>
        </w:rPr>
        <w:t>.3 审计日志</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平台应记录以下日志：</w:t>
      </w:r>
    </w:p>
    <w:tbl>
      <w:tblPr>
        <w:tblStyle w:val="vypn2q"/>
        <w:tblLayout w:type="fixed"/>
      </w:tblPr>
      <w:tblGrid>
        <w:gridCol w:w="2265"/>
        <w:gridCol w:w="6765"/>
      </w:tblGrid>
      <w:tr>
        <w:trPr/>
        <w:tc>
          <w:tcPr>
            <w:tcW w:w="22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日志类型</w:t>
            </w:r>
          </w:p>
        </w:tc>
        <w:tc>
          <w:tcPr>
            <w:tcW w:w="67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内容</w:t>
            </w:r>
          </w:p>
        </w:tc>
      </w:tr>
      <w:tr>
        <w:trPr/>
        <w:tc>
          <w:tcPr>
            <w:tcW w:w="22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用户操作日志</w:t>
            </w:r>
          </w:p>
        </w:tc>
        <w:tc>
          <w:tcPr>
            <w:tcW w:w="67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登录、发起任务、确认动作</w:t>
            </w:r>
          </w:p>
        </w:tc>
      </w:tr>
      <w:tr>
        <w:trPr/>
        <w:tc>
          <w:tcPr>
            <w:tcW w:w="22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数字员工执行日志</w:t>
            </w:r>
          </w:p>
        </w:tc>
        <w:tc>
          <w:tcPr>
            <w:tcW w:w="67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调用了哪个数字员工、Agent、Skill</w:t>
            </w:r>
          </w:p>
        </w:tc>
      </w:tr>
      <w:tr>
        <w:trPr/>
        <w:tc>
          <w:tcPr>
            <w:tcW w:w="22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Agent 执行日志</w:t>
            </w:r>
          </w:p>
        </w:tc>
        <w:tc>
          <w:tcPr>
            <w:tcW w:w="67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执行步骤、分支、确认节点、异常</w:t>
            </w:r>
          </w:p>
        </w:tc>
      </w:tr>
      <w:tr>
        <w:trPr/>
        <w:tc>
          <w:tcPr>
            <w:tcW w:w="22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Skill 调用日志</w:t>
            </w:r>
          </w:p>
        </w:tc>
        <w:tc>
          <w:tcPr>
            <w:tcW w:w="67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调用时间、输入输出摘要、状态</w:t>
            </w:r>
          </w:p>
        </w:tc>
      </w:tr>
      <w:tr>
        <w:trPr/>
        <w:tc>
          <w:tcPr>
            <w:tcW w:w="22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文件访问日志</w:t>
            </w:r>
          </w:p>
        </w:tc>
        <w:tc>
          <w:tcPr>
            <w:tcW w:w="67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读取、写入、导出、修改哪些文件</w:t>
            </w:r>
          </w:p>
        </w:tc>
      </w:tr>
      <w:tr>
        <w:trPr/>
        <w:tc>
          <w:tcPr>
            <w:tcW w:w="22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数据源访问日志</w:t>
            </w:r>
          </w:p>
        </w:tc>
        <w:tc>
          <w:tcPr>
            <w:tcW w:w="67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访问了哪个系统、数据库、接口</w:t>
            </w:r>
          </w:p>
        </w:tc>
      </w:tr>
      <w:tr>
        <w:trPr/>
        <w:tc>
          <w:tcPr>
            <w:tcW w:w="22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模型调用日志</w:t>
            </w:r>
          </w:p>
        </w:tc>
        <w:tc>
          <w:tcPr>
            <w:tcW w:w="67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调用模型、输入输出摘要、状态</w:t>
            </w:r>
          </w:p>
        </w:tc>
      </w:tr>
      <w:tr>
        <w:trPr/>
        <w:tc>
          <w:tcPr>
            <w:tcW w:w="22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盒子执行日志</w:t>
            </w:r>
          </w:p>
        </w:tc>
        <w:tc>
          <w:tcPr>
            <w:tcW w:w="67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设备、任务、异常、资源状态</w:t>
            </w:r>
          </w:p>
        </w:tc>
      </w:tr>
      <w:tr>
        <w:trPr>
          <w:wBefore/>
          <w:trHeight/>
        </w:trPr>
        <w:tc>
          <w:tcPr>
            <w:tcW w:w="22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高风险动作日志</w:t>
            </w:r>
          </w:p>
        </w:tc>
        <w:tc>
          <w:tcPr>
            <w:tcW w:w="67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发送、导出、回写、删除等</w:t>
            </w:r>
          </w:p>
        </w:tc>
      </w:tr>
      <w:tr>
        <w:trPr>
          <w:wBefore/>
          <w:trHeight/>
        </w:trPr>
        <w:tc>
          <w:tcPr>
            <w:tcW w:w="22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安全拦截日志</w:t>
            </w:r>
          </w:p>
        </w:tc>
        <w:tc>
          <w:tcPr>
            <w:tcW w:w="67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越权、黑名单、策略冲突</w:t>
            </w:r>
          </w:p>
        </w:tc>
      </w:tr>
      <w:tr>
        <w:trPr>
          <w:wBefore/>
          <w:trHeight/>
        </w:trPr>
        <w:tc>
          <w:tcPr>
            <w:tcW w:w="22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异常日志</w:t>
            </w:r>
          </w:p>
        </w:tc>
        <w:tc>
          <w:tcPr>
            <w:tcW w:w="67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权限不足、模型失败、文件失败、登录失败</w:t>
            </w:r>
          </w:p>
        </w:tc>
      </w:tr>
    </w:tbl>
    <w:p>
      <w:pPr>
        <w:pBdr/>
        <w:ind w:left="0"/>
        <w:rPr>
          <w:rFonts w:ascii="宋体" w:hAnsi="宋体" w:eastAsia="宋体" w:cs="宋体"/>
          <w:color w:val="000000"/>
        </w:rPr>
      </w:pPr>
    </w:p>
    <w:p>
      <w:pPr>
        <w:pStyle w:val="evpqql"/>
        <w:snapToGrid/>
        <w:spacing w:line="240"/>
        <w:ind/>
        <w:rPr>
          <w:rFonts w:ascii="宋体" w:hAnsi="宋体" w:eastAsia="宋体" w:cs="宋体"/>
          <w:color w:val="000000"/>
        </w:rPr>
      </w:pPr>
      <w:r>
        <w:rPr>
          <w:rFonts w:hint="eastAsia" w:ascii="宋体" w:hAnsi="宋体" w:eastAsia="宋体" w:cs="宋体"/>
          <w:i w:val="false"/>
          <w:strike w:val="false"/>
          <w:color w:val="000000"/>
          <w:u w:val="none"/>
        </w:rPr>
        <w:t xml:space="preserve">2.14 </w:t>
      </w:r>
      <w:r>
        <w:rPr>
          <w:rFonts w:ascii="宋体" w:hAnsi="宋体" w:eastAsia="宋体" w:cs="宋体"/>
          <w:i w:val="false"/>
          <w:strike w:val="false"/>
          <w:color w:val="000000"/>
          <w:u w:val="none"/>
        </w:rPr>
        <w:t>部署形态设计</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平台应支持多种企业部署形态。</w:t>
      </w:r>
    </w:p>
    <w:p>
      <w:pPr>
        <w:pStyle w:val="nvl4n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2.14</w:t>
      </w:r>
      <w:r>
        <w:rPr>
          <w:rFonts w:ascii="宋体" w:hAnsi="宋体" w:eastAsia="宋体" w:cs="宋体"/>
          <w:i w:val="false"/>
          <w:strike w:val="false"/>
          <w:color w:val="000000"/>
          <w:u w:val="none"/>
        </w:rPr>
        <w:t>.1 标准企业部署</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适合一般企业。</w:t>
      </w:r>
    </w:p>
    <w:p>
      <w:pPr>
        <w:pBdr>
          <w:bottom/>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平台服务端部署在企业服务器或私有云 + 员工安装客户端 + 部门配置数字员工盒子 + 接入企业知识库和本地数据源 </w:t>
      </w:r>
    </w:p>
    <w:tbl>
      <w:tblPr>
        <w:tblStyle w:val="ypi4ff"/>
        <w:tblLayout w:type="fixed"/>
        <w:tblLook/>
      </w:tblPr>
      <w:tblGrid>
        <w:gridCol w:w="2265"/>
        <w:gridCol w:w="6765"/>
      </w:tblGrid>
      <w:tr>
        <w:trPr>
          <w:wBefore/>
          <w:trHeight/>
        </w:trPr>
        <w:tc>
          <w:tcPr>
            <w:tcW w:w="22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情况</w:t>
            </w:r>
          </w:p>
        </w:tc>
        <w:tc>
          <w:tcPr>
            <w:tcW w:w="67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说明</w:t>
            </w:r>
          </w:p>
        </w:tc>
      </w:tr>
      <w:tr>
        <w:trPr>
          <w:wBefore/>
          <w:trHeight/>
        </w:trPr>
        <w:tc>
          <w:tcPr>
            <w:tcW w:w="226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中大型企业</w:t>
            </w:r>
          </w:p>
        </w:tc>
        <w:tc>
          <w:tcPr>
            <w:tcW w:w="676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需要统一管理多个部门数字员工</w:t>
            </w:r>
          </w:p>
        </w:tc>
      </w:tr>
      <w:tr>
        <w:trPr>
          <w:wBefore/>
          <w:trHeight/>
        </w:trPr>
        <w:tc>
          <w:tcPr>
            <w:tcW w:w="226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有基础 IT 环境</w:t>
            </w:r>
          </w:p>
        </w:tc>
        <w:tc>
          <w:tcPr>
            <w:tcW w:w="676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具备服务器、数据库、内网资源</w:t>
            </w:r>
          </w:p>
        </w:tc>
      </w:tr>
      <w:tr>
        <w:trPr>
          <w:wBefore/>
          <w:trHeight/>
        </w:trPr>
        <w:tc>
          <w:tcPr>
            <w:tcW w:w="226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有本地文件需求</w:t>
            </w:r>
          </w:p>
        </w:tc>
        <w:tc>
          <w:tcPr>
            <w:tcW w:w="676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需要处理共享盘、NAS、文件服务器</w:t>
            </w:r>
          </w:p>
        </w:tc>
      </w:tr>
      <w:tr>
        <w:trPr>
          <w:wBefore/>
          <w:trHeight/>
        </w:trPr>
        <w:tc>
          <w:tcPr>
            <w:tcW w:w="226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有安全要求</w:t>
            </w:r>
          </w:p>
        </w:tc>
        <w:tc>
          <w:tcPr>
            <w:tcW w:w="676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需要权限控制和审计日志</w:t>
            </w:r>
          </w:p>
        </w:tc>
      </w:tr>
    </w:tbl>
    <w:p>
      <w:pPr>
        <w:pBdr/>
        <w:ind w:left="0"/>
        <w:rPr>
          <w:rFonts w:ascii="宋体" w:hAnsi="宋体" w:eastAsia="宋体" w:cs="宋体"/>
          <w:color w:val="000000"/>
        </w:rPr>
      </w:pPr>
    </w:p>
    <w:p>
      <w:pPr>
        <w:pStyle w:val="nvl4n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2.14</w:t>
      </w:r>
      <w:r>
        <w:rPr>
          <w:rFonts w:ascii="宋体" w:hAnsi="宋体" w:eastAsia="宋体" w:cs="宋体"/>
          <w:i w:val="false"/>
          <w:strike w:val="false"/>
          <w:color w:val="000000"/>
          <w:u w:val="none"/>
        </w:rPr>
        <w:t>.2 本地增强部署</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适合有本地算力或强数据安全要求的企业。</w:t>
      </w:r>
    </w:p>
    <w:p>
      <w:pPr>
        <w:pBdr>
          <w:bottom/>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平台服务端 + 客户端 + 部门盒子 + 本地模型服务 + 本地知识库 + 本地文件服务器 </w:t>
      </w:r>
    </w:p>
    <w:tbl>
      <w:tblPr>
        <w:tblStyle w:val="ypi4ff"/>
        <w:tblLayout w:type="fixed"/>
        <w:tblLook/>
      </w:tblPr>
      <w:tblGrid>
        <w:gridCol w:w="2265"/>
        <w:gridCol w:w="6765"/>
      </w:tblGrid>
      <w:tr>
        <w:trPr>
          <w:wBefore/>
          <w:trHeight/>
        </w:trPr>
        <w:tc>
          <w:tcPr>
            <w:tcW w:w="226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情况</w:t>
            </w:r>
          </w:p>
        </w:tc>
        <w:tc>
          <w:tcPr>
            <w:tcW w:w="676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说明</w:t>
            </w:r>
          </w:p>
        </w:tc>
      </w:tr>
      <w:tr>
        <w:trPr>
          <w:wBefore/>
          <w:trHeight/>
        </w:trPr>
        <w:tc>
          <w:tcPr>
            <w:tcW w:w="226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敏感数据较多</w:t>
            </w:r>
          </w:p>
        </w:tc>
        <w:tc>
          <w:tcPr>
            <w:tcW w:w="676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简历、合同、财务、客户资料等</w:t>
            </w:r>
          </w:p>
        </w:tc>
      </w:tr>
      <w:tr>
        <w:trPr>
          <w:wBefore/>
          <w:trHeight/>
        </w:trPr>
        <w:tc>
          <w:tcPr>
            <w:tcW w:w="226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不希望数据外发</w:t>
            </w:r>
          </w:p>
        </w:tc>
        <w:tc>
          <w:tcPr>
            <w:tcW w:w="676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模型和文件处理尽量本地完成</w:t>
            </w:r>
          </w:p>
        </w:tc>
      </w:tr>
      <w:tr>
        <w:trPr>
          <w:wBefore/>
          <w:trHeight/>
        </w:trPr>
        <w:tc>
          <w:tcPr>
            <w:tcW w:w="226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已有本地模型</w:t>
            </w:r>
          </w:p>
        </w:tc>
        <w:tc>
          <w:tcPr>
            <w:tcW w:w="676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可通过盒子或模型网关接入</w:t>
            </w:r>
          </w:p>
        </w:tc>
      </w:tr>
      <w:tr>
        <w:trPr>
          <w:wBefore/>
          <w:trHeight/>
        </w:trPr>
        <w:tc>
          <w:tcPr>
            <w:tcW w:w="226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内网资源较多</w:t>
            </w:r>
          </w:p>
        </w:tc>
        <w:tc>
          <w:tcPr>
            <w:tcW w:w="676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需要访问本地系统、共享盘、数据库</w:t>
            </w:r>
          </w:p>
        </w:tc>
      </w:tr>
    </w:tbl>
    <w:p>
      <w:pPr>
        <w:pBdr/>
        <w:ind w:left="0"/>
        <w:rPr>
          <w:rFonts w:ascii="宋体" w:hAnsi="宋体" w:eastAsia="宋体" w:cs="宋体"/>
          <w:color w:val="000000"/>
        </w:rPr>
      </w:pPr>
    </w:p>
    <w:p>
      <w:pPr>
        <w:pStyle w:val="nvl4n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2.14</w:t>
      </w:r>
      <w:r>
        <w:rPr>
          <w:rFonts w:ascii="宋体" w:hAnsi="宋体" w:eastAsia="宋体" w:cs="宋体"/>
          <w:i w:val="false"/>
          <w:strike w:val="false"/>
          <w:color w:val="000000"/>
          <w:u w:val="none"/>
        </w:rPr>
        <w:t>.3 混合部署</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适合部分任务可用云端模型、部分任务必须本地处理的企业。</w:t>
      </w:r>
    </w:p>
    <w:p>
      <w:pPr>
        <w:pBdr>
          <w:bottom/>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低敏任务 → 云端模型 敏感任务 → 本地模型 / 私有模型 本地文件任务 → 盒子执行 对话和管理 → 平台统一调度 </w:t>
      </w:r>
    </w:p>
    <w:tbl>
      <w:tblPr>
        <w:tblStyle w:val="ypi4ff"/>
        <w:tblLayout w:type="fixed"/>
        <w:tblLook/>
      </w:tblPr>
      <w:tblGrid>
        <w:gridCol w:w="2535"/>
        <w:gridCol w:w="6495"/>
      </w:tblGrid>
      <w:tr>
        <w:trPr>
          <w:wBefore/>
          <w:trHeight/>
        </w:trPr>
        <w:tc>
          <w:tcPr>
            <w:tcW w:w="253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情况</w:t>
            </w:r>
          </w:p>
        </w:tc>
        <w:tc>
          <w:tcPr>
            <w:tcW w:w="649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说明</w:t>
            </w:r>
          </w:p>
        </w:tc>
      </w:tr>
      <w:tr>
        <w:trPr>
          <w:wBefore/>
          <w:trHeight/>
        </w:trPr>
        <w:tc>
          <w:tcPr>
            <w:tcW w:w="253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希望兼顾效果和安全</w:t>
            </w:r>
          </w:p>
        </w:tc>
        <w:tc>
          <w:tcPr>
            <w:tcW w:w="649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普通任务用云模型，敏感任务走本地</w:t>
            </w:r>
          </w:p>
        </w:tc>
      </w:tr>
      <w:tr>
        <w:trPr>
          <w:wBefore/>
          <w:trHeight/>
        </w:trPr>
        <w:tc>
          <w:tcPr>
            <w:tcW w:w="253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场景差异明显</w:t>
            </w:r>
          </w:p>
        </w:tc>
        <w:tc>
          <w:tcPr>
            <w:tcW w:w="649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不同部门、不同任务采用不同模型策略</w:t>
            </w:r>
          </w:p>
        </w:tc>
      </w:tr>
      <w:tr>
        <w:trPr>
          <w:wBefore/>
          <w:trHeight/>
        </w:trPr>
        <w:tc>
          <w:tcPr>
            <w:tcW w:w="253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成本需要控制</w:t>
            </w:r>
          </w:p>
        </w:tc>
        <w:tc>
          <w:tcPr>
            <w:tcW w:w="649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按任务类型选择不同模型</w:t>
            </w:r>
          </w:p>
        </w:tc>
      </w:tr>
      <w:tr>
        <w:trPr>
          <w:wBefore/>
          <w:trHeight/>
        </w:trPr>
        <w:tc>
          <w:tcPr>
            <w:tcW w:w="253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有私有化要求但不完全封闭</w:t>
            </w:r>
          </w:p>
        </w:tc>
        <w:tc>
          <w:tcPr>
            <w:tcW w:w="649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支持灵活混合部署</w:t>
            </w:r>
          </w:p>
        </w:tc>
      </w:tr>
    </w:tbl>
    <w:p>
      <w:pPr>
        <w:pBdr/>
        <w:ind w:left="0"/>
        <w:rPr>
          <w:rFonts w:ascii="宋体" w:hAnsi="宋体" w:eastAsia="宋体" w:cs="宋体"/>
          <w:color w:val="000000"/>
        </w:rPr>
      </w:pPr>
    </w:p>
    <w:p>
      <w:pPr>
        <w:pStyle w:val="nvl4n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2.14</w:t>
      </w:r>
      <w:r>
        <w:rPr>
          <w:rFonts w:ascii="宋体" w:hAnsi="宋体" w:eastAsia="宋体" w:cs="宋体"/>
          <w:i w:val="false"/>
          <w:strike w:val="false"/>
          <w:color w:val="000000"/>
          <w:u w:val="none"/>
        </w:rPr>
        <w:t>.4 多部门盒子部署</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适合大企业。</w:t>
      </w:r>
    </w:p>
    <w:p>
      <w:pPr>
        <w:pBdr>
          <w:bottom/>
        </w:pBdr>
        <w:snapToGrid/>
        <w:spacing w:line="240"/>
        <w:ind w:left="0"/>
        <w:rPr>
          <w:rFonts w:ascii="宋体" w:hAnsi="宋体" w:eastAsia="宋体" w:cs="宋体"/>
          <w:color w:val="000000"/>
        </w:rPr>
      </w:pPr>
      <w:r>
        <w:rPr>
          <w:rFonts w:ascii="宋体" w:hAnsi="宋体" w:eastAsia="宋体" w:cs="宋体"/>
          <w:i w:val="false"/>
          <w:strike w:val="false"/>
          <w:color w:val="000000"/>
          <w:u w:val="none"/>
        </w:rPr>
        <w:t>HR 盒子 法务盒子 财务盒子 客服盒子 采购盒子 生产数据盒子 每个盒子绑定对应部门、数据源、数字员工和权限策略。</w:t>
      </w:r>
    </w:p>
    <w:tbl>
      <w:tblPr>
        <w:tblStyle w:val="ypi4ff"/>
        <w:tblLayout w:type="fixed"/>
        <w:tblLook/>
      </w:tblPr>
      <w:tblGrid>
        <w:gridCol w:w="2535"/>
        <w:gridCol w:w="6495"/>
      </w:tblGrid>
      <w:tr>
        <w:trPr>
          <w:wBefore/>
          <w:trHeight/>
        </w:trPr>
        <w:tc>
          <w:tcPr>
            <w:tcW w:w="253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情况</w:t>
            </w:r>
          </w:p>
        </w:tc>
        <w:tc>
          <w:tcPr>
            <w:tcW w:w="649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说明</w:t>
            </w:r>
          </w:p>
        </w:tc>
      </w:tr>
      <w:tr>
        <w:trPr>
          <w:wBefore/>
          <w:trHeight/>
        </w:trPr>
        <w:tc>
          <w:tcPr>
            <w:tcW w:w="253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HR 盒子</w:t>
            </w:r>
          </w:p>
        </w:tc>
        <w:tc>
          <w:tcPr>
            <w:tcW w:w="649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招聘平台、HR 简历库、招聘知识库、HRM</w:t>
            </w:r>
          </w:p>
        </w:tc>
      </w:tr>
      <w:tr>
        <w:trPr>
          <w:wBefore/>
          <w:trHeight/>
        </w:trPr>
        <w:tc>
          <w:tcPr>
            <w:tcW w:w="253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法务盒子</w:t>
            </w:r>
          </w:p>
        </w:tc>
        <w:tc>
          <w:tcPr>
            <w:tcW w:w="649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合同库、合同模板、法务知识库、OA 合同审批</w:t>
            </w:r>
          </w:p>
        </w:tc>
      </w:tr>
      <w:tr>
        <w:trPr>
          <w:wBefore/>
          <w:trHeight/>
        </w:trPr>
        <w:tc>
          <w:tcPr>
            <w:tcW w:w="253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财务盒子</w:t>
            </w:r>
          </w:p>
        </w:tc>
        <w:tc>
          <w:tcPr>
            <w:tcW w:w="649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发票目录、报销系统、财务制度、财务数据库</w:t>
            </w:r>
          </w:p>
        </w:tc>
      </w:tr>
      <w:tr>
        <w:trPr>
          <w:wBefore/>
          <w:trHeight/>
        </w:trPr>
        <w:tc>
          <w:tcPr>
            <w:tcW w:w="253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客服盒子</w:t>
            </w:r>
          </w:p>
        </w:tc>
        <w:tc>
          <w:tcPr>
            <w:tcW w:w="649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工单系统、客服知识库、客服邮箱</w:t>
            </w:r>
          </w:p>
        </w:tc>
      </w:tr>
      <w:tr>
        <w:trPr>
          <w:wBefore/>
          <w:trHeight/>
        </w:trPr>
        <w:tc>
          <w:tcPr>
            <w:tcW w:w="253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采购盒子</w:t>
            </w:r>
          </w:p>
        </w:tc>
        <w:tc>
          <w:tcPr>
            <w:tcW w:w="649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供应商资料、报价文件、采购系统</w:t>
            </w:r>
          </w:p>
        </w:tc>
      </w:tr>
      <w:tr>
        <w:trPr>
          <w:wBefore/>
          <w:trHeight/>
        </w:trPr>
        <w:tc>
          <w:tcPr>
            <w:tcW w:w="253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生产数据盒子</w:t>
            </w:r>
          </w:p>
        </w:tc>
        <w:tc>
          <w:tcPr>
            <w:tcW w:w="649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生产系统、设备数据、运营报表</w:t>
            </w:r>
          </w:p>
        </w:tc>
      </w:tr>
    </w:tbl>
    <w:p>
      <w:pPr>
        <w:pBdr/>
        <w:ind w:left="0"/>
        <w:rPr>
          <w:rFonts w:ascii="宋体" w:hAnsi="宋体" w:eastAsia="宋体" w:cs="宋体"/>
          <w:color w:val="000000"/>
        </w:rPr>
      </w:pPr>
    </w:p>
    <w:p>
      <w:pPr>
        <w:pStyle w:val="2b1oft"/>
        <w:rPr>
          <w:rFonts w:ascii="宋体" w:hAnsi="宋体" w:eastAsia="宋体" w:cs="宋体"/>
          <w:color w:val="000000"/>
        </w:rPr>
      </w:pPr>
      <w:commentRangeStart w:id="10"/>
      <w:r>
        <w:rPr>
          <w:rFonts w:hint="eastAsia" w:ascii="宋体" w:hAnsi="宋体" w:eastAsia="宋体" w:cs="宋体"/>
          <w:color w:val="000000"/>
        </w:rPr>
        <w:t>三、</w:t>
      </w:r>
      <w:r>
        <w:rPr>
          <w:rFonts w:ascii="宋体" w:hAnsi="宋体" w:eastAsia="宋体" w:cs="宋体"/>
          <w:color w:val="000000"/>
        </w:rPr>
        <w:t>核心功能模块设计</w:t>
      </w:r>
      <w:commentRangeEnd w:id="10"/>
      <w:r>
        <w:rPr>
          <w:rFonts w:ascii="宋体" w:hAnsi="宋体" w:eastAsia="宋体" w:cs="宋体"/>
        </w:rPr>
        <w:commentReference w:id="10"/>
      </w:r>
    </w:p>
    <w:p>
      <w:pPr>
        <w:pStyle w:val="ok83a3"/>
        <w:rPr>
          <w:rFonts w:ascii="宋体" w:hAnsi="宋体" w:eastAsia="宋体" w:cs="宋体"/>
          <w:color w:val="000000"/>
        </w:rPr>
      </w:pPr>
      <w:r>
        <w:rPr>
          <w:rFonts w:hint="eastAsia" w:ascii="宋体" w:hAnsi="宋体" w:eastAsia="宋体" w:cs="宋体"/>
          <w:color w:val="000000"/>
        </w:rPr>
        <w:t xml:space="preserve">3.1 </w:t>
      </w:r>
      <w:r>
        <w:rPr>
          <w:rFonts w:ascii="宋体" w:hAnsi="宋体" w:eastAsia="宋体" w:cs="宋体"/>
          <w:color w:val="000000"/>
        </w:rPr>
        <w:t>核心模块总览</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企业级数字员工平台按照“平台基础能力 + 数字员工能力 + 本地执行能力 + 企业资源连接 + 安全审计能力”的思路进行模块设计。</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整体功能模块可分为 1</w:t>
      </w:r>
      <w:r>
        <w:rPr>
          <w:rFonts w:hint="eastAsia" w:ascii="宋体" w:hAnsi="宋体" w:eastAsia="宋体" w:cs="宋体"/>
          <w:i w:val="false"/>
          <w:strike w:val="false"/>
          <w:color w:val="000000"/>
          <w:u w:val="none"/>
        </w:rPr>
        <w:t>5</w:t>
      </w:r>
      <w:r>
        <w:rPr>
          <w:rFonts w:ascii="宋体" w:hAnsi="宋体" w:eastAsia="宋体" w:cs="宋体"/>
          <w:i w:val="false"/>
          <w:strike w:val="false"/>
          <w:color w:val="000000"/>
          <w:u w:val="none"/>
        </w:rPr>
        <w:t xml:space="preserve"> 大类：</w:t>
      </w:r>
    </w:p>
    <w:tbl>
      <w:tblPr>
        <w:tblStyle w:val="vypn2q"/>
        <w:tblLayout w:type="fixed"/>
      </w:tblPr>
      <w:tblGrid>
        <w:gridCol w:w="570"/>
        <w:gridCol w:w="2610"/>
        <w:gridCol w:w="5865"/>
      </w:tblGrid>
      <w:tr>
        <w:trPr/>
        <w:tc>
          <w:tcPr>
            <w:tcW w:w="5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序号</w:t>
            </w:r>
          </w:p>
        </w:tc>
        <w:tc>
          <w:tcPr>
            <w:tcW w:w="26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功能模块</w:t>
            </w:r>
          </w:p>
        </w:tc>
        <w:tc>
          <w:tcPr>
            <w:tcW w:w="58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模块定位</w:t>
            </w:r>
          </w:p>
        </w:tc>
      </w:tr>
      <w:tr>
        <w:trPr/>
        <w:tc>
          <w:tcPr>
            <w:tcW w:w="5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1</w:t>
            </w:r>
          </w:p>
        </w:tc>
        <w:tc>
          <w:tcPr>
            <w:tcW w:w="26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用户与组织管理</w:t>
            </w:r>
          </w:p>
        </w:tc>
        <w:tc>
          <w:tcPr>
            <w:tcW w:w="58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管理企业、部门、成员、角色和权限基础</w:t>
            </w:r>
          </w:p>
        </w:tc>
      </w:tr>
      <w:tr>
        <w:trPr/>
        <w:tc>
          <w:tcPr>
            <w:tcW w:w="5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2</w:t>
            </w:r>
          </w:p>
        </w:tc>
        <w:tc>
          <w:tcPr>
            <w:tcW w:w="26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数字员工管理</w:t>
            </w:r>
          </w:p>
        </w:tc>
        <w:tc>
          <w:tcPr>
            <w:tcW w:w="58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创建和管理招聘、法务、财务等岗位型数字员工</w:t>
            </w:r>
          </w:p>
        </w:tc>
      </w:tr>
      <w:tr>
        <w:trPr/>
        <w:tc>
          <w:tcPr>
            <w:tcW w:w="5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3</w:t>
            </w:r>
          </w:p>
        </w:tc>
        <w:tc>
          <w:tcPr>
            <w:tcW w:w="26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Agent 编排管理</w:t>
            </w:r>
          </w:p>
        </w:tc>
        <w:tc>
          <w:tcPr>
            <w:tcW w:w="58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管理数字员工任务理解、流程编排和执行策略</w:t>
            </w:r>
          </w:p>
        </w:tc>
      </w:tr>
      <w:tr>
        <w:trPr/>
        <w:tc>
          <w:tcPr>
            <w:tcW w:w="5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4</w:t>
            </w:r>
          </w:p>
        </w:tc>
        <w:tc>
          <w:tcPr>
            <w:tcW w:w="26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Skill 管理</w:t>
            </w:r>
          </w:p>
        </w:tc>
        <w:tc>
          <w:tcPr>
            <w:tcW w:w="58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管理可被用户或数字员工调用的单项能力</w:t>
            </w:r>
          </w:p>
        </w:tc>
      </w:tr>
      <w:tr>
        <w:trPr/>
        <w:tc>
          <w:tcPr>
            <w:tcW w:w="5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5</w:t>
            </w:r>
          </w:p>
        </w:tc>
        <w:tc>
          <w:tcPr>
            <w:tcW w:w="26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知识库管理</w:t>
            </w:r>
          </w:p>
        </w:tc>
        <w:tc>
          <w:tcPr>
            <w:tcW w:w="58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管理企业知识、部门知识、岗位资料和业务规则</w:t>
            </w:r>
          </w:p>
        </w:tc>
      </w:tr>
      <w:tr>
        <w:trPr/>
        <w:tc>
          <w:tcPr>
            <w:tcW w:w="5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6</w:t>
            </w:r>
          </w:p>
        </w:tc>
        <w:tc>
          <w:tcPr>
            <w:tcW w:w="26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数据源连接管理</w:t>
            </w:r>
          </w:p>
        </w:tc>
        <w:tc>
          <w:tcPr>
            <w:tcW w:w="58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管理文件服务器、数据库、邮箱、业务系统等连接</w:t>
            </w:r>
          </w:p>
        </w:tc>
      </w:tr>
      <w:tr>
        <w:trPr/>
        <w:tc>
          <w:tcPr>
            <w:tcW w:w="5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7</w:t>
            </w:r>
          </w:p>
        </w:tc>
        <w:tc>
          <w:tcPr>
            <w:tcW w:w="26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盒子设备管理</w:t>
            </w:r>
          </w:p>
        </w:tc>
        <w:tc>
          <w:tcPr>
            <w:tcW w:w="58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管理数字员工盒子的登记、绑定、状态、升级和日志</w:t>
            </w:r>
          </w:p>
        </w:tc>
      </w:tr>
      <w:tr>
        <w:trPr/>
        <w:tc>
          <w:tcPr>
            <w:tcW w:w="5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8</w:t>
            </w:r>
          </w:p>
        </w:tc>
        <w:tc>
          <w:tcPr>
            <w:tcW w:w="26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本地文件访问与处理</w:t>
            </w:r>
          </w:p>
        </w:tc>
        <w:tc>
          <w:tcPr>
            <w:tcW w:w="58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管理客户端和盒子的本地文件处理能力</w:t>
            </w:r>
          </w:p>
        </w:tc>
      </w:tr>
      <w:tr>
        <w:trPr/>
        <w:tc>
          <w:tcPr>
            <w:tcW w:w="5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9</w:t>
            </w:r>
          </w:p>
        </w:tc>
        <w:tc>
          <w:tcPr>
            <w:tcW w:w="26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模型服务管理</w:t>
            </w:r>
          </w:p>
        </w:tc>
        <w:tc>
          <w:tcPr>
            <w:tcW w:w="58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管理云模型、私有模型、本地模型和调用策略</w:t>
            </w:r>
          </w:p>
        </w:tc>
      </w:tr>
      <w:tr>
        <w:trPr>
          <w:wBefore/>
          <w:trHeight/>
        </w:trPr>
        <w:tc>
          <w:tcPr>
            <w:tcW w:w="5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1</w:t>
            </w:r>
            <w:r>
              <w:rPr>
                <w:rFonts w:hint="eastAsia" w:ascii="宋体" w:hAnsi="宋体" w:eastAsia="宋体" w:cs="宋体"/>
                <w:i w:val="false"/>
                <w:strike w:val="false"/>
                <w:color w:val="000000"/>
                <w:spacing w:val="0"/>
                <w:sz w:val="24"/>
                <w:u w:val="none"/>
              </w:rPr>
              <w:t>0</w:t>
            </w:r>
          </w:p>
        </w:tc>
        <w:tc>
          <w:tcPr>
            <w:tcW w:w="26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用户偏好与回复策略</w:t>
            </w:r>
          </w:p>
        </w:tc>
        <w:tc>
          <w:tcPr>
            <w:tcW w:w="58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支持员工个人工作偏好配置</w:t>
            </w:r>
            <w:r>
              <w:rPr>
                <w:rFonts w:hint="eastAsia" w:ascii="宋体" w:hAnsi="宋体" w:eastAsia="宋体" w:cs="宋体"/>
                <w:i w:val="false"/>
                <w:strike w:val="false"/>
                <w:color w:val="000000"/>
                <w:spacing w:val="0"/>
                <w:sz w:val="24"/>
                <w:u w:val="none"/>
              </w:rPr>
              <w:t>和岗位默认回复策略</w:t>
            </w:r>
            <w:r>
              <w:rPr>
                <w:rFonts w:ascii="宋体" w:hAnsi="宋体" w:eastAsia="宋体" w:cs="宋体"/>
                <w:i w:val="false"/>
                <w:strike w:val="false"/>
                <w:color w:val="000000"/>
                <w:spacing w:val="0"/>
                <w:sz w:val="24"/>
                <w:u w:val="none"/>
              </w:rPr>
              <w:t>。</w:t>
            </w:r>
          </w:p>
        </w:tc>
      </w:tr>
      <w:tr>
        <w:trPr>
          <w:wBefore/>
          <w:trHeight/>
        </w:trPr>
        <w:tc>
          <w:tcPr>
            <w:tcW w:w="5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1</w:t>
            </w:r>
            <w:r>
              <w:rPr>
                <w:rFonts w:hint="eastAsia" w:ascii="宋体" w:hAnsi="宋体" w:eastAsia="宋体" w:cs="宋体"/>
                <w:i w:val="false"/>
                <w:strike w:val="false"/>
                <w:color w:val="000000"/>
                <w:spacing w:val="0"/>
                <w:sz w:val="24"/>
                <w:u w:val="none"/>
              </w:rPr>
              <w:t>1</w:t>
            </w:r>
          </w:p>
        </w:tc>
        <w:tc>
          <w:tcPr>
            <w:tcW w:w="26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数字员工自动化等级管理</w:t>
            </w:r>
          </w:p>
        </w:tc>
        <w:tc>
          <w:tcPr>
            <w:tcW w:w="58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明确数字员工在不同任务场景下的能力边界</w:t>
            </w:r>
          </w:p>
        </w:tc>
      </w:tr>
      <w:tr>
        <w:trPr/>
        <w:tc>
          <w:tcPr>
            <w:tcW w:w="5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1</w:t>
            </w:r>
            <w:r>
              <w:rPr>
                <w:rFonts w:hint="eastAsia" w:ascii="宋体" w:hAnsi="宋体" w:eastAsia="宋体" w:cs="宋体"/>
                <w:i w:val="false"/>
                <w:strike w:val="false"/>
                <w:color w:val="000000"/>
                <w:spacing w:val="0"/>
                <w:sz w:val="24"/>
                <w:u w:val="none"/>
              </w:rPr>
              <w:t>2</w:t>
            </w:r>
          </w:p>
        </w:tc>
        <w:tc>
          <w:tcPr>
            <w:tcW w:w="26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安全策略管理</w:t>
            </w:r>
          </w:p>
        </w:tc>
        <w:tc>
          <w:tcPr>
            <w:tcW w:w="58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管理权限边界、动作分级、黑名单、人工确认</w:t>
            </w:r>
          </w:p>
        </w:tc>
      </w:tr>
      <w:tr>
        <w:trPr/>
        <w:tc>
          <w:tcPr>
            <w:tcW w:w="5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1</w:t>
            </w:r>
            <w:r>
              <w:rPr>
                <w:rFonts w:hint="eastAsia" w:ascii="宋体" w:hAnsi="宋体" w:eastAsia="宋体" w:cs="宋体"/>
                <w:i w:val="false"/>
                <w:strike w:val="false"/>
                <w:color w:val="000000"/>
                <w:spacing w:val="0"/>
                <w:sz w:val="24"/>
                <w:u w:val="none"/>
              </w:rPr>
              <w:t>3</w:t>
            </w:r>
          </w:p>
        </w:tc>
        <w:tc>
          <w:tcPr>
            <w:tcW w:w="26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任务中心</w:t>
            </w:r>
          </w:p>
        </w:tc>
        <w:tc>
          <w:tcPr>
            <w:tcW w:w="58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管理所有数字员工任务、状态、结果和人工确认</w:t>
            </w:r>
          </w:p>
        </w:tc>
      </w:tr>
      <w:tr>
        <w:trPr/>
        <w:tc>
          <w:tcPr>
            <w:tcW w:w="5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1</w:t>
            </w:r>
            <w:r>
              <w:rPr>
                <w:rFonts w:hint="eastAsia" w:ascii="宋体" w:hAnsi="宋体" w:eastAsia="宋体" w:cs="宋体"/>
                <w:i w:val="false"/>
                <w:strike w:val="false"/>
                <w:color w:val="000000"/>
                <w:spacing w:val="0"/>
                <w:sz w:val="24"/>
                <w:u w:val="none"/>
              </w:rPr>
              <w:t>4</w:t>
            </w:r>
          </w:p>
        </w:tc>
        <w:tc>
          <w:tcPr>
            <w:tcW w:w="26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审计与统计分析</w:t>
            </w:r>
          </w:p>
        </w:tc>
        <w:tc>
          <w:tcPr>
            <w:tcW w:w="58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管理日志审计、使用统计、效率分析和异常分析</w:t>
            </w:r>
          </w:p>
        </w:tc>
      </w:tr>
      <w:tr>
        <w:trPr>
          <w:wBefore/>
          <w:trHeight/>
        </w:trPr>
        <w:tc>
          <w:tcPr>
            <w:tcW w:w="5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1</w:t>
            </w:r>
            <w:r>
              <w:rPr>
                <w:rFonts w:hint="eastAsia" w:ascii="宋体" w:hAnsi="宋体" w:eastAsia="宋体" w:cs="宋体"/>
                <w:i w:val="false"/>
                <w:strike w:val="false"/>
                <w:color w:val="000000"/>
                <w:spacing w:val="0"/>
                <w:sz w:val="24"/>
                <w:u w:val="none"/>
              </w:rPr>
              <w:t>5</w:t>
            </w:r>
          </w:p>
        </w:tc>
        <w:tc>
          <w:tcPr>
            <w:tcW w:w="26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外部智能体适配中心</w:t>
            </w:r>
          </w:p>
        </w:tc>
        <w:tc>
          <w:tcPr>
            <w:tcW w:w="58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将外部智能体、Prompt、知识文件和流程能力标准化转化为本平台 Skill、Agent 或知识库</w:t>
            </w:r>
          </w:p>
        </w:tc>
      </w:tr>
    </w:tbl>
    <w:p>
      <w:pPr>
        <w:pBdr/>
        <w:ind w:left="0"/>
        <w:rPr>
          <w:rFonts w:ascii="宋体" w:hAnsi="宋体" w:eastAsia="宋体" w:cs="宋体"/>
          <w:color w:val="000000"/>
        </w:rPr>
      </w:pPr>
    </w:p>
    <w:p>
      <w:pPr>
        <w:snapToGrid/>
        <w:spacing w:line="240"/>
        <w:ind w:left="0"/>
        <w:rPr>
          <w:rFonts w:ascii="宋体" w:hAnsi="宋体" w:eastAsia="宋体" w:cs="宋体"/>
          <w:color w:val="000000"/>
        </w:rPr>
      </w:pPr>
      <w:r>
        <w:rPr>
          <w:rFonts w:ascii="宋体" w:hAnsi="宋体" w:eastAsia="宋体" w:cs="宋体"/>
          <w:color w:val="000000"/>
        </w:rPr>
        <w:t>这 15 个模块可以分为五类。</w:t>
      </w:r>
    </w:p>
    <w:tbl>
      <w:tblPr>
        <w:tblStyle w:val="ypi4ff"/>
        <w:tblLayout w:type="fixed"/>
        <w:tblLook/>
      </w:tblPr>
      <w:tblGrid>
        <w:gridCol w:w="1995"/>
        <w:gridCol w:w="3810"/>
        <w:gridCol w:w="3240"/>
      </w:tblGrid>
      <w:tr>
        <w:trPr>
          <w:wBefore/>
          <w:trHeight/>
        </w:trPr>
        <w:tc>
          <w:tcPr>
            <w:tcW w:w="19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模块类别</w:t>
            </w:r>
          </w:p>
        </w:tc>
        <w:tc>
          <w:tcPr>
            <w:tcW w:w="38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包含模块</w:t>
            </w:r>
          </w:p>
        </w:tc>
        <w:tc>
          <w:tcPr>
            <w:tcW w:w="32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作用</w:t>
            </w:r>
          </w:p>
        </w:tc>
      </w:tr>
      <w:tr>
        <w:trPr>
          <w:wBefore/>
          <w:trHeight/>
        </w:trPr>
        <w:tc>
          <w:tcPr>
            <w:tcW w:w="19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平台基础类</w:t>
            </w:r>
          </w:p>
        </w:tc>
        <w:tc>
          <w:tcPr>
            <w:tcW w:w="38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用户与组织管理、权限、安全策略、任务中心、审计统计</w:t>
            </w:r>
          </w:p>
        </w:tc>
        <w:tc>
          <w:tcPr>
            <w:tcW w:w="32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支撑企业级平台运行和治理</w:t>
            </w:r>
          </w:p>
        </w:tc>
      </w:tr>
      <w:tr>
        <w:trPr>
          <w:wBefore/>
          <w:trHeight/>
        </w:trPr>
        <w:tc>
          <w:tcPr>
            <w:tcW w:w="19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数字员工能力类</w:t>
            </w:r>
          </w:p>
        </w:tc>
        <w:tc>
          <w:tcPr>
            <w:tcW w:w="38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数字员工管理、Agent 编排、Skill 管理、自动化等级管理</w:t>
            </w:r>
          </w:p>
        </w:tc>
        <w:tc>
          <w:tcPr>
            <w:tcW w:w="32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支撑数字员工创建、执行和能力演进</w:t>
            </w:r>
          </w:p>
        </w:tc>
      </w:tr>
      <w:tr>
        <w:trPr>
          <w:wBefore/>
          <w:trHeight/>
        </w:trPr>
        <w:tc>
          <w:tcPr>
            <w:tcW w:w="19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企业资源类</w:t>
            </w:r>
          </w:p>
        </w:tc>
        <w:tc>
          <w:tcPr>
            <w:tcW w:w="38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知识库管理、数据源连接、本地文件处理、模型服务</w:t>
            </w:r>
          </w:p>
        </w:tc>
        <w:tc>
          <w:tcPr>
            <w:tcW w:w="32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支撑数字员工访问企业资料和模型能力</w:t>
            </w:r>
          </w:p>
        </w:tc>
      </w:tr>
      <w:tr>
        <w:trPr>
          <w:wBefore/>
          <w:trHeight/>
        </w:trPr>
        <w:tc>
          <w:tcPr>
            <w:tcW w:w="19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本地执行类</w:t>
            </w:r>
          </w:p>
        </w:tc>
        <w:tc>
          <w:tcPr>
            <w:tcW w:w="38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盒子设备管理、本地文件访问与处理</w:t>
            </w:r>
          </w:p>
        </w:tc>
        <w:tc>
          <w:tcPr>
            <w:tcW w:w="32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支撑内网资源、本地文件和受控执行</w:t>
            </w:r>
          </w:p>
        </w:tc>
      </w:tr>
      <w:tr>
        <w:trPr>
          <w:wBefore/>
          <w:trHeight/>
        </w:trPr>
        <w:tc>
          <w:tcPr>
            <w:tcW w:w="19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体验与扩展类</w:t>
            </w:r>
          </w:p>
        </w:tc>
        <w:tc>
          <w:tcPr>
            <w:tcW w:w="38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用户偏好与回复策略、外部智能体适配中心</w:t>
            </w:r>
          </w:p>
        </w:tc>
        <w:tc>
          <w:tcPr>
            <w:tcW w:w="32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提升员工体验，承接外部能力迁移</w:t>
            </w:r>
          </w:p>
        </w:tc>
      </w:tr>
    </w:tbl>
    <w:p>
      <w:pPr>
        <w:pBdr/>
        <w:ind w:left="0"/>
        <w:rPr>
          <w:rFonts w:ascii="宋体" w:hAnsi="宋体" w:eastAsia="宋体" w:cs="宋体"/>
          <w:color w:val="000000"/>
        </w:rPr>
      </w:pPr>
    </w:p>
    <w:p>
      <w:pPr>
        <w:pStyle w:val="ok83a3"/>
        <w:rPr>
          <w:rFonts w:ascii="宋体" w:hAnsi="宋体" w:eastAsia="宋体" w:cs="宋体"/>
          <w:color w:val="000000"/>
        </w:rPr>
      </w:pPr>
      <w:r>
        <w:rPr>
          <w:rFonts w:hint="eastAsia" w:ascii="宋体" w:hAnsi="宋体" w:eastAsia="宋体" w:cs="宋体"/>
          <w:color w:val="000000"/>
        </w:rPr>
        <w:t xml:space="preserve">3.2 </w:t>
      </w:r>
      <w:r>
        <w:rPr>
          <w:rFonts w:ascii="宋体" w:hAnsi="宋体" w:eastAsia="宋体" w:cs="宋体"/>
          <w:color w:val="000000"/>
        </w:rPr>
        <w:t>用户与组织管理</w:t>
      </w:r>
    </w:p>
    <w:p>
      <w:pPr>
        <w:pStyle w:val="ibdawh"/>
        <w:rPr>
          <w:rFonts w:ascii="宋体" w:hAnsi="宋体" w:eastAsia="宋体" w:cs="宋体"/>
          <w:color w:val="000000"/>
        </w:rPr>
      </w:pPr>
      <w:r>
        <w:rPr>
          <w:rFonts w:hint="eastAsia" w:ascii="宋体" w:hAnsi="宋体" w:eastAsia="宋体" w:cs="宋体"/>
          <w:color w:val="000000"/>
        </w:rPr>
        <w:t>3.2</w:t>
      </w:r>
      <w:r>
        <w:rPr>
          <w:rFonts w:ascii="宋体" w:hAnsi="宋体" w:eastAsia="宋体" w:cs="宋体"/>
          <w:color w:val="000000"/>
        </w:rPr>
        <w:t>.1 模块定位</w:t>
      </w:r>
    </w:p>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用户与组织管理是平台的基础模块，用于管理企业内部成员、部门、角色和权限关系。</w:t>
      </w:r>
    </w:p>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数字员工平台面向企业内部使用，因此必须支持企业组织结构和岗位权限体系。该模块解决的是：</w:t>
      </w:r>
    </w:p>
    <w:p>
      <w:pPr>
        <w:pBd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谁可以登录平台？ 属于哪个企业和部门？ 是什么角色？ 可以使用哪些数字员工？ 可以访问哪些知识库、数据源和盒子？ 可以执行哪些动作？</w:t>
      </w:r>
    </w:p>
    <w:p>
      <w:pPr>
        <w:pBdr>
          <w:bottom/>
        </w:pBdr>
        <w:snapToGrid/>
        <w:spacing w:before="0" w:after="0" w:line="240"/>
        <w:ind/>
        <w:rPr>
          <w:rFonts w:ascii="宋体" w:hAnsi="宋体" w:eastAsia="宋体" w:cs="宋体"/>
          <w:i w:val="false"/>
          <w:strike w:val="false"/>
          <w:color w:val="000000"/>
          <w:spacing w:val="0"/>
          <w:sz w:val="24"/>
          <w:u w:val="none"/>
        </w:rPr>
      </w:pPr>
    </w:p>
    <w:p>
      <w:pPr>
        <w:pStyle w:val="ibdawh"/>
        <w:rPr>
          <w:rFonts w:ascii="宋体" w:hAnsi="宋体" w:eastAsia="宋体" w:cs="宋体"/>
          <w:color w:val="000000"/>
        </w:rPr>
      </w:pPr>
      <w:r>
        <w:rPr>
          <w:rFonts w:hint="eastAsia" w:ascii="宋体" w:hAnsi="宋体" w:eastAsia="宋体" w:cs="宋体"/>
          <w:color w:val="000000"/>
        </w:rPr>
        <w:t>3.2</w:t>
      </w:r>
      <w:r>
        <w:rPr>
          <w:rFonts w:ascii="宋体" w:hAnsi="宋体" w:eastAsia="宋体" w:cs="宋体"/>
          <w:color w:val="000000"/>
        </w:rPr>
        <w:t>.2 主要用户类型</w:t>
      </w:r>
    </w:p>
    <w:tbl>
      <w:tblPr>
        <w:tblStyle w:val="vypn2q"/>
        <w:tblLayout w:type="fixed"/>
      </w:tblPr>
      <w:tblGrid>
        <w:gridCol w:w="1515"/>
        <w:gridCol w:w="3630"/>
        <w:gridCol w:w="3870"/>
      </w:tblGrid>
      <w:tr>
        <w:trPr/>
        <w:tc>
          <w:tcPr>
            <w:tcW w:w="15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用户类型</w:t>
            </w:r>
          </w:p>
        </w:tc>
        <w:tc>
          <w:tcPr>
            <w:tcW w:w="36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说明</w:t>
            </w:r>
          </w:p>
        </w:tc>
        <w:tc>
          <w:tcPr>
            <w:tcW w:w="3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典型权限</w:t>
            </w:r>
          </w:p>
        </w:tc>
      </w:tr>
      <w:tr>
        <w:trPr/>
        <w:tc>
          <w:tcPr>
            <w:tcW w:w="15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企业超级管理员</w:t>
            </w:r>
          </w:p>
        </w:tc>
        <w:tc>
          <w:tcPr>
            <w:tcW w:w="36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企业级最高管理员</w:t>
            </w:r>
          </w:p>
        </w:tc>
        <w:tc>
          <w:tcPr>
            <w:tcW w:w="3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管理全部组织、成员、设备、策略</w:t>
            </w:r>
          </w:p>
        </w:tc>
      </w:tr>
      <w:tr>
        <w:trPr/>
        <w:tc>
          <w:tcPr>
            <w:tcW w:w="15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IT 管理员</w:t>
            </w:r>
          </w:p>
        </w:tc>
        <w:tc>
          <w:tcPr>
            <w:tcW w:w="36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负责系统、设备、数据源、模型配置</w:t>
            </w:r>
          </w:p>
        </w:tc>
        <w:tc>
          <w:tcPr>
            <w:tcW w:w="3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管理盒子、模型、数据源、安全策略</w:t>
            </w:r>
          </w:p>
        </w:tc>
      </w:tr>
      <w:tr>
        <w:trPr/>
        <w:tc>
          <w:tcPr>
            <w:tcW w:w="15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部门管理员</w:t>
            </w:r>
          </w:p>
        </w:tc>
        <w:tc>
          <w:tcPr>
            <w:tcW w:w="36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管理本部门数字员工和数据范围</w:t>
            </w:r>
          </w:p>
        </w:tc>
        <w:tc>
          <w:tcPr>
            <w:tcW w:w="3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配置部门知识库、部门盒子、部门成员</w:t>
            </w:r>
          </w:p>
        </w:tc>
      </w:tr>
      <w:tr>
        <w:trPr/>
        <w:tc>
          <w:tcPr>
            <w:tcW w:w="15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业务负责人</w:t>
            </w:r>
          </w:p>
        </w:tc>
        <w:tc>
          <w:tcPr>
            <w:tcW w:w="36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查看部门任务和结果，确认高风险动作</w:t>
            </w:r>
          </w:p>
        </w:tc>
        <w:tc>
          <w:tcPr>
            <w:tcW w:w="3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查看任务、审批导出、确认发送</w:t>
            </w:r>
          </w:p>
        </w:tc>
      </w:tr>
      <w:tr>
        <w:trPr/>
        <w:tc>
          <w:tcPr>
            <w:tcW w:w="15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普通员工</w:t>
            </w:r>
          </w:p>
        </w:tc>
        <w:tc>
          <w:tcPr>
            <w:tcW w:w="36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日常使用数字员工</w:t>
            </w:r>
          </w:p>
        </w:tc>
        <w:tc>
          <w:tcPr>
            <w:tcW w:w="3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发起任务、查看结果</w:t>
            </w:r>
          </w:p>
        </w:tc>
      </w:tr>
      <w:tr>
        <w:trPr/>
        <w:tc>
          <w:tcPr>
            <w:tcW w:w="15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审计人员</w:t>
            </w:r>
          </w:p>
        </w:tc>
        <w:tc>
          <w:tcPr>
            <w:tcW w:w="36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查看日志和异常记录</w:t>
            </w:r>
          </w:p>
        </w:tc>
        <w:tc>
          <w:tcPr>
            <w:tcW w:w="3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查询审计日志、导出审计报告</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hint="eastAsia" w:ascii="宋体" w:hAnsi="宋体" w:eastAsia="宋体" w:cs="宋体"/>
          <w:color w:val="000000"/>
        </w:rPr>
        <w:t>3.2</w:t>
      </w:r>
      <w:r>
        <w:rPr>
          <w:rFonts w:ascii="宋体" w:hAnsi="宋体" w:eastAsia="宋体" w:cs="宋体"/>
          <w:color w:val="000000"/>
        </w:rPr>
        <w:t>.3 组织架构设计</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平台应支持企业组织树。</w:t>
      </w:r>
    </w:p>
    <w:p>
      <w:pPr>
        <w:pBd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企业 </w:t>
      </w:r>
    </w:p>
    <w:p>
      <w:pPr>
        <w:pBd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人力资源部 </w:t>
      </w:r>
    </w:p>
    <w:p>
      <w:pPr>
        <w:pBd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 招聘组 </w:t>
      </w:r>
    </w:p>
    <w:p>
      <w:pPr>
        <w:pBd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 培训组 </w:t>
      </w:r>
    </w:p>
    <w:p>
      <w:pPr>
        <w:pBdr>
          <w:bottom/>
        </w:pBd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 薪酬组 </w:t>
      </w:r>
    </w:p>
    <w:p>
      <w:pPr>
        <w:pBd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法务部 </w:t>
      </w:r>
    </w:p>
    <w:p>
      <w:pPr>
        <w:pBd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财务部 </w:t>
      </w:r>
    </w:p>
    <w:p>
      <w:pPr>
        <w:pBd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客服中心 </w:t>
      </w:r>
    </w:p>
    <w:p>
      <w:pPr>
        <w:pBd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采购部 </w:t>
      </w:r>
    </w:p>
    <w:p>
      <w:pPr>
        <w:numPr/>
        <w:pBdr>
          <w:bottom/>
        </w:pBd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企发部 </w:t>
      </w:r>
    </w:p>
    <w:p>
      <w:pPr>
        <w:pBd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IT / 信息化部 </w:t>
      </w:r>
    </w:p>
    <w:p>
      <w:pPr>
        <w:pBdr>
          <w:bottom/>
        </w:pBdr>
        <w:snapToGrid/>
        <w:spacing w:line="240"/>
        <w:ind w:left="0"/>
        <w:rPr>
          <w:rFonts w:ascii="宋体" w:hAnsi="宋体" w:eastAsia="宋体" w:cs="宋体"/>
          <w:color w:val="000000"/>
        </w:rPr>
      </w:pPr>
      <w:r>
        <w:rPr>
          <w:rFonts w:ascii="宋体" w:hAnsi="宋体" w:eastAsia="宋体" w:cs="宋体"/>
          <w:i w:val="false"/>
          <w:strike w:val="false"/>
          <w:color w:val="000000"/>
          <w:u w:val="none"/>
        </w:rPr>
        <w:t>每个部门可以绑定：</w:t>
      </w:r>
    </w:p>
    <w:tbl>
      <w:tblPr>
        <w:tblStyle w:val="ypi4ff"/>
        <w:tblLayout w:type="fixed"/>
        <w:tblLook/>
      </w:tblPr>
      <w:tblGrid>
        <w:gridCol w:w="2640"/>
        <w:gridCol w:w="6300"/>
      </w:tblGrid>
      <w:tr>
        <w:trPr>
          <w:wBefore/>
          <w:trHeight/>
        </w:trPr>
        <w:tc>
          <w:tcPr>
            <w:tcW w:w="26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绑定对象</w:t>
            </w:r>
          </w:p>
        </w:tc>
        <w:tc>
          <w:tcPr>
            <w:tcW w:w="63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说明</w:t>
            </w:r>
          </w:p>
        </w:tc>
      </w:tr>
      <w:tr>
        <w:trPr>
          <w:wBefore/>
          <w:trHeight/>
        </w:trPr>
        <w:tc>
          <w:tcPr>
            <w:tcW w:w="26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部门成员</w:t>
            </w:r>
          </w:p>
        </w:tc>
        <w:tc>
          <w:tcPr>
            <w:tcW w:w="63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该部门下的员工</w:t>
            </w:r>
          </w:p>
        </w:tc>
      </w:tr>
      <w:tr>
        <w:trPr>
          <w:wBefore/>
          <w:trHeight/>
        </w:trPr>
        <w:tc>
          <w:tcPr>
            <w:tcW w:w="26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部门角色</w:t>
            </w:r>
          </w:p>
        </w:tc>
        <w:tc>
          <w:tcPr>
            <w:tcW w:w="63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部门管理员、部门普通用户等</w:t>
            </w:r>
          </w:p>
        </w:tc>
      </w:tr>
      <w:tr>
        <w:trPr>
          <w:wBefore/>
          <w:trHeight/>
        </w:trPr>
        <w:tc>
          <w:tcPr>
            <w:tcW w:w="26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部门知识库</w:t>
            </w:r>
          </w:p>
        </w:tc>
        <w:tc>
          <w:tcPr>
            <w:tcW w:w="63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本部门制度、模板、案例</w:t>
            </w:r>
          </w:p>
        </w:tc>
      </w:tr>
      <w:tr>
        <w:trPr>
          <w:wBefore/>
          <w:trHeight/>
        </w:trPr>
        <w:tc>
          <w:tcPr>
            <w:tcW w:w="26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部门数据源</w:t>
            </w:r>
          </w:p>
        </w:tc>
        <w:tc>
          <w:tcPr>
            <w:tcW w:w="63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部门文件夹、邮箱、系统、数据库</w:t>
            </w:r>
          </w:p>
        </w:tc>
      </w:tr>
      <w:tr>
        <w:trPr>
          <w:wBefore/>
          <w:trHeight/>
        </w:trPr>
        <w:tc>
          <w:tcPr>
            <w:tcW w:w="26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部门盒子</w:t>
            </w:r>
          </w:p>
        </w:tc>
        <w:tc>
          <w:tcPr>
            <w:tcW w:w="63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本部门本地执行节点</w:t>
            </w:r>
          </w:p>
        </w:tc>
      </w:tr>
      <w:tr>
        <w:trPr>
          <w:wBefore/>
          <w:trHeight/>
        </w:trPr>
        <w:tc>
          <w:tcPr>
            <w:tcW w:w="26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部门数字员工</w:t>
            </w:r>
          </w:p>
        </w:tc>
        <w:tc>
          <w:tcPr>
            <w:tcW w:w="63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本部门可使用的数字员工</w:t>
            </w:r>
          </w:p>
        </w:tc>
      </w:tr>
      <w:tr>
        <w:trPr>
          <w:wBefore/>
          <w:trHeight/>
        </w:trPr>
        <w:tc>
          <w:tcPr>
            <w:tcW w:w="26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部门安全策略</w:t>
            </w:r>
          </w:p>
        </w:tc>
        <w:tc>
          <w:tcPr>
            <w:tcW w:w="63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本部门动作限制和访问规则</w:t>
            </w:r>
          </w:p>
        </w:tc>
      </w:tr>
      <w:tr>
        <w:trPr>
          <w:wBefore/>
          <w:trHeight/>
        </w:trPr>
        <w:tc>
          <w:tcPr>
            <w:tcW w:w="26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部门任务记录</w:t>
            </w:r>
          </w:p>
        </w:tc>
        <w:tc>
          <w:tcPr>
            <w:tcW w:w="63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本部门任务历史和结果</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hint="eastAsia" w:ascii="宋体" w:hAnsi="宋体" w:eastAsia="宋体" w:cs="宋体"/>
          <w:color w:val="000000"/>
        </w:rPr>
        <w:t>3.2</w:t>
      </w:r>
      <w:r>
        <w:rPr>
          <w:rFonts w:ascii="宋体" w:hAnsi="宋体" w:eastAsia="宋体" w:cs="宋体"/>
          <w:color w:val="000000"/>
        </w:rPr>
        <w:t>.4 角色权限设计</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权限分为 5 类：</w:t>
      </w:r>
    </w:p>
    <w:tbl>
      <w:tblPr>
        <w:tblStyle w:val="vypn2q"/>
        <w:tblLayout w:type="fixed"/>
      </w:tblPr>
      <w:tblGrid>
        <w:gridCol w:w="2640"/>
        <w:gridCol w:w="6300"/>
      </w:tblGrid>
      <w:tr>
        <w:trPr/>
        <w:tc>
          <w:tcPr>
            <w:tcW w:w="26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权限类型</w:t>
            </w:r>
          </w:p>
        </w:tc>
        <w:tc>
          <w:tcPr>
            <w:tcW w:w="63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说明</w:t>
            </w:r>
          </w:p>
        </w:tc>
      </w:tr>
      <w:tr>
        <w:trPr/>
        <w:tc>
          <w:tcPr>
            <w:tcW w:w="26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功能权限</w:t>
            </w:r>
          </w:p>
        </w:tc>
        <w:tc>
          <w:tcPr>
            <w:tcW w:w="63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是否可使用某个菜单或功能</w:t>
            </w:r>
          </w:p>
        </w:tc>
      </w:tr>
      <w:tr>
        <w:trPr/>
        <w:tc>
          <w:tcPr>
            <w:tcW w:w="26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数据权限</w:t>
            </w:r>
          </w:p>
        </w:tc>
        <w:tc>
          <w:tcPr>
            <w:tcW w:w="63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可访问哪些部门、文件、知识库、数据源</w:t>
            </w:r>
          </w:p>
        </w:tc>
      </w:tr>
      <w:tr>
        <w:trPr/>
        <w:tc>
          <w:tcPr>
            <w:tcW w:w="26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数字员工权限</w:t>
            </w:r>
          </w:p>
        </w:tc>
        <w:tc>
          <w:tcPr>
            <w:tcW w:w="63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可使用哪些数字员工</w:t>
            </w:r>
          </w:p>
        </w:tc>
      </w:tr>
      <w:tr>
        <w:trPr/>
        <w:tc>
          <w:tcPr>
            <w:tcW w:w="26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Skill 权限</w:t>
            </w:r>
          </w:p>
        </w:tc>
        <w:tc>
          <w:tcPr>
            <w:tcW w:w="63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可调用哪些 Skill</w:t>
            </w:r>
          </w:p>
        </w:tc>
      </w:tr>
      <w:tr>
        <w:trPr/>
        <w:tc>
          <w:tcPr>
            <w:tcW w:w="26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动作权限</w:t>
            </w:r>
          </w:p>
        </w:tc>
        <w:tc>
          <w:tcPr>
            <w:tcW w:w="63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可执行读取、导出、发送、回写等哪些动作</w:t>
            </w:r>
          </w:p>
        </w:tc>
      </w:tr>
    </w:tbl>
    <w:p>
      <w:pPr>
        <w:snapToGrid/>
        <w:spacing w:line="240"/>
        <w:ind w:left="0"/>
        <w:rPr>
          <w:rFonts w:ascii="宋体" w:hAnsi="宋体" w:eastAsia="宋体" w:cs="宋体"/>
          <w:color w:val="000000"/>
          <w:u w:val="none"/>
        </w:rPr>
      </w:pPr>
      <w:r>
        <w:rPr>
          <w:rFonts w:ascii="宋体" w:hAnsi="宋体" w:eastAsia="宋体" w:cs="宋体"/>
          <w:color w:val="000000"/>
          <w:u w:val="none"/>
        </w:rPr>
        <w:t>权限关系采用：</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用户 </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所属</w:t>
      </w:r>
      <w:r>
        <w:rPr>
          <w:rFonts w:hint="eastAsia" w:ascii="宋体" w:hAnsi="宋体" w:eastAsia="宋体" w:cs="宋体"/>
          <w:i w:val="false"/>
          <w:strike w:val="false"/>
          <w:color w:val="000000"/>
          <w:u w:val="none"/>
        </w:rPr>
        <w:t>企业</w:t>
      </w:r>
      <w:r>
        <w:rPr>
          <w:rFonts w:ascii="宋体" w:hAnsi="宋体" w:eastAsia="宋体" w:cs="宋体"/>
          <w:i w:val="false"/>
          <w:strike w:val="false"/>
          <w:color w:val="000000"/>
          <w:u w:val="none"/>
        </w:rPr>
        <w:t xml:space="preserve"> </w:t>
      </w:r>
    </w:p>
    <w:p>
      <w:pPr>
        <w:numPr/>
        <w:pBdr>
          <w:bottom/>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所属部门 </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角色/ 用户组</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功能权限 + 数据权限 + 动作权限 </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可调用数字员工 </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可访问知识库 / 数据源 / 盒子 </w:t>
      </w:r>
    </w:p>
    <w:p>
      <w:pPr>
        <w:pStyle w:val="ibdawh"/>
        <w:ind/>
        <w:rPr>
          <w:rFonts w:ascii="宋体" w:hAnsi="宋体" w:eastAsia="宋体" w:cs="宋体"/>
          <w:color w:val="000000"/>
        </w:rPr>
      </w:pPr>
      <w:r>
        <w:rPr>
          <w:rFonts w:ascii="宋体" w:hAnsi="宋体" w:eastAsia="宋体" w:cs="宋体"/>
          <w:color w:val="000000"/>
        </w:rPr>
        <w:t>3.2.5 权限示例</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例如 HR 用户：</w:t>
      </w:r>
    </w:p>
    <w:tbl>
      <w:tblPr>
        <w:tblStyle w:val="vypn2q"/>
        <w:tblLayout w:type="fixed"/>
      </w:tblPr>
      <w:tblGrid>
        <w:gridCol w:w="3255"/>
        <w:gridCol w:w="5625"/>
      </w:tblGrid>
      <w:tr>
        <w:trPr/>
        <w:tc>
          <w:tcPr>
            <w:tcW w:w="32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权限项</w:t>
            </w:r>
          </w:p>
        </w:tc>
        <w:tc>
          <w:tcPr>
            <w:tcW w:w="56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示例</w:t>
            </w:r>
          </w:p>
        </w:tc>
      </w:tr>
      <w:tr>
        <w:trPr/>
        <w:tc>
          <w:tcPr>
            <w:tcW w:w="32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所属部门</w:t>
            </w:r>
          </w:p>
        </w:tc>
        <w:tc>
          <w:tcPr>
            <w:tcW w:w="56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人力资源部</w:t>
            </w:r>
          </w:p>
        </w:tc>
      </w:tr>
      <w:tr>
        <w:trPr/>
        <w:tc>
          <w:tcPr>
            <w:tcW w:w="32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可用数字员工</w:t>
            </w:r>
          </w:p>
        </w:tc>
        <w:tc>
          <w:tcPr>
            <w:tcW w:w="56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招聘数字员工</w:t>
            </w:r>
          </w:p>
        </w:tc>
      </w:tr>
      <w:tr>
        <w:trPr/>
        <w:tc>
          <w:tcPr>
            <w:tcW w:w="32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可访问知识库</w:t>
            </w:r>
          </w:p>
        </w:tc>
        <w:tc>
          <w:tcPr>
            <w:tcW w:w="56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招聘制度库、岗位说明库、企业介绍库</w:t>
            </w:r>
          </w:p>
        </w:tc>
      </w:tr>
      <w:tr>
        <w:trPr/>
        <w:tc>
          <w:tcPr>
            <w:tcW w:w="32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可访问数据源</w:t>
            </w:r>
          </w:p>
        </w:tc>
        <w:tc>
          <w:tcPr>
            <w:tcW w:w="56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HR 简历共享盘、招聘平台账号、招聘邮箱</w:t>
            </w:r>
          </w:p>
        </w:tc>
      </w:tr>
      <w:tr>
        <w:trPr/>
        <w:tc>
          <w:tcPr>
            <w:tcW w:w="32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可调用盒子</w:t>
            </w:r>
          </w:p>
        </w:tc>
        <w:tc>
          <w:tcPr>
            <w:tcW w:w="56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HR 部门盒子</w:t>
            </w:r>
          </w:p>
        </w:tc>
      </w:tr>
      <w:tr>
        <w:trPr/>
        <w:tc>
          <w:tcPr>
            <w:tcW w:w="32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可调用 Skill</w:t>
            </w:r>
          </w:p>
        </w:tc>
        <w:tc>
          <w:tcPr>
            <w:tcW w:w="56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JD 生成、简历解析、AI 初筛、沟通话术</w:t>
            </w:r>
          </w:p>
        </w:tc>
      </w:tr>
      <w:tr>
        <w:trPr/>
        <w:tc>
          <w:tcPr>
            <w:tcW w:w="32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可执行动作</w:t>
            </w:r>
          </w:p>
        </w:tc>
        <w:tc>
          <w:tcPr>
            <w:tcW w:w="56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读取简历、解析简历、生成话术、导出候选人表</w:t>
            </w:r>
          </w:p>
        </w:tc>
      </w:tr>
      <w:tr>
        <w:trPr/>
        <w:tc>
          <w:tcPr>
            <w:tcW w:w="32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需确认动作</w:t>
            </w:r>
          </w:p>
        </w:tc>
        <w:tc>
          <w:tcPr>
            <w:tcW w:w="56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发送候选人消息、批量导出</w:t>
            </w:r>
          </w:p>
        </w:tc>
      </w:tr>
      <w:tr>
        <w:trPr>
          <w:wBefore/>
          <w:trHeight/>
        </w:trPr>
        <w:tc>
          <w:tcPr>
            <w:tcW w:w="32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禁止动作</w:t>
            </w:r>
          </w:p>
        </w:tc>
        <w:tc>
          <w:tcPr>
            <w:tcW w:w="56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自动 Offer、绕过验证码、读取财务目录</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hint="eastAsia" w:ascii="宋体" w:hAnsi="宋体" w:eastAsia="宋体" w:cs="宋体"/>
          <w:color w:val="000000"/>
        </w:rPr>
        <w:t>3.2</w:t>
      </w:r>
      <w:r>
        <w:rPr>
          <w:rFonts w:ascii="宋体" w:hAnsi="宋体" w:eastAsia="宋体" w:cs="宋体"/>
          <w:color w:val="000000"/>
        </w:rPr>
        <w:t>.6 核心功能清单</w:t>
      </w:r>
    </w:p>
    <w:tbl>
      <w:tblPr>
        <w:tblStyle w:val="vypn2q"/>
        <w:tblLayout w:type="fixed"/>
      </w:tblPr>
      <w:tblGrid>
        <w:gridCol w:w="1785"/>
        <w:gridCol w:w="3420"/>
        <w:gridCol w:w="3630"/>
      </w:tblGrid>
      <w:tr>
        <w:trPr/>
        <w:tc>
          <w:tcPr>
            <w:tcW w:w="17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一级功能</w:t>
            </w:r>
          </w:p>
        </w:tc>
        <w:tc>
          <w:tcPr>
            <w:tcW w:w="34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二级功能</w:t>
            </w:r>
          </w:p>
        </w:tc>
        <w:tc>
          <w:tcPr>
            <w:tcW w:w="36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功能说明</w:t>
            </w:r>
          </w:p>
        </w:tc>
      </w:tr>
      <w:tr>
        <w:trPr/>
        <w:tc>
          <w:tcPr>
            <w:tcW w:w="17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企业信息管理</w:t>
            </w:r>
          </w:p>
        </w:tc>
        <w:tc>
          <w:tcPr>
            <w:tcW w:w="34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企业基础信息</w:t>
            </w:r>
          </w:p>
        </w:tc>
        <w:tc>
          <w:tcPr>
            <w:tcW w:w="36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维护企业名称、行业、部署信息、启用状态等</w:t>
            </w:r>
          </w:p>
        </w:tc>
      </w:tr>
      <w:tr>
        <w:trPr/>
        <w:tc>
          <w:tcPr>
            <w:tcW w:w="17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部门管理</w:t>
            </w:r>
          </w:p>
        </w:tc>
        <w:tc>
          <w:tcPr>
            <w:tcW w:w="34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部门新增、编辑、停用</w:t>
            </w:r>
          </w:p>
        </w:tc>
        <w:tc>
          <w:tcPr>
            <w:tcW w:w="36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管理企业组织架构</w:t>
            </w:r>
          </w:p>
        </w:tc>
      </w:tr>
      <w:tr>
        <w:trPr/>
        <w:tc>
          <w:tcPr>
            <w:tcW w:w="17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成员管理</w:t>
            </w:r>
          </w:p>
        </w:tc>
        <w:tc>
          <w:tcPr>
            <w:tcW w:w="34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新增成员、邀请成员、停用成员</w:t>
            </w:r>
          </w:p>
        </w:tc>
        <w:tc>
          <w:tcPr>
            <w:tcW w:w="36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管理企业用户</w:t>
            </w:r>
          </w:p>
        </w:tc>
      </w:tr>
      <w:tr>
        <w:trPr/>
        <w:tc>
          <w:tcPr>
            <w:tcW w:w="17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角色管理</w:t>
            </w:r>
          </w:p>
        </w:tc>
        <w:tc>
          <w:tcPr>
            <w:tcW w:w="34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角色新增、角色授权</w:t>
            </w:r>
          </w:p>
        </w:tc>
        <w:tc>
          <w:tcPr>
            <w:tcW w:w="36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配置管理员、HR、法务、财务等角色</w:t>
            </w:r>
          </w:p>
        </w:tc>
      </w:tr>
      <w:tr>
        <w:trPr/>
        <w:tc>
          <w:tcPr>
            <w:tcW w:w="17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用户组管理</w:t>
            </w:r>
          </w:p>
        </w:tc>
        <w:tc>
          <w:tcPr>
            <w:tcW w:w="34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按部门、岗位或项目建立用户组</w:t>
            </w:r>
          </w:p>
        </w:tc>
        <w:tc>
          <w:tcPr>
            <w:tcW w:w="36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便于批量授权</w:t>
            </w:r>
          </w:p>
        </w:tc>
      </w:tr>
      <w:tr>
        <w:trPr/>
        <w:tc>
          <w:tcPr>
            <w:tcW w:w="17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权限配置</w:t>
            </w:r>
          </w:p>
        </w:tc>
        <w:tc>
          <w:tcPr>
            <w:tcW w:w="34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功能权限、数据权限、动作权限</w:t>
            </w:r>
          </w:p>
        </w:tc>
        <w:tc>
          <w:tcPr>
            <w:tcW w:w="36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控制用户可使用范围</w:t>
            </w:r>
          </w:p>
        </w:tc>
      </w:tr>
      <w:tr>
        <w:trPr/>
        <w:tc>
          <w:tcPr>
            <w:tcW w:w="17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数字员工授权</w:t>
            </w:r>
          </w:p>
        </w:tc>
        <w:tc>
          <w:tcPr>
            <w:tcW w:w="34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用户 / 部门 / 角色绑定数字员工</w:t>
            </w:r>
          </w:p>
        </w:tc>
        <w:tc>
          <w:tcPr>
            <w:tcW w:w="36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控制可使用的数字员工</w:t>
            </w:r>
          </w:p>
        </w:tc>
      </w:tr>
      <w:tr>
        <w:trPr/>
        <w:tc>
          <w:tcPr>
            <w:tcW w:w="17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数据范围授权</w:t>
            </w:r>
          </w:p>
        </w:tc>
        <w:tc>
          <w:tcPr>
            <w:tcW w:w="34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绑定知识库、数据源、盒子</w:t>
            </w:r>
          </w:p>
        </w:tc>
        <w:tc>
          <w:tcPr>
            <w:tcW w:w="36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控制可访问资源</w:t>
            </w:r>
          </w:p>
        </w:tc>
      </w:tr>
      <w:tr>
        <w:trPr/>
        <w:tc>
          <w:tcPr>
            <w:tcW w:w="17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权限模板</w:t>
            </w:r>
          </w:p>
        </w:tc>
        <w:tc>
          <w:tcPr>
            <w:tcW w:w="34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按岗位预设权限模板</w:t>
            </w:r>
          </w:p>
        </w:tc>
        <w:tc>
          <w:tcPr>
            <w:tcW w:w="36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提高配置效率</w:t>
            </w:r>
          </w:p>
        </w:tc>
      </w:tr>
      <w:tr>
        <w:trPr>
          <w:wBefore/>
          <w:trHeight/>
        </w:trPr>
        <w:tc>
          <w:tcPr>
            <w:tcW w:w="17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登录安全</w:t>
            </w:r>
          </w:p>
        </w:tc>
        <w:tc>
          <w:tcPr>
            <w:tcW w:w="34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密码、验证码、单点登录可选</w:t>
            </w:r>
          </w:p>
        </w:tc>
        <w:tc>
          <w:tcPr>
            <w:tcW w:w="36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支持企业安全要求</w:t>
            </w:r>
          </w:p>
        </w:tc>
      </w:tr>
      <w:tr>
        <w:trPr>
          <w:wBefore/>
          <w:trHeight/>
        </w:trPr>
        <w:tc>
          <w:tcPr>
            <w:tcW w:w="17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用户日志</w:t>
            </w:r>
          </w:p>
        </w:tc>
        <w:tc>
          <w:tcPr>
            <w:tcW w:w="34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登录、操作、授权变更日志</w:t>
            </w:r>
          </w:p>
        </w:tc>
        <w:tc>
          <w:tcPr>
            <w:tcW w:w="36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支持审计</w:t>
            </w:r>
          </w:p>
        </w:tc>
      </w:tr>
    </w:tbl>
    <w:p>
      <w:pPr>
        <w:pBdr/>
        <w:ind w:left="0"/>
        <w:rPr>
          <w:rFonts w:ascii="宋体" w:hAnsi="宋体" w:eastAsia="宋体" w:cs="宋体"/>
          <w:color w:val="000000"/>
        </w:rPr>
      </w:pPr>
    </w:p>
    <w:p>
      <w:pPr>
        <w:pStyle w:val="ok83a3"/>
        <w:rPr>
          <w:rFonts w:ascii="宋体" w:hAnsi="宋体" w:eastAsia="宋体" w:cs="宋体"/>
          <w:color w:val="000000"/>
        </w:rPr>
      </w:pPr>
      <w:r>
        <w:rPr>
          <w:rFonts w:hint="eastAsia" w:ascii="宋体" w:hAnsi="宋体" w:eastAsia="宋体" w:cs="宋体"/>
          <w:color w:val="000000"/>
        </w:rPr>
        <w:t xml:space="preserve">3.3 </w:t>
      </w:r>
      <w:r>
        <w:rPr>
          <w:rFonts w:ascii="宋体" w:hAnsi="宋体" w:eastAsia="宋体" w:cs="宋体"/>
          <w:color w:val="000000"/>
        </w:rPr>
        <w:t>数字员工管理</w:t>
      </w:r>
    </w:p>
    <w:p>
      <w:pPr>
        <w:pStyle w:val="ibdawh"/>
        <w:rPr>
          <w:rFonts w:ascii="宋体" w:hAnsi="宋体" w:eastAsia="宋体" w:cs="宋体"/>
          <w:color w:val="000000"/>
        </w:rPr>
      </w:pPr>
      <w:r>
        <w:rPr>
          <w:rFonts w:hint="eastAsia" w:ascii="宋体" w:hAnsi="宋体" w:eastAsia="宋体" w:cs="宋体"/>
          <w:color w:val="000000"/>
        </w:rPr>
        <w:t>3.3</w:t>
      </w:r>
      <w:r>
        <w:rPr>
          <w:rFonts w:ascii="宋体" w:hAnsi="宋体" w:eastAsia="宋体" w:cs="宋体"/>
          <w:color w:val="000000"/>
        </w:rPr>
        <w:t>.1 模块定位</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数字员工管理是平台的核心模块，用于创建、配置、启用、停用和管理企业内部不同岗位的数字员工。</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数字员工不是普通账号，也不是简单聊天角色，而是一个具备角色定位、技能能力、知识访问、数据访问、任务规则和安全边界的 AI 工作体。</w:t>
      </w:r>
    </w:p>
    <w:p>
      <w:pPr>
        <w:pBdr/>
        <w:ind w:left="0"/>
        <w:rPr>
          <w:rFonts w:ascii="宋体" w:hAnsi="宋体" w:eastAsia="宋体" w:cs="宋体"/>
          <w:color w:val="000000"/>
        </w:rPr>
      </w:pPr>
    </w:p>
    <w:p>
      <w:pPr>
        <w:pStyle w:val="ibdawh"/>
        <w:rPr>
          <w:rFonts w:ascii="宋体" w:hAnsi="宋体" w:eastAsia="宋体" w:cs="宋体"/>
          <w:color w:val="000000"/>
        </w:rPr>
      </w:pPr>
      <w:r>
        <w:rPr>
          <w:rFonts w:hint="eastAsia" w:ascii="宋体" w:hAnsi="宋体" w:eastAsia="宋体" w:cs="宋体"/>
          <w:color w:val="000000"/>
        </w:rPr>
        <w:t>3.3</w:t>
      </w:r>
      <w:r>
        <w:rPr>
          <w:rFonts w:ascii="宋体" w:hAnsi="宋体" w:eastAsia="宋体" w:cs="宋体"/>
          <w:color w:val="000000"/>
        </w:rPr>
        <w:t>.2 数字员工类型</w:t>
      </w:r>
    </w:p>
    <w:tbl>
      <w:tblPr>
        <w:tblStyle w:val="vypn2q"/>
        <w:tblLayout w:type="fixed"/>
      </w:tblPr>
      <w:tblGrid>
        <w:gridCol w:w="2355"/>
        <w:gridCol w:w="3135"/>
        <w:gridCol w:w="3390"/>
      </w:tblGrid>
      <w:tr>
        <w:trPr>
          <w:trHeight w:val="337" w:hRule="atLeast"/>
        </w:trPr>
        <w:tc>
          <w:tcPr>
            <w:tcW w:w="23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类型</w:t>
            </w:r>
          </w:p>
        </w:tc>
        <w:tc>
          <w:tcPr>
            <w:tcW w:w="31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说明</w:t>
            </w:r>
          </w:p>
        </w:tc>
        <w:tc>
          <w:tcPr>
            <w:tcW w:w="33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示例</w:t>
            </w:r>
          </w:p>
        </w:tc>
      </w:tr>
      <w:tr>
        <w:trPr/>
        <w:tc>
          <w:tcPr>
            <w:tcW w:w="23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岗位型数字员工</w:t>
            </w:r>
          </w:p>
        </w:tc>
        <w:tc>
          <w:tcPr>
            <w:tcW w:w="31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面向某一岗位工作</w:t>
            </w:r>
          </w:p>
        </w:tc>
        <w:tc>
          <w:tcPr>
            <w:tcW w:w="33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招聘数字员工、法务数字员工</w:t>
            </w:r>
          </w:p>
        </w:tc>
      </w:tr>
      <w:tr>
        <w:trPr/>
        <w:tc>
          <w:tcPr>
            <w:tcW w:w="23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部门型数字员工</w:t>
            </w:r>
          </w:p>
        </w:tc>
        <w:tc>
          <w:tcPr>
            <w:tcW w:w="31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面向部门公共任务</w:t>
            </w:r>
          </w:p>
        </w:tc>
        <w:tc>
          <w:tcPr>
            <w:tcW w:w="33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HR 部门助手、财务部助手</w:t>
            </w:r>
          </w:p>
        </w:tc>
      </w:tr>
      <w:tr>
        <w:trPr/>
        <w:tc>
          <w:tcPr>
            <w:tcW w:w="23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企业级数字员工</w:t>
            </w:r>
          </w:p>
        </w:tc>
        <w:tc>
          <w:tcPr>
            <w:tcW w:w="31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面向全企业知识和办公任务</w:t>
            </w:r>
          </w:p>
        </w:tc>
        <w:tc>
          <w:tcPr>
            <w:tcW w:w="33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企业知识助手、办公助手</w:t>
            </w:r>
          </w:p>
        </w:tc>
      </w:tr>
      <w:tr>
        <w:trPr/>
        <w:tc>
          <w:tcPr>
            <w:tcW w:w="23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专项任务数字员工</w:t>
            </w:r>
          </w:p>
        </w:tc>
        <w:tc>
          <w:tcPr>
            <w:tcW w:w="31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面向特定任务流程</w:t>
            </w:r>
          </w:p>
        </w:tc>
        <w:tc>
          <w:tcPr>
            <w:tcW w:w="33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合同审查助手、招聘筛选助手</w:t>
            </w:r>
          </w:p>
        </w:tc>
      </w:tr>
      <w:tr>
        <w:trPr/>
        <w:tc>
          <w:tcPr>
            <w:tcW w:w="23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个人数字员工</w:t>
            </w:r>
          </w:p>
        </w:tc>
        <w:tc>
          <w:tcPr>
            <w:tcW w:w="31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面向个人效率提升</w:t>
            </w:r>
          </w:p>
        </w:tc>
        <w:tc>
          <w:tcPr>
            <w:tcW w:w="33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个人文档助手、个人日报助手</w:t>
            </w:r>
          </w:p>
        </w:tc>
      </w:tr>
    </w:tbl>
    <w:p>
      <w:pPr>
        <w:pBdr>
          <w:bottom/>
        </w:pBdr>
        <w:snapToGrid/>
        <w:spacing w:line="240"/>
        <w:ind w:left="0"/>
        <w:rPr>
          <w:rFonts w:ascii="宋体" w:hAnsi="宋体" w:eastAsia="宋体" w:cs="宋体"/>
          <w:color w:val="000000"/>
        </w:rPr>
      </w:pPr>
      <w:r>
        <w:rPr>
          <w:rFonts w:ascii="宋体" w:hAnsi="宋体" w:eastAsia="宋体" w:cs="宋体"/>
          <w:i w:val="false"/>
          <w:strike w:val="false"/>
          <w:color w:val="000000"/>
          <w:u w:val="none"/>
        </w:rPr>
        <w:t>首期重点建设：</w:t>
      </w:r>
    </w:p>
    <w:tbl>
      <w:tblPr>
        <w:tblStyle w:val="ypi4ff"/>
        <w:tblLayout w:type="fixed"/>
      </w:tblPr>
      <w:tblGrid>
        <w:gridCol w:w="4050"/>
        <w:gridCol w:w="5010"/>
      </w:tblGrid>
      <w:tr>
        <w:trPr>
          <w:wBefore/>
          <w:trHeight/>
        </w:trPr>
        <w:tc>
          <w:tcPr>
            <w:tcW w:w="40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首期重点</w:t>
            </w:r>
          </w:p>
        </w:tc>
        <w:tc>
          <w:tcPr>
            <w:tcW w:w="50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说明</w:t>
            </w:r>
          </w:p>
        </w:tc>
      </w:tr>
      <w:tr>
        <w:trPr>
          <w:wBefore/>
          <w:trHeight/>
        </w:trPr>
        <w:tc>
          <w:tcPr>
            <w:tcW w:w="40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岗位型数字员工</w:t>
            </w:r>
          </w:p>
        </w:tc>
        <w:tc>
          <w:tcPr>
            <w:tcW w:w="50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例如招聘数字员工</w:t>
            </w:r>
          </w:p>
        </w:tc>
      </w:tr>
      <w:tr>
        <w:trPr>
          <w:wBefore/>
          <w:trHeight/>
        </w:trPr>
        <w:tc>
          <w:tcPr>
            <w:tcW w:w="40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部门型数字员工</w:t>
            </w:r>
          </w:p>
        </w:tc>
        <w:tc>
          <w:tcPr>
            <w:tcW w:w="50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例如 HR 部门助手</w:t>
            </w:r>
          </w:p>
        </w:tc>
      </w:tr>
      <w:tr>
        <w:trPr>
          <w:wBefore/>
          <w:trHeight/>
        </w:trPr>
        <w:tc>
          <w:tcPr>
            <w:tcW w:w="40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专项任务数字员工</w:t>
            </w:r>
          </w:p>
        </w:tc>
        <w:tc>
          <w:tcPr>
            <w:tcW w:w="50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例如文件处理助手、企业知识助手</w:t>
            </w:r>
          </w:p>
        </w:tc>
      </w:tr>
    </w:tbl>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个人数字员工可作为后续扩展。</w:t>
      </w:r>
    </w:p>
    <w:p>
      <w:pPr>
        <w:pBdr/>
        <w:ind w:left="0"/>
        <w:rPr>
          <w:rFonts w:ascii="宋体" w:hAnsi="宋体" w:eastAsia="宋体" w:cs="宋体"/>
          <w:color w:val="000000"/>
        </w:rPr>
      </w:pPr>
    </w:p>
    <w:p>
      <w:pPr>
        <w:pStyle w:val="ibdawh"/>
        <w:rPr>
          <w:rFonts w:ascii="宋体" w:hAnsi="宋体" w:eastAsia="宋体" w:cs="宋体"/>
          <w:color w:val="000000"/>
        </w:rPr>
      </w:pPr>
      <w:r>
        <w:rPr>
          <w:rFonts w:hint="eastAsia" w:ascii="宋体" w:hAnsi="宋体" w:eastAsia="宋体" w:cs="宋体"/>
          <w:color w:val="000000"/>
        </w:rPr>
        <w:t>3.3</w:t>
      </w:r>
      <w:r>
        <w:rPr>
          <w:rFonts w:ascii="宋体" w:hAnsi="宋体" w:eastAsia="宋体" w:cs="宋体"/>
          <w:color w:val="000000"/>
        </w:rPr>
        <w:t>.3 数字员工配置项</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创建一个数字员工时，需要配置以下内容：</w:t>
      </w:r>
    </w:p>
    <w:tbl>
      <w:tblPr>
        <w:tblStyle w:val="vypn2q"/>
        <w:tblLayout w:type="fixed"/>
      </w:tblPr>
      <w:tblGrid>
        <w:gridCol w:w="4050"/>
        <w:gridCol w:w="5010"/>
      </w:tblGrid>
      <w:tr>
        <w:trPr/>
        <w:tc>
          <w:tcPr>
            <w:tcW w:w="40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配置项</w:t>
            </w:r>
          </w:p>
        </w:tc>
        <w:tc>
          <w:tcPr>
            <w:tcW w:w="50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说明</w:t>
            </w:r>
          </w:p>
        </w:tc>
      </w:tr>
      <w:tr>
        <w:trPr/>
        <w:tc>
          <w:tcPr>
            <w:tcW w:w="40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数字员工名称</w:t>
            </w:r>
          </w:p>
        </w:tc>
        <w:tc>
          <w:tcPr>
            <w:tcW w:w="50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例如“招聘数字员工”</w:t>
            </w:r>
          </w:p>
        </w:tc>
      </w:tr>
      <w:tr>
        <w:trPr/>
        <w:tc>
          <w:tcPr>
            <w:tcW w:w="40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数字员工类型</w:t>
            </w:r>
          </w:p>
        </w:tc>
        <w:tc>
          <w:tcPr>
            <w:tcW w:w="50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岗位型、部门型、企业级、专项任务型</w:t>
            </w:r>
          </w:p>
        </w:tc>
      </w:tr>
      <w:tr>
        <w:trPr/>
        <w:tc>
          <w:tcPr>
            <w:tcW w:w="40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角色定位</w:t>
            </w:r>
          </w:p>
        </w:tc>
        <w:tc>
          <w:tcPr>
            <w:tcW w:w="50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说明该数字员工负责什么工作</w:t>
            </w:r>
          </w:p>
        </w:tc>
      </w:tr>
      <w:tr>
        <w:trPr/>
        <w:tc>
          <w:tcPr>
            <w:tcW w:w="40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所属部门</w:t>
            </w:r>
          </w:p>
        </w:tc>
        <w:tc>
          <w:tcPr>
            <w:tcW w:w="50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绑定 HR、法务、财务等部门</w:t>
            </w:r>
          </w:p>
        </w:tc>
      </w:tr>
      <w:tr>
        <w:trPr/>
        <w:tc>
          <w:tcPr>
            <w:tcW w:w="40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适用场景</w:t>
            </w:r>
          </w:p>
        </w:tc>
        <w:tc>
          <w:tcPr>
            <w:tcW w:w="50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招聘、合同审查、票据识别、工单处理等</w:t>
            </w:r>
          </w:p>
        </w:tc>
      </w:tr>
      <w:tr>
        <w:trPr/>
        <w:tc>
          <w:tcPr>
            <w:tcW w:w="40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可用 Agent</w:t>
            </w:r>
          </w:p>
        </w:tc>
        <w:tc>
          <w:tcPr>
            <w:tcW w:w="50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绑定一个或多个 Agent</w:t>
            </w:r>
          </w:p>
        </w:tc>
      </w:tr>
      <w:tr>
        <w:trPr/>
        <w:tc>
          <w:tcPr>
            <w:tcW w:w="40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可用 Skill</w:t>
            </w:r>
          </w:p>
        </w:tc>
        <w:tc>
          <w:tcPr>
            <w:tcW w:w="50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配置可调用的单项能力</w:t>
            </w:r>
          </w:p>
        </w:tc>
      </w:tr>
      <w:tr>
        <w:trPr/>
        <w:tc>
          <w:tcPr>
            <w:tcW w:w="40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可访问知识库</w:t>
            </w:r>
          </w:p>
        </w:tc>
        <w:tc>
          <w:tcPr>
            <w:tcW w:w="50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配置知识范围</w:t>
            </w:r>
          </w:p>
        </w:tc>
      </w:tr>
      <w:tr>
        <w:trPr/>
        <w:tc>
          <w:tcPr>
            <w:tcW w:w="40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可访问数据源</w:t>
            </w:r>
          </w:p>
        </w:tc>
        <w:tc>
          <w:tcPr>
            <w:tcW w:w="50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配置文件夹、数据库、业务系统、邮箱等</w:t>
            </w:r>
          </w:p>
        </w:tc>
      </w:tr>
      <w:tr>
        <w:trPr/>
        <w:tc>
          <w:tcPr>
            <w:tcW w:w="40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可调用盒子</w:t>
            </w:r>
          </w:p>
        </w:tc>
        <w:tc>
          <w:tcPr>
            <w:tcW w:w="50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指定本地执行节点</w:t>
            </w:r>
          </w:p>
        </w:tc>
      </w:tr>
      <w:tr>
        <w:trPr/>
        <w:tc>
          <w:tcPr>
            <w:tcW w:w="40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可调用模型</w:t>
            </w:r>
          </w:p>
        </w:tc>
        <w:tc>
          <w:tcPr>
            <w:tcW w:w="50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指定模型策略</w:t>
            </w:r>
          </w:p>
        </w:tc>
      </w:tr>
      <w:tr>
        <w:trPr/>
        <w:tc>
          <w:tcPr>
            <w:tcW w:w="40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支持自动化等级</w:t>
            </w:r>
          </w:p>
        </w:tc>
        <w:tc>
          <w:tcPr>
            <w:tcW w:w="50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定义最高支持 L1-L5 哪一级</w:t>
            </w:r>
          </w:p>
        </w:tc>
      </w:tr>
      <w:tr>
        <w:trPr/>
        <w:tc>
          <w:tcPr>
            <w:tcW w:w="40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默认执行模式</w:t>
            </w:r>
          </w:p>
        </w:tc>
        <w:tc>
          <w:tcPr>
            <w:tcW w:w="50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辅助建议、人工确认、受控执行等</w:t>
            </w:r>
          </w:p>
        </w:tc>
      </w:tr>
      <w:tr>
        <w:trPr/>
        <w:tc>
          <w:tcPr>
            <w:tcW w:w="40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可执行任务</w:t>
            </w:r>
          </w:p>
        </w:tc>
        <w:tc>
          <w:tcPr>
            <w:tcW w:w="50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对话任务、文件任务、定时任务等</w:t>
            </w:r>
          </w:p>
        </w:tc>
      </w:tr>
      <w:tr>
        <w:trPr/>
        <w:tc>
          <w:tcPr>
            <w:tcW w:w="40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需确认动作</w:t>
            </w:r>
          </w:p>
        </w:tc>
        <w:tc>
          <w:tcPr>
            <w:tcW w:w="50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发送、导出、回写、批量操作等</w:t>
            </w:r>
          </w:p>
        </w:tc>
      </w:tr>
      <w:tr>
        <w:trPr>
          <w:wBefore/>
          <w:trHeight/>
        </w:trPr>
        <w:tc>
          <w:tcPr>
            <w:tcW w:w="40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禁止动作</w:t>
            </w:r>
          </w:p>
        </w:tc>
        <w:tc>
          <w:tcPr>
            <w:tcW w:w="50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高风险动作黑名单</w:t>
            </w:r>
          </w:p>
        </w:tc>
      </w:tr>
      <w:tr>
        <w:trPr>
          <w:wBefore/>
          <w:trHeight/>
        </w:trPr>
        <w:tc>
          <w:tcPr>
            <w:tcW w:w="40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回复策略</w:t>
            </w:r>
          </w:p>
        </w:tc>
        <w:tc>
          <w:tcPr>
            <w:tcW w:w="50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是否启用用户偏好和角色默认偏好</w:t>
            </w:r>
          </w:p>
        </w:tc>
      </w:tr>
      <w:tr>
        <w:trPr>
          <w:wBefore/>
          <w:trHeight/>
        </w:trPr>
        <w:tc>
          <w:tcPr>
            <w:tcW w:w="40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使用对象</w:t>
            </w:r>
          </w:p>
        </w:tc>
        <w:tc>
          <w:tcPr>
            <w:tcW w:w="50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哪些用户、角色或部门可以使用</w:t>
            </w:r>
          </w:p>
        </w:tc>
      </w:tr>
      <w:tr>
        <w:trPr>
          <w:wBefore/>
          <w:trHeight/>
        </w:trPr>
        <w:tc>
          <w:tcPr>
            <w:tcW w:w="40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日志策略</w:t>
            </w:r>
          </w:p>
        </w:tc>
        <w:tc>
          <w:tcPr>
            <w:tcW w:w="50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是否记录输入、输出、文件访问等</w:t>
            </w:r>
          </w:p>
        </w:tc>
      </w:tr>
      <w:tr>
        <w:trPr>
          <w:wBefore/>
          <w:trHeight/>
        </w:trPr>
        <w:tc>
          <w:tcPr>
            <w:tcW w:w="40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状态</w:t>
            </w:r>
          </w:p>
        </w:tc>
        <w:tc>
          <w:tcPr>
            <w:tcW w:w="50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草稿、启用、停用、归档</w:t>
            </w:r>
          </w:p>
        </w:tc>
      </w:tr>
      <w:tr>
        <w:trPr>
          <w:wBefore/>
          <w:trHeight/>
        </w:trPr>
        <w:tc>
          <w:tcPr>
            <w:tcW w:w="40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能力来源</w:t>
            </w:r>
          </w:p>
        </w:tc>
        <w:tc>
          <w:tcPr>
            <w:tcW w:w="50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平台内置、企业自建、外部智能体迁移、外部服务封装</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hint="eastAsia" w:ascii="宋体" w:hAnsi="宋体" w:eastAsia="宋体" w:cs="宋体"/>
          <w:color w:val="000000"/>
        </w:rPr>
        <w:t>3.3</w:t>
      </w:r>
      <w:r>
        <w:rPr>
          <w:rFonts w:ascii="宋体" w:hAnsi="宋体" w:eastAsia="宋体" w:cs="宋体"/>
          <w:color w:val="000000"/>
        </w:rPr>
        <w:t>.4 数字员工生命周期</w:t>
      </w:r>
    </w:p>
    <w:p>
      <w:pPr>
        <w:pBdr>
          <w:bottom/>
        </w:pBd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创建数字员工 </w:t>
      </w:r>
      <w:r>
        <w:rPr>
          <w:rFonts w:hint="eastAsia" w:ascii="宋体" w:hAnsi="宋体" w:eastAsia="宋体" w:cs="宋体"/>
          <w:i w:val="false"/>
          <w:strike w:val="false"/>
          <w:color w:val="000000"/>
          <w:u w:val="none"/>
        </w:rPr>
        <w:t>（</w:t>
      </w:r>
      <w:r>
        <w:rPr>
          <w:rFonts w:ascii="宋体" w:hAnsi="宋体" w:eastAsia="宋体" w:cs="宋体"/>
          <w:i w:val="false"/>
          <w:strike w:val="false"/>
          <w:color w:val="000000"/>
          <w:u w:val="none"/>
        </w:rPr>
        <w:t>平台内置模板创建</w:t>
      </w:r>
      <w:r>
        <w:rPr>
          <w:rFonts w:hint="eastAsia" w:ascii="宋体" w:hAnsi="宋体" w:eastAsia="宋体" w:cs="宋体"/>
          <w:i w:val="false"/>
          <w:strike w:val="false"/>
          <w:color w:val="000000"/>
          <w:u w:val="none"/>
        </w:rPr>
        <w:t>/</w:t>
      </w:r>
      <w:r>
        <w:rPr>
          <w:rFonts w:ascii="宋体" w:hAnsi="宋体" w:eastAsia="宋体" w:cs="宋体"/>
          <w:i w:val="false"/>
          <w:strike w:val="false"/>
          <w:color w:val="000000"/>
          <w:u w:val="none"/>
        </w:rPr>
        <w:t>手动创建或</w:t>
      </w:r>
      <w:r>
        <w:rPr>
          <w:rFonts w:hint="eastAsia" w:ascii="宋体" w:hAnsi="宋体" w:eastAsia="宋体" w:cs="宋体"/>
          <w:i w:val="false"/>
          <w:strike w:val="false"/>
          <w:color w:val="000000"/>
          <w:u w:val="none"/>
        </w:rPr>
        <w:t>/</w:t>
      </w:r>
      <w:r>
        <w:rPr>
          <w:rFonts w:ascii="宋体" w:hAnsi="宋体" w:eastAsia="宋体" w:cs="宋体"/>
          <w:i w:val="false"/>
          <w:strike w:val="false"/>
          <w:color w:val="000000"/>
          <w:u w:val="none"/>
        </w:rPr>
        <w:t>外部智能体适配中心生成草稿</w:t>
      </w:r>
      <w:r>
        <w:rPr>
          <w:rFonts w:hint="eastAsia" w:ascii="宋体" w:hAnsi="宋体" w:eastAsia="宋体" w:cs="宋体"/>
          <w:i w:val="false"/>
          <w:strike w:val="false"/>
          <w:color w:val="000000"/>
          <w:u w:val="none"/>
        </w:rPr>
        <w:t>）</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配置角色和能力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绑定 Agent、Skill、知识库、数据源、盒子、模型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配置权限、安全边界、自动化等级和回复策略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测试运行 </w:t>
      </w:r>
    </w:p>
    <w:p>
      <w:pPr>
        <w:num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ind w:left="0"/>
        <w:jc w:val="center"/>
        <w:rPr>
          <w:rFonts w:ascii="宋体" w:hAnsi="宋体" w:eastAsia="宋体" w:cs="宋体"/>
          <w:i w:val="false"/>
          <w:strike w:val="false"/>
          <w:color w:val="000000"/>
          <w:u w:val="none"/>
        </w:rPr>
      </w:pPr>
      <w:r>
        <w:rPr>
          <w:rFonts w:hint="eastAsia" w:ascii="宋体" w:hAnsi="宋体" w:eastAsia="宋体" w:cs="宋体"/>
          <w:i w:val="false"/>
          <w:strike w:val="false"/>
          <w:color w:val="000000"/>
          <w:u w:val="none"/>
        </w:rPr>
        <w:t>管理员审核</w:t>
      </w:r>
      <w:r>
        <w:rPr>
          <w:rFonts w:ascii="宋体" w:hAnsi="宋体" w:eastAsia="宋体" w:cs="宋体"/>
          <w:i w:val="false"/>
          <w:strike w:val="false"/>
          <w:color w:val="000000"/>
          <w:u w:val="none"/>
        </w:rPr>
        <w:t xml:space="preserve"> </w:t>
      </w:r>
    </w:p>
    <w:p>
      <w:pPr>
        <w:numPr/>
        <w:pBdr>
          <w:bottom/>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发布启用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hint="eastAsia" w:ascii="宋体" w:hAnsi="宋体" w:eastAsia="宋体" w:cs="宋体"/>
          <w:i w:val="false"/>
          <w:strike w:val="false"/>
          <w:color w:val="000000"/>
          <w:u w:val="none"/>
        </w:rPr>
        <w:t>员工</w:t>
      </w:r>
      <w:r>
        <w:rPr>
          <w:rFonts w:ascii="宋体" w:hAnsi="宋体" w:eastAsia="宋体" w:cs="宋体"/>
          <w:i w:val="false"/>
          <w:strike w:val="false"/>
          <w:color w:val="000000"/>
          <w:u w:val="none"/>
        </w:rPr>
        <w:t xml:space="preserve">日常使用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效果评估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能力调整</w:t>
      </w:r>
      <w:r>
        <w:rPr>
          <w:rFonts w:hint="eastAsia" w:ascii="宋体" w:hAnsi="宋体" w:eastAsia="宋体" w:cs="宋体"/>
          <w:i w:val="false"/>
          <w:strike w:val="false"/>
          <w:color w:val="000000"/>
          <w:u w:val="none"/>
        </w:rPr>
        <w:t>和版本迭代</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停用或归档 </w:t>
      </w:r>
    </w:p>
    <w:p>
      <w:pPr>
        <w:pBdr/>
        <w:ind w:left="0"/>
        <w:rPr>
          <w:rFonts w:ascii="宋体" w:hAnsi="宋体" w:eastAsia="宋体" w:cs="宋体"/>
          <w:color w:val="000000"/>
        </w:rPr>
      </w:pPr>
    </w:p>
    <w:p>
      <w:pPr>
        <w:pStyle w:val="ibdawh"/>
        <w:rPr>
          <w:rFonts w:ascii="宋体" w:hAnsi="宋体" w:eastAsia="宋体" w:cs="宋体"/>
          <w:color w:val="000000"/>
        </w:rPr>
      </w:pPr>
      <w:r>
        <w:rPr>
          <w:rFonts w:hint="eastAsia" w:ascii="宋体" w:hAnsi="宋体" w:eastAsia="宋体" w:cs="宋体"/>
          <w:color w:val="000000"/>
        </w:rPr>
        <w:t>3.3</w:t>
      </w:r>
      <w:r>
        <w:rPr>
          <w:rFonts w:ascii="宋体" w:hAnsi="宋体" w:eastAsia="宋体" w:cs="宋体"/>
          <w:color w:val="000000"/>
        </w:rPr>
        <w:t>.5 数字员工管理功能清单</w:t>
      </w:r>
    </w:p>
    <w:tbl>
      <w:tblPr>
        <w:tblStyle w:val="vypn2q"/>
        <w:tblLayout w:type="fixed"/>
      </w:tblPr>
      <w:tblGrid>
        <w:gridCol w:w="1725"/>
        <w:gridCol w:w="3405"/>
        <w:gridCol w:w="3465"/>
      </w:tblGrid>
      <w:tr>
        <w:trPr/>
        <w:tc>
          <w:tcPr>
            <w:tcW w:w="17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一级功能</w:t>
            </w:r>
          </w:p>
        </w:tc>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二级功能</w:t>
            </w:r>
          </w:p>
        </w:tc>
        <w:tc>
          <w:tcPr>
            <w:tcW w:w="34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功能说明</w:t>
            </w:r>
          </w:p>
        </w:tc>
      </w:tr>
      <w:tr>
        <w:trPr/>
        <w:tc>
          <w:tcPr>
            <w:tcW w:w="172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数字员工列表</w:t>
            </w:r>
          </w:p>
        </w:tc>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查看全部数字员工</w:t>
            </w:r>
          </w:p>
        </w:tc>
        <w:tc>
          <w:tcPr>
            <w:tcW w:w="346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按部门、类型、状态筛选</w:t>
            </w:r>
          </w:p>
        </w:tc>
      </w:tr>
      <w:tr>
        <w:trPr/>
        <w:tc>
          <w:tcPr>
            <w:tcW w:w="172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新建数字员工</w:t>
            </w:r>
          </w:p>
        </w:tc>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创建岗位或部门数字员工</w:t>
            </w:r>
          </w:p>
        </w:tc>
        <w:tc>
          <w:tcPr>
            <w:tcW w:w="346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支持模板创建</w:t>
            </w:r>
          </w:p>
        </w:tc>
      </w:tr>
      <w:tr>
        <w:trPr/>
        <w:tc>
          <w:tcPr>
            <w:tcW w:w="172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基础配置</w:t>
            </w:r>
          </w:p>
        </w:tc>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名称、头像、介绍、所属部门</w:t>
            </w:r>
          </w:p>
        </w:tc>
        <w:tc>
          <w:tcPr>
            <w:tcW w:w="346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定义数字员工身份</w:t>
            </w:r>
          </w:p>
        </w:tc>
      </w:tr>
      <w:tr>
        <w:trPr/>
        <w:tc>
          <w:tcPr>
            <w:tcW w:w="172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角色设定</w:t>
            </w:r>
          </w:p>
        </w:tc>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工作职责、适用场景</w:t>
            </w:r>
          </w:p>
        </w:tc>
        <w:tc>
          <w:tcPr>
            <w:tcW w:w="346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明确能力边界</w:t>
            </w:r>
          </w:p>
        </w:tc>
      </w:tr>
      <w:tr>
        <w:trPr/>
        <w:tc>
          <w:tcPr>
            <w:tcW w:w="172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Agent 绑定</w:t>
            </w:r>
          </w:p>
        </w:tc>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绑定任务执行 Agent</w:t>
            </w:r>
          </w:p>
        </w:tc>
        <w:tc>
          <w:tcPr>
            <w:tcW w:w="346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支持复杂任务</w:t>
            </w:r>
          </w:p>
        </w:tc>
      </w:tr>
      <w:tr>
        <w:trPr/>
        <w:tc>
          <w:tcPr>
            <w:tcW w:w="172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Skill 绑定</w:t>
            </w:r>
          </w:p>
        </w:tc>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绑定可调用 Skill</w:t>
            </w:r>
          </w:p>
        </w:tc>
        <w:tc>
          <w:tcPr>
            <w:tcW w:w="346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控制能力范围</w:t>
            </w:r>
          </w:p>
        </w:tc>
      </w:tr>
      <w:tr>
        <w:trPr/>
        <w:tc>
          <w:tcPr>
            <w:tcW w:w="172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知识库绑定</w:t>
            </w:r>
          </w:p>
        </w:tc>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绑定可访问知识库</w:t>
            </w:r>
          </w:p>
        </w:tc>
        <w:tc>
          <w:tcPr>
            <w:tcW w:w="346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控制知识来源</w:t>
            </w:r>
          </w:p>
        </w:tc>
      </w:tr>
      <w:tr>
        <w:trPr/>
        <w:tc>
          <w:tcPr>
            <w:tcW w:w="172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数据源绑定</w:t>
            </w:r>
          </w:p>
        </w:tc>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绑定文件夹、系统、数据库</w:t>
            </w:r>
          </w:p>
        </w:tc>
        <w:tc>
          <w:tcPr>
            <w:tcW w:w="346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控制数据访问</w:t>
            </w:r>
          </w:p>
        </w:tc>
      </w:tr>
      <w:tr>
        <w:trPr/>
        <w:tc>
          <w:tcPr>
            <w:tcW w:w="172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盒子绑定</w:t>
            </w:r>
          </w:p>
        </w:tc>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绑定本地执行盒</w:t>
            </w:r>
          </w:p>
        </w:tc>
        <w:tc>
          <w:tcPr>
            <w:tcW w:w="346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控制执行环境</w:t>
            </w:r>
          </w:p>
        </w:tc>
      </w:tr>
      <w:tr>
        <w:trPr/>
        <w:tc>
          <w:tcPr>
            <w:tcW w:w="172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模型策略</w:t>
            </w:r>
          </w:p>
        </w:tc>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设置模型调用方式</w:t>
            </w:r>
          </w:p>
        </w:tc>
        <w:tc>
          <w:tcPr>
            <w:tcW w:w="346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本地优先、云端可选</w:t>
            </w:r>
          </w:p>
        </w:tc>
      </w:tr>
      <w:tr>
        <w:trPr/>
        <w:tc>
          <w:tcPr>
            <w:tcW w:w="172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自动化等级</w:t>
            </w:r>
          </w:p>
        </w:tc>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设置最高执行等级</w:t>
            </w:r>
          </w:p>
        </w:tc>
        <w:tc>
          <w:tcPr>
            <w:tcW w:w="346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控制能自动做到什么程度</w:t>
            </w:r>
          </w:p>
        </w:tc>
      </w:tr>
      <w:tr>
        <w:trPr/>
        <w:tc>
          <w:tcPr>
            <w:tcW w:w="172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回复策略</w:t>
            </w:r>
          </w:p>
        </w:tc>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是否启用个性化回复</w:t>
            </w:r>
          </w:p>
        </w:tc>
        <w:tc>
          <w:tcPr>
            <w:tcW w:w="346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适配用户输出习惯</w:t>
            </w:r>
          </w:p>
        </w:tc>
      </w:tr>
      <w:tr>
        <w:trPr/>
        <w:tc>
          <w:tcPr>
            <w:tcW w:w="172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权限配置</w:t>
            </w:r>
          </w:p>
        </w:tc>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可用用户、角色、部门</w:t>
            </w:r>
          </w:p>
        </w:tc>
        <w:tc>
          <w:tcPr>
            <w:tcW w:w="346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控制使用对象</w:t>
            </w:r>
          </w:p>
        </w:tc>
      </w:tr>
      <w:tr>
        <w:trPr/>
        <w:tc>
          <w:tcPr>
            <w:tcW w:w="172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安全规则</w:t>
            </w:r>
          </w:p>
        </w:tc>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确认动作、禁止动作</w:t>
            </w:r>
          </w:p>
        </w:tc>
        <w:tc>
          <w:tcPr>
            <w:tcW w:w="346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控制风险</w:t>
            </w:r>
          </w:p>
        </w:tc>
      </w:tr>
      <w:tr>
        <w:trPr/>
        <w:tc>
          <w:tcPr>
            <w:tcW w:w="172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测试运行</w:t>
            </w:r>
          </w:p>
        </w:tc>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管理员测试数字员工</w:t>
            </w:r>
          </w:p>
        </w:tc>
        <w:tc>
          <w:tcPr>
            <w:tcW w:w="346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发布前验证</w:t>
            </w:r>
          </w:p>
        </w:tc>
      </w:tr>
      <w:tr>
        <w:trPr>
          <w:trHeight w:val="300" w:hRule="atLeast"/>
        </w:trPr>
        <w:tc>
          <w:tcPr>
            <w:tcW w:w="172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启用停用</w:t>
            </w:r>
          </w:p>
        </w:tc>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上线、下线、归档</w:t>
            </w:r>
          </w:p>
        </w:tc>
        <w:tc>
          <w:tcPr>
            <w:tcW w:w="346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管理生命周期</w:t>
            </w:r>
          </w:p>
        </w:tc>
      </w:tr>
      <w:tr>
        <w:trPr>
          <w:wBefore/>
          <w:trHeight/>
        </w:trPr>
        <w:tc>
          <w:tcPr>
            <w:tcW w:w="172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执行记录</w:t>
            </w:r>
          </w:p>
        </w:tc>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查看历史任务</w:t>
            </w:r>
          </w:p>
        </w:tc>
        <w:tc>
          <w:tcPr>
            <w:tcW w:w="346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支持追溯</w:t>
            </w:r>
          </w:p>
        </w:tc>
      </w:tr>
      <w:tr>
        <w:trPr>
          <w:wBefore/>
          <w:trHeight/>
        </w:trPr>
        <w:tc>
          <w:tcPr>
            <w:tcW w:w="172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效果评价</w:t>
            </w:r>
          </w:p>
        </w:tc>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用户反馈、成功率、异常率</w:t>
            </w:r>
          </w:p>
        </w:tc>
        <w:tc>
          <w:tcPr>
            <w:tcW w:w="346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持续优化</w:t>
            </w:r>
          </w:p>
        </w:tc>
      </w:tr>
    </w:tbl>
    <w:p>
      <w:pPr>
        <w:pBdr/>
        <w:ind w:left="0"/>
        <w:rPr>
          <w:rFonts w:ascii="宋体" w:hAnsi="宋体" w:eastAsia="宋体" w:cs="宋体"/>
          <w:color w:val="000000"/>
        </w:rPr>
      </w:pPr>
    </w:p>
    <w:p>
      <w:pPr>
        <w:pStyle w:val="ok83a3"/>
        <w:rPr>
          <w:rFonts w:ascii="宋体" w:hAnsi="宋体" w:eastAsia="宋体" w:cs="宋体"/>
          <w:color w:val="000000"/>
        </w:rPr>
      </w:pPr>
      <w:r>
        <w:rPr>
          <w:rFonts w:hint="eastAsia" w:ascii="宋体" w:hAnsi="宋体" w:eastAsia="宋体" w:cs="宋体"/>
          <w:color w:val="000000"/>
        </w:rPr>
        <w:t xml:space="preserve">3.4 </w:t>
      </w:r>
      <w:r>
        <w:rPr>
          <w:rFonts w:ascii="宋体" w:hAnsi="宋体" w:eastAsia="宋体" w:cs="宋体"/>
          <w:color w:val="000000"/>
        </w:rPr>
        <w:t>Agent 编排管理</w:t>
      </w:r>
    </w:p>
    <w:p>
      <w:pPr>
        <w:pStyle w:val="ibdawh"/>
        <w:rPr>
          <w:rFonts w:ascii="宋体" w:hAnsi="宋体" w:eastAsia="宋体" w:cs="宋体"/>
          <w:color w:val="000000"/>
        </w:rPr>
      </w:pPr>
      <w:r>
        <w:rPr>
          <w:rFonts w:hint="eastAsia" w:ascii="宋体" w:hAnsi="宋体" w:eastAsia="宋体" w:cs="宋体"/>
          <w:color w:val="000000"/>
        </w:rPr>
        <w:t>3.4</w:t>
      </w:r>
      <w:r>
        <w:rPr>
          <w:rFonts w:ascii="宋体" w:hAnsi="宋体" w:eastAsia="宋体" w:cs="宋体"/>
          <w:color w:val="000000"/>
        </w:rPr>
        <w:t>.1 模块定位</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Agent 编排管理用于管理数字员工的任务理解、流程拆解、Skill 调用、工具调用和执行策略。</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如果说 Skill 是“工具”，那么 Agent 就是“会使用工具完成任务的人”。</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Agent 解决的问题是：</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用户提出的任务往往不是单一步骤，需要拆解、判断、调用多个能力，并根据执行结果继续下一步。</w:t>
      </w:r>
    </w:p>
    <w:p>
      <w:pPr>
        <w:pBdr/>
        <w:ind w:left="0"/>
        <w:rPr>
          <w:rFonts w:ascii="宋体" w:hAnsi="宋体" w:eastAsia="宋体" w:cs="宋体"/>
          <w:color w:val="000000"/>
        </w:rPr>
      </w:pPr>
    </w:p>
    <w:p>
      <w:pPr>
        <w:pStyle w:val="ibdawh"/>
        <w:rPr>
          <w:rFonts w:ascii="宋体" w:hAnsi="宋体" w:eastAsia="宋体" w:cs="宋体"/>
          <w:color w:val="000000"/>
        </w:rPr>
      </w:pPr>
      <w:r>
        <w:rPr>
          <w:rFonts w:hint="eastAsia" w:ascii="宋体" w:hAnsi="宋体" w:eastAsia="宋体" w:cs="宋体"/>
          <w:color w:val="000000"/>
        </w:rPr>
        <w:t>3.4</w:t>
      </w:r>
      <w:r>
        <w:rPr>
          <w:rFonts w:ascii="宋体" w:hAnsi="宋体" w:eastAsia="宋体" w:cs="宋体"/>
          <w:color w:val="000000"/>
        </w:rPr>
        <w:t>.2 Agent 类型</w:t>
      </w:r>
    </w:p>
    <w:tbl>
      <w:tblPr>
        <w:tblStyle w:val="vypn2q"/>
        <w:tblLayout w:type="fixed"/>
      </w:tblPr>
      <w:tblGrid>
        <w:gridCol w:w="2070"/>
        <w:gridCol w:w="2370"/>
        <w:gridCol w:w="4515"/>
      </w:tblGrid>
      <w:tr>
        <w:trPr/>
        <w:tc>
          <w:tcPr>
            <w:tcW w:w="20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Agent 类型</w:t>
            </w:r>
          </w:p>
        </w:tc>
        <w:tc>
          <w:tcPr>
            <w:tcW w:w="23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示例</w:t>
            </w:r>
          </w:p>
        </w:tc>
        <w:tc>
          <w:tcPr>
            <w:tcW w:w="45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说明</w:t>
            </w:r>
          </w:p>
        </w:tc>
      </w:tr>
      <w:tr>
        <w:trPr/>
        <w:tc>
          <w:tcPr>
            <w:tcW w:w="2070"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招聘 Agent</w:t>
            </w:r>
          </w:p>
        </w:tc>
        <w:tc>
          <w:tcPr>
            <w:tcW w:w="2370"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招聘任务助手</w:t>
            </w:r>
          </w:p>
        </w:tc>
        <w:tc>
          <w:tcPr>
            <w:tcW w:w="451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处理 JD、简历、筛选、沟通、面试</w:t>
            </w:r>
          </w:p>
        </w:tc>
      </w:tr>
      <w:tr>
        <w:trPr/>
        <w:tc>
          <w:tcPr>
            <w:tcW w:w="2070"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合同 Agent</w:t>
            </w:r>
          </w:p>
        </w:tc>
        <w:tc>
          <w:tcPr>
            <w:tcW w:w="2370"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合同审查助手</w:t>
            </w:r>
          </w:p>
        </w:tc>
        <w:tc>
          <w:tcPr>
            <w:tcW w:w="451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处理合同解析、条款审查、风险提示</w:t>
            </w:r>
          </w:p>
        </w:tc>
      </w:tr>
      <w:tr>
        <w:trPr/>
        <w:tc>
          <w:tcPr>
            <w:tcW w:w="2070"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财务 Agent</w:t>
            </w:r>
          </w:p>
        </w:tc>
        <w:tc>
          <w:tcPr>
            <w:tcW w:w="2370"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财务审核助手</w:t>
            </w:r>
          </w:p>
        </w:tc>
        <w:tc>
          <w:tcPr>
            <w:tcW w:w="451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处理票据识别、报销初审、费用整理</w:t>
            </w:r>
          </w:p>
        </w:tc>
      </w:tr>
      <w:tr>
        <w:trPr/>
        <w:tc>
          <w:tcPr>
            <w:tcW w:w="2070"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客服 Agent</w:t>
            </w:r>
          </w:p>
        </w:tc>
        <w:tc>
          <w:tcPr>
            <w:tcW w:w="2370"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客服工单助手</w:t>
            </w:r>
          </w:p>
        </w:tc>
        <w:tc>
          <w:tcPr>
            <w:tcW w:w="451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处理工单摘要、回复、知识库问答</w:t>
            </w:r>
          </w:p>
        </w:tc>
      </w:tr>
      <w:tr>
        <w:trPr/>
        <w:tc>
          <w:tcPr>
            <w:tcW w:w="2070"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文件 Agent</w:t>
            </w:r>
          </w:p>
        </w:tc>
        <w:tc>
          <w:tcPr>
            <w:tcW w:w="2370"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文件处理助手</w:t>
            </w:r>
          </w:p>
        </w:tc>
        <w:tc>
          <w:tcPr>
            <w:tcW w:w="451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处理文件分类、摘要、批量整理</w:t>
            </w:r>
          </w:p>
        </w:tc>
      </w:tr>
      <w:tr>
        <w:trPr/>
        <w:tc>
          <w:tcPr>
            <w:tcW w:w="2070"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知识问答 Agent</w:t>
            </w:r>
          </w:p>
        </w:tc>
        <w:tc>
          <w:tcPr>
            <w:tcW w:w="2370"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企业知识助手</w:t>
            </w:r>
          </w:p>
        </w:tc>
        <w:tc>
          <w:tcPr>
            <w:tcW w:w="451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处理制度查询、资料检索、知识问答</w:t>
            </w:r>
          </w:p>
        </w:tc>
      </w:tr>
      <w:tr>
        <w:trPr>
          <w:wBefore/>
          <w:trHeight/>
        </w:trPr>
        <w:tc>
          <w:tcPr>
            <w:tcW w:w="2070"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通用办公 Agent</w:t>
            </w:r>
          </w:p>
        </w:tc>
        <w:tc>
          <w:tcPr>
            <w:tcW w:w="2370"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办公助手</w:t>
            </w:r>
          </w:p>
        </w:tc>
        <w:tc>
          <w:tcPr>
            <w:tcW w:w="451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处理报告、周报、文档总结等</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hint="eastAsia" w:ascii="宋体" w:hAnsi="宋体" w:eastAsia="宋体" w:cs="宋体"/>
          <w:color w:val="000000"/>
        </w:rPr>
        <w:t>3.4</w:t>
      </w:r>
      <w:r>
        <w:rPr>
          <w:rFonts w:ascii="宋体" w:hAnsi="宋体" w:eastAsia="宋体" w:cs="宋体"/>
          <w:color w:val="000000"/>
        </w:rPr>
        <w:t>.3 Agent 编排方式</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Agent 可以采用三种编排方式。</w:t>
      </w:r>
    </w:p>
    <w:p>
      <w:pPr>
        <w:pStyle w:val="ztkfe9"/>
        <w:rPr>
          <w:rFonts w:ascii="宋体" w:hAnsi="宋体" w:eastAsia="宋体" w:cs="宋体"/>
          <w:color w:val="000000"/>
        </w:rPr>
      </w:pPr>
      <w:r>
        <w:rPr>
          <w:rFonts w:ascii="宋体" w:hAnsi="宋体" w:eastAsia="宋体" w:cs="宋体"/>
          <w:color w:val="000000"/>
        </w:rPr>
        <w:t>方式一：固定流程编排</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适合标准化任务。</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例如招聘筛选流程：</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读取 JD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读取简历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简历解析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候选人摘要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AI 初筛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推荐理由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风险提示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输出结果 </w:t>
      </w:r>
    </w:p>
    <w:p>
      <w:pPr>
        <w:pBdr/>
        <w:ind w:left="0"/>
        <w:rPr>
          <w:rFonts w:ascii="宋体" w:hAnsi="宋体" w:eastAsia="宋体" w:cs="宋体"/>
          <w:color w:val="000000"/>
        </w:rPr>
      </w:pPr>
    </w:p>
    <w:p>
      <w:pPr>
        <w:pStyle w:val="ztkfe9"/>
        <w:rPr>
          <w:rFonts w:ascii="宋体" w:hAnsi="宋体" w:eastAsia="宋体" w:cs="宋体"/>
          <w:color w:val="000000"/>
        </w:rPr>
      </w:pPr>
      <w:r>
        <w:rPr>
          <w:rFonts w:ascii="宋体" w:hAnsi="宋体" w:eastAsia="宋体" w:cs="宋体"/>
          <w:color w:val="000000"/>
        </w:rPr>
        <w:t>方式二：半自动流程编排</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适合需要用户确认的任务。</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例如候选人沟通：</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生成沟通话术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用户编辑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用户确认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发送或复制消息</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记录沟通日志 </w:t>
      </w:r>
    </w:p>
    <w:p>
      <w:pPr>
        <w:pBdr/>
        <w:ind w:left="0"/>
        <w:rPr>
          <w:rFonts w:ascii="宋体" w:hAnsi="宋体" w:eastAsia="宋体" w:cs="宋体"/>
          <w:color w:val="000000"/>
        </w:rPr>
      </w:pPr>
    </w:p>
    <w:p>
      <w:pPr>
        <w:pStyle w:val="ztkfe9"/>
        <w:rPr>
          <w:rFonts w:ascii="宋体" w:hAnsi="宋体" w:eastAsia="宋体" w:cs="宋体"/>
          <w:color w:val="000000"/>
        </w:rPr>
      </w:pPr>
      <w:r>
        <w:rPr>
          <w:rFonts w:ascii="宋体" w:hAnsi="宋体" w:eastAsia="宋体" w:cs="宋体"/>
          <w:color w:val="000000"/>
        </w:rPr>
        <w:t>方式三：智能任务拆解</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适合用户输入比较宽泛的任务。</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例如：</w:t>
      </w:r>
    </w:p>
    <w:p>
      <w:pPr>
        <w:pBd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帮我整理这个文件夹里的合同，看看哪些有风险。 </w:t>
      </w:r>
    </w:p>
    <w:p>
      <w:pPr>
        <w:pBdr>
          <w:bottom/>
        </w:pBdr>
        <w:snapToGrid/>
        <w:spacing w:line="240"/>
        <w:ind w:left="0"/>
        <w:rPr>
          <w:rFonts w:ascii="宋体" w:hAnsi="宋体" w:eastAsia="宋体" w:cs="宋体"/>
          <w:color w:val="000000"/>
        </w:rPr>
      </w:pPr>
      <w:r>
        <w:rPr>
          <w:rFonts w:ascii="宋体" w:hAnsi="宋体" w:eastAsia="宋体" w:cs="宋体"/>
          <w:i w:val="false"/>
          <w:strike w:val="false"/>
          <w:color w:val="000000"/>
          <w:u w:val="none"/>
        </w:rPr>
        <w:t>Agent 需要自动判断：</w:t>
      </w:r>
    </w:p>
    <w:tbl>
      <w:tblPr>
        <w:tblStyle w:val="ypi4ff"/>
        <w:tblLayout w:type="fixed"/>
        <w:tblLook/>
      </w:tblPr>
      <w:tblGrid>
        <w:gridCol w:w="3975"/>
        <w:gridCol w:w="5055"/>
      </w:tblGrid>
      <w:tr>
        <w:trPr>
          <w:wBefore/>
          <w:trHeight/>
        </w:trPr>
        <w:tc>
          <w:tcPr>
            <w:tcW w:w="39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判断项</w:t>
            </w:r>
          </w:p>
        </w:tc>
        <w:tc>
          <w:tcPr>
            <w:tcW w:w="50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说明</w:t>
            </w:r>
          </w:p>
        </w:tc>
      </w:tr>
      <w:tr>
        <w:trPr>
          <w:wBefore/>
          <w:trHeight/>
        </w:trPr>
        <w:tc>
          <w:tcPr>
            <w:tcW w:w="39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文件类型</w:t>
            </w:r>
          </w:p>
        </w:tc>
        <w:tc>
          <w:tcPr>
            <w:tcW w:w="50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是否是合同文件</w:t>
            </w:r>
          </w:p>
        </w:tc>
      </w:tr>
      <w:tr>
        <w:trPr>
          <w:wBefore/>
          <w:trHeight/>
        </w:trPr>
        <w:tc>
          <w:tcPr>
            <w:tcW w:w="39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文件格式</w:t>
            </w:r>
          </w:p>
        </w:tc>
        <w:tc>
          <w:tcPr>
            <w:tcW w:w="50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是否需要 OCR</w:t>
            </w:r>
          </w:p>
        </w:tc>
      </w:tr>
      <w:tr>
        <w:trPr>
          <w:wBefore/>
          <w:trHeight/>
        </w:trPr>
        <w:tc>
          <w:tcPr>
            <w:tcW w:w="39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任务目标</w:t>
            </w:r>
          </w:p>
        </w:tc>
        <w:tc>
          <w:tcPr>
            <w:tcW w:w="50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合同摘要、条款提取、风险识别</w:t>
            </w:r>
          </w:p>
        </w:tc>
      </w:tr>
      <w:tr>
        <w:trPr>
          <w:wBefore/>
          <w:trHeight/>
        </w:trPr>
        <w:tc>
          <w:tcPr>
            <w:tcW w:w="39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知识来源</w:t>
            </w:r>
          </w:p>
        </w:tc>
        <w:tc>
          <w:tcPr>
            <w:tcW w:w="50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是否需要法务知识库</w:t>
            </w:r>
          </w:p>
        </w:tc>
      </w:tr>
      <w:tr>
        <w:trPr>
          <w:wBefore/>
          <w:trHeight/>
        </w:trPr>
        <w:tc>
          <w:tcPr>
            <w:tcW w:w="39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执行位置</w:t>
            </w:r>
          </w:p>
        </w:tc>
        <w:tc>
          <w:tcPr>
            <w:tcW w:w="50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客户端、平台或盒子</w:t>
            </w:r>
          </w:p>
        </w:tc>
      </w:tr>
      <w:tr>
        <w:trPr>
          <w:wBefore/>
          <w:trHeight/>
        </w:trPr>
        <w:tc>
          <w:tcPr>
            <w:tcW w:w="39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输出方式</w:t>
            </w:r>
          </w:p>
        </w:tc>
        <w:tc>
          <w:tcPr>
            <w:tcW w:w="50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风险清单、审查报告、表格</w:t>
            </w:r>
          </w:p>
        </w:tc>
      </w:tr>
      <w:tr>
        <w:trPr>
          <w:wBefore/>
          <w:trHeight/>
        </w:trPr>
        <w:tc>
          <w:tcPr>
            <w:tcW w:w="39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确认节点</w:t>
            </w:r>
          </w:p>
        </w:tc>
        <w:tc>
          <w:tcPr>
            <w:tcW w:w="50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是否需要法务人员确认</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hint="eastAsia" w:ascii="宋体" w:hAnsi="宋体" w:eastAsia="宋体" w:cs="宋体"/>
          <w:color w:val="000000"/>
        </w:rPr>
        <w:t>3.4.</w:t>
      </w:r>
      <w:r>
        <w:rPr>
          <w:rFonts w:ascii="宋体" w:hAnsi="宋体" w:eastAsia="宋体" w:cs="宋体"/>
          <w:color w:val="000000"/>
        </w:rPr>
        <w:t>4 Agent 执行节点</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Agent 执行过程中可能涉及多个执行位置。</w:t>
      </w:r>
    </w:p>
    <w:tbl>
      <w:tblPr>
        <w:tblStyle w:val="vypn2q"/>
        <w:tblLayout w:type="fixed"/>
      </w:tblPr>
      <w:tblGrid>
        <w:gridCol w:w="3975"/>
        <w:gridCol w:w="5055"/>
      </w:tblGrid>
      <w:tr>
        <w:trPr/>
        <w:tc>
          <w:tcPr>
            <w:tcW w:w="39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执行位置</w:t>
            </w:r>
          </w:p>
        </w:tc>
        <w:tc>
          <w:tcPr>
            <w:tcW w:w="50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适用任务</w:t>
            </w:r>
          </w:p>
        </w:tc>
      </w:tr>
      <w:tr>
        <w:trPr/>
        <w:tc>
          <w:tcPr>
            <w:tcW w:w="39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平台服务端</w:t>
            </w:r>
          </w:p>
        </w:tc>
        <w:tc>
          <w:tcPr>
            <w:tcW w:w="50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普通文本生成、结果汇总、知识库问答</w:t>
            </w:r>
          </w:p>
        </w:tc>
      </w:tr>
      <w:tr>
        <w:trPr/>
        <w:tc>
          <w:tcPr>
            <w:tcW w:w="39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客户端</w:t>
            </w:r>
          </w:p>
        </w:tc>
        <w:tc>
          <w:tcPr>
            <w:tcW w:w="50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用户个人文件处理、即时交互、任务确认</w:t>
            </w:r>
          </w:p>
        </w:tc>
      </w:tr>
      <w:tr>
        <w:trPr/>
        <w:tc>
          <w:tcPr>
            <w:tcW w:w="39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数字员工盒子</w:t>
            </w:r>
          </w:p>
        </w:tc>
        <w:tc>
          <w:tcPr>
            <w:tcW w:w="50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部门文件、内网系统、浏览器自动化、本地模型</w:t>
            </w:r>
          </w:p>
        </w:tc>
      </w:tr>
      <w:tr>
        <w:trPr/>
        <w:tc>
          <w:tcPr>
            <w:tcW w:w="39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本地模型服务</w:t>
            </w:r>
          </w:p>
        </w:tc>
        <w:tc>
          <w:tcPr>
            <w:tcW w:w="50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敏感数据分析、私有模型推理</w:t>
            </w:r>
          </w:p>
        </w:tc>
      </w:tr>
      <w:tr>
        <w:trPr/>
        <w:tc>
          <w:tcPr>
            <w:tcW w:w="39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云模型服务</w:t>
            </w:r>
          </w:p>
        </w:tc>
        <w:tc>
          <w:tcPr>
            <w:tcW w:w="50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非敏感任务、通用文本生成</w:t>
            </w:r>
          </w:p>
        </w:tc>
      </w:tr>
      <w:tr>
        <w:trPr>
          <w:wBefore/>
          <w:trHeight/>
        </w:trPr>
        <w:tc>
          <w:tcPr>
            <w:tcW w:w="39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外部系统</w:t>
            </w:r>
          </w:p>
        </w:tc>
        <w:tc>
          <w:tcPr>
            <w:tcW w:w="50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通过 API 或受控浏览器读取数据或提交结果</w:t>
            </w:r>
          </w:p>
        </w:tc>
      </w:tr>
    </w:tbl>
    <w:p>
      <w:pPr>
        <w:pBdr/>
        <w:ind w:left="0"/>
        <w:rPr>
          <w:rFonts w:ascii="宋体" w:hAnsi="宋体" w:eastAsia="宋体" w:cs="宋体"/>
          <w:color w:val="000000"/>
        </w:rPr>
      </w:pPr>
    </w:p>
    <w:p>
      <w:pPr>
        <w:pStyle w:val="ibdawh"/>
        <w:pBdr>
          <w:bottom/>
        </w:pBdr>
        <w:ind/>
        <w:rPr>
          <w:rFonts w:ascii="宋体" w:hAnsi="宋体" w:eastAsia="宋体" w:cs="宋体"/>
          <w:color w:val="000000"/>
        </w:rPr>
      </w:pPr>
      <w:r>
        <w:rPr>
          <w:rFonts w:ascii="宋体" w:hAnsi="宋体" w:eastAsia="宋体" w:cs="宋体"/>
          <w:color w:val="000000"/>
        </w:rPr>
        <w:t>3.4.5 Agent 配置项</w:t>
      </w:r>
    </w:p>
    <w:tbl>
      <w:tblPr>
        <w:tblStyle w:val="ypi4ff"/>
        <w:tblLayout w:type="fixed"/>
        <w:tblLook/>
      </w:tblPr>
      <w:tblGrid>
        <w:gridCol w:w="3975"/>
        <w:gridCol w:w="5055"/>
      </w:tblGrid>
      <w:tr>
        <w:trPr>
          <w:wBefore/>
          <w:trHeight/>
        </w:trPr>
        <w:tc>
          <w:tcPr>
            <w:tcW w:w="39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配置项</w:t>
            </w:r>
          </w:p>
        </w:tc>
        <w:tc>
          <w:tcPr>
            <w:tcW w:w="50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说明</w:t>
            </w:r>
          </w:p>
        </w:tc>
      </w:tr>
      <w:tr>
        <w:trPr>
          <w:wBefore/>
          <w:trHeight/>
        </w:trPr>
        <w:tc>
          <w:tcPr>
            <w:tcW w:w="39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Agent 名称</w:t>
            </w:r>
          </w:p>
        </w:tc>
        <w:tc>
          <w:tcPr>
            <w:tcW w:w="50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例如“简历筛选 Agent”</w:t>
            </w:r>
          </w:p>
        </w:tc>
      </w:tr>
      <w:tr>
        <w:trPr>
          <w:wBefore/>
          <w:trHeight/>
        </w:trPr>
        <w:tc>
          <w:tcPr>
            <w:tcW w:w="39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所属数字员工</w:t>
            </w:r>
          </w:p>
        </w:tc>
        <w:tc>
          <w:tcPr>
            <w:tcW w:w="50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招聘数字员工、法务数字员工等</w:t>
            </w:r>
          </w:p>
        </w:tc>
      </w:tr>
      <w:tr>
        <w:trPr>
          <w:wBefore/>
          <w:trHeight/>
        </w:trPr>
        <w:tc>
          <w:tcPr>
            <w:tcW w:w="39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适用任务类型</w:t>
            </w:r>
          </w:p>
        </w:tc>
        <w:tc>
          <w:tcPr>
            <w:tcW w:w="50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简历筛选、合同审查、工单摘要等</w:t>
            </w:r>
          </w:p>
        </w:tc>
      </w:tr>
      <w:tr>
        <w:trPr>
          <w:wBefore/>
          <w:trHeight/>
        </w:trPr>
        <w:tc>
          <w:tcPr>
            <w:tcW w:w="39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支持意图</w:t>
            </w:r>
          </w:p>
        </w:tc>
        <w:tc>
          <w:tcPr>
            <w:tcW w:w="50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可识别哪些用户表达</w:t>
            </w:r>
          </w:p>
        </w:tc>
      </w:tr>
      <w:tr>
        <w:trPr>
          <w:wBefore/>
          <w:trHeight/>
        </w:trPr>
        <w:tc>
          <w:tcPr>
            <w:tcW w:w="39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执行流程</w:t>
            </w:r>
          </w:p>
        </w:tc>
        <w:tc>
          <w:tcPr>
            <w:tcW w:w="50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步骤列表和调用顺序</w:t>
            </w:r>
          </w:p>
        </w:tc>
      </w:tr>
      <w:tr>
        <w:trPr>
          <w:wBefore/>
          <w:trHeight/>
        </w:trPr>
        <w:tc>
          <w:tcPr>
            <w:tcW w:w="39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调用 Skill</w:t>
            </w:r>
          </w:p>
        </w:tc>
        <w:tc>
          <w:tcPr>
            <w:tcW w:w="50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每一步调用哪些 Skill</w:t>
            </w:r>
          </w:p>
        </w:tc>
      </w:tr>
      <w:tr>
        <w:trPr>
          <w:wBefore/>
          <w:trHeight/>
        </w:trPr>
        <w:tc>
          <w:tcPr>
            <w:tcW w:w="39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调用工具</w:t>
            </w:r>
          </w:p>
        </w:tc>
        <w:tc>
          <w:tcPr>
            <w:tcW w:w="50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文件、浏览器、数据库、邮箱、模型等</w:t>
            </w:r>
          </w:p>
        </w:tc>
      </w:tr>
      <w:tr>
        <w:trPr>
          <w:wBefore/>
          <w:trHeight/>
        </w:trPr>
        <w:tc>
          <w:tcPr>
            <w:tcW w:w="39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执行位置</w:t>
            </w:r>
          </w:p>
        </w:tc>
        <w:tc>
          <w:tcPr>
            <w:tcW w:w="50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平台、客户端、盒子、本地模型</w:t>
            </w:r>
          </w:p>
        </w:tc>
      </w:tr>
      <w:tr>
        <w:trPr>
          <w:wBefore/>
          <w:trHeight/>
        </w:trPr>
        <w:tc>
          <w:tcPr>
            <w:tcW w:w="39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自动化等级</w:t>
            </w:r>
          </w:p>
        </w:tc>
        <w:tc>
          <w:tcPr>
            <w:tcW w:w="50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L1-L5 中的哪一级</w:t>
            </w:r>
          </w:p>
        </w:tc>
      </w:tr>
      <w:tr>
        <w:trPr>
          <w:wBefore/>
          <w:trHeight/>
        </w:trPr>
        <w:tc>
          <w:tcPr>
            <w:tcW w:w="39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风险等级</w:t>
            </w:r>
          </w:p>
        </w:tc>
        <w:tc>
          <w:tcPr>
            <w:tcW w:w="50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普通、敏感、高风险</w:t>
            </w:r>
          </w:p>
        </w:tc>
      </w:tr>
      <w:tr>
        <w:trPr>
          <w:wBefore/>
          <w:trHeight/>
        </w:trPr>
        <w:tc>
          <w:tcPr>
            <w:tcW w:w="39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人工确认节点</w:t>
            </w:r>
          </w:p>
        </w:tc>
        <w:tc>
          <w:tcPr>
            <w:tcW w:w="50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执行前、导出前、发送前、回写前</w:t>
            </w:r>
          </w:p>
        </w:tc>
      </w:tr>
      <w:tr>
        <w:trPr>
          <w:wBefore/>
          <w:trHeight/>
        </w:trPr>
        <w:tc>
          <w:tcPr>
            <w:tcW w:w="39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异常处理策略</w:t>
            </w:r>
          </w:p>
        </w:tc>
        <w:tc>
          <w:tcPr>
            <w:tcW w:w="50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重试、跳过、转人工、终止</w:t>
            </w:r>
          </w:p>
        </w:tc>
      </w:tr>
      <w:tr>
        <w:trPr>
          <w:wBefore/>
          <w:trHeight/>
        </w:trPr>
        <w:tc>
          <w:tcPr>
            <w:tcW w:w="39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输出模板</w:t>
            </w:r>
          </w:p>
        </w:tc>
        <w:tc>
          <w:tcPr>
            <w:tcW w:w="50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结果卡片、表格、报告、文件</w:t>
            </w:r>
          </w:p>
        </w:tc>
      </w:tr>
      <w:tr>
        <w:trPr>
          <w:wBefore/>
          <w:trHeight/>
        </w:trPr>
        <w:tc>
          <w:tcPr>
            <w:tcW w:w="39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版本信息</w:t>
            </w:r>
          </w:p>
        </w:tc>
        <w:tc>
          <w:tcPr>
            <w:tcW w:w="50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Agent 版本和发布时间</w:t>
            </w:r>
          </w:p>
        </w:tc>
      </w:tr>
      <w:tr>
        <w:trPr>
          <w:wBefore/>
          <w:trHeight/>
        </w:trPr>
        <w:tc>
          <w:tcPr>
            <w:tcW w:w="39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状态</w:t>
            </w:r>
          </w:p>
        </w:tc>
        <w:tc>
          <w:tcPr>
            <w:tcW w:w="50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草稿、启用、停用、归档</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hint="eastAsia" w:ascii="宋体" w:hAnsi="宋体" w:eastAsia="宋体" w:cs="宋体"/>
          <w:color w:val="000000"/>
        </w:rPr>
        <w:t>3.4</w:t>
      </w:r>
      <w:r>
        <w:rPr>
          <w:rFonts w:ascii="宋体" w:hAnsi="宋体" w:eastAsia="宋体" w:cs="宋体"/>
          <w:color w:val="000000"/>
        </w:rPr>
        <w:t>.</w:t>
      </w:r>
      <w:r>
        <w:rPr>
          <w:rFonts w:hint="eastAsia" w:ascii="宋体" w:hAnsi="宋体" w:eastAsia="宋体" w:cs="宋体"/>
          <w:color w:val="000000"/>
        </w:rPr>
        <w:t>6</w:t>
      </w:r>
      <w:r>
        <w:rPr>
          <w:rFonts w:ascii="宋体" w:hAnsi="宋体" w:eastAsia="宋体" w:cs="宋体"/>
          <w:color w:val="000000"/>
        </w:rPr>
        <w:t xml:space="preserve"> Agent 管理功能清单</w:t>
      </w:r>
    </w:p>
    <w:tbl>
      <w:tblPr>
        <w:tblStyle w:val="vypn2q"/>
        <w:tblLayout w:type="fixed"/>
      </w:tblPr>
      <w:tblGrid>
        <w:gridCol w:w="2235"/>
        <w:gridCol w:w="3405"/>
        <w:gridCol w:w="3420"/>
      </w:tblGrid>
      <w:tr>
        <w:trPr/>
        <w:tc>
          <w:tcPr>
            <w:tcW w:w="22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一级功能</w:t>
            </w:r>
          </w:p>
        </w:tc>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二级功能</w:t>
            </w:r>
          </w:p>
        </w:tc>
        <w:tc>
          <w:tcPr>
            <w:tcW w:w="34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功能说明</w:t>
            </w:r>
          </w:p>
        </w:tc>
      </w:tr>
      <w:tr>
        <w:trPr/>
        <w:tc>
          <w:tcPr>
            <w:tcW w:w="22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Agent 列表</w:t>
            </w:r>
          </w:p>
        </w:tc>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查看所有 Agent</w:t>
            </w:r>
          </w:p>
        </w:tc>
        <w:tc>
          <w:tcPr>
            <w:tcW w:w="34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按类型、部门、状态筛选</w:t>
            </w:r>
          </w:p>
        </w:tc>
      </w:tr>
      <w:tr>
        <w:trPr/>
        <w:tc>
          <w:tcPr>
            <w:tcW w:w="22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新建 Agent</w:t>
            </w:r>
          </w:p>
        </w:tc>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创建任务执行体</w:t>
            </w:r>
          </w:p>
        </w:tc>
        <w:tc>
          <w:tcPr>
            <w:tcW w:w="34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可基于模板创建</w:t>
            </w:r>
          </w:p>
        </w:tc>
      </w:tr>
      <w:tr>
        <w:trPr/>
        <w:tc>
          <w:tcPr>
            <w:tcW w:w="22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基础信息</w:t>
            </w:r>
          </w:p>
        </w:tc>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名称、说明、适用场景</w:t>
            </w:r>
          </w:p>
        </w:tc>
        <w:tc>
          <w:tcPr>
            <w:tcW w:w="34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定义 Agent</w:t>
            </w:r>
          </w:p>
        </w:tc>
      </w:tr>
      <w:tr>
        <w:trPr/>
        <w:tc>
          <w:tcPr>
            <w:tcW w:w="22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意图识别配置</w:t>
            </w:r>
          </w:p>
        </w:tc>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支持哪些用户意图</w:t>
            </w:r>
          </w:p>
        </w:tc>
        <w:tc>
          <w:tcPr>
            <w:tcW w:w="34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识别任务类型</w:t>
            </w:r>
          </w:p>
        </w:tc>
      </w:tr>
      <w:tr>
        <w:trPr/>
        <w:tc>
          <w:tcPr>
            <w:tcW w:w="22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流程编排</w:t>
            </w:r>
          </w:p>
        </w:tc>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编排执行步骤</w:t>
            </w:r>
          </w:p>
        </w:tc>
        <w:tc>
          <w:tcPr>
            <w:tcW w:w="34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配置式或可视化方式</w:t>
            </w:r>
          </w:p>
        </w:tc>
      </w:tr>
      <w:tr>
        <w:trPr/>
        <w:tc>
          <w:tcPr>
            <w:tcW w:w="22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Skill 调用配置</w:t>
            </w:r>
          </w:p>
        </w:tc>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配置每步调用哪个 Skill</w:t>
            </w:r>
          </w:p>
        </w:tc>
        <w:tc>
          <w:tcPr>
            <w:tcW w:w="34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定义能力组合</w:t>
            </w:r>
          </w:p>
        </w:tc>
      </w:tr>
      <w:tr>
        <w:trPr/>
        <w:tc>
          <w:tcPr>
            <w:tcW w:w="22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工具调用配置</w:t>
            </w:r>
          </w:p>
        </w:tc>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文件、浏览器、数据库、邮箱等</w:t>
            </w:r>
          </w:p>
        </w:tc>
        <w:tc>
          <w:tcPr>
            <w:tcW w:w="34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连接工具</w:t>
            </w:r>
          </w:p>
        </w:tc>
      </w:tr>
      <w:tr>
        <w:trPr/>
        <w:tc>
          <w:tcPr>
            <w:tcW w:w="22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执行位置配置</w:t>
            </w:r>
          </w:p>
        </w:tc>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服务端、客户端、盒子、本地模型</w:t>
            </w:r>
          </w:p>
        </w:tc>
        <w:tc>
          <w:tcPr>
            <w:tcW w:w="34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决定在哪里执行</w:t>
            </w:r>
          </w:p>
        </w:tc>
      </w:tr>
      <w:tr>
        <w:trPr/>
        <w:tc>
          <w:tcPr>
            <w:tcW w:w="22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自动化等级配置</w:t>
            </w:r>
          </w:p>
        </w:tc>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L1-L5 等级</w:t>
            </w:r>
          </w:p>
        </w:tc>
        <w:tc>
          <w:tcPr>
            <w:tcW w:w="34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控制执行边界</w:t>
            </w:r>
          </w:p>
        </w:tc>
      </w:tr>
      <w:tr>
        <w:trPr/>
        <w:tc>
          <w:tcPr>
            <w:tcW w:w="22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条件分支</w:t>
            </w:r>
          </w:p>
        </w:tc>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根据结果进入不同流程</w:t>
            </w:r>
          </w:p>
        </w:tc>
        <w:tc>
          <w:tcPr>
            <w:tcW w:w="34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支持复杂逻辑</w:t>
            </w:r>
          </w:p>
        </w:tc>
      </w:tr>
      <w:tr>
        <w:trPr/>
        <w:tc>
          <w:tcPr>
            <w:tcW w:w="22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人工确认节点</w:t>
            </w:r>
          </w:p>
        </w:tc>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设置哪些步骤需确认</w:t>
            </w:r>
          </w:p>
        </w:tc>
        <w:tc>
          <w:tcPr>
            <w:tcW w:w="34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控制风险</w:t>
            </w:r>
          </w:p>
        </w:tc>
      </w:tr>
      <w:tr>
        <w:trPr/>
        <w:tc>
          <w:tcPr>
            <w:tcW w:w="22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异常处理</w:t>
            </w:r>
          </w:p>
        </w:tc>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失败重试、转人工、跳过</w:t>
            </w:r>
          </w:p>
        </w:tc>
        <w:tc>
          <w:tcPr>
            <w:tcW w:w="34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提高稳定性</w:t>
            </w:r>
          </w:p>
        </w:tc>
      </w:tr>
      <w:tr>
        <w:trPr/>
        <w:tc>
          <w:tcPr>
            <w:tcW w:w="22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输出模板</w:t>
            </w:r>
          </w:p>
        </w:tc>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配置结果展示格式</w:t>
            </w:r>
          </w:p>
        </w:tc>
        <w:tc>
          <w:tcPr>
            <w:tcW w:w="34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统一输出</w:t>
            </w:r>
          </w:p>
        </w:tc>
      </w:tr>
      <w:tr>
        <w:trPr/>
        <w:tc>
          <w:tcPr>
            <w:tcW w:w="22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测试运行</w:t>
            </w:r>
          </w:p>
        </w:tc>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测试 Agent 流程</w:t>
            </w:r>
          </w:p>
        </w:tc>
        <w:tc>
          <w:tcPr>
            <w:tcW w:w="34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发布前验证</w:t>
            </w:r>
          </w:p>
        </w:tc>
      </w:tr>
      <w:tr>
        <w:trPr/>
        <w:tc>
          <w:tcPr>
            <w:tcW w:w="22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版本管理</w:t>
            </w:r>
          </w:p>
        </w:tc>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Agent 版本迭代</w:t>
            </w:r>
          </w:p>
        </w:tc>
        <w:tc>
          <w:tcPr>
            <w:tcW w:w="34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支持回滚</w:t>
            </w:r>
          </w:p>
        </w:tc>
      </w:tr>
      <w:tr>
        <w:trPr>
          <w:wBefore/>
          <w:trHeight/>
        </w:trPr>
        <w:tc>
          <w:tcPr>
            <w:tcW w:w="22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执行日志</w:t>
            </w:r>
          </w:p>
        </w:tc>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查看执行过程</w:t>
            </w:r>
          </w:p>
        </w:tc>
        <w:tc>
          <w:tcPr>
            <w:tcW w:w="34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支持审计</w:t>
            </w:r>
          </w:p>
        </w:tc>
      </w:tr>
    </w:tbl>
    <w:p>
      <w:pPr>
        <w:numPr/>
        <w:pBdr/>
        <w:ind w:left="0"/>
        <w:rPr>
          <w:rFonts w:ascii="宋体" w:hAnsi="宋体" w:eastAsia="宋体" w:cs="宋体"/>
          <w:color w:val="000000"/>
        </w:rPr>
      </w:pPr>
    </w:p>
    <w:p>
      <w:pPr>
        <w:pStyle w:val="ibdawh"/>
        <w:numPr/>
        <w:rPr>
          <w:rFonts w:ascii="宋体" w:hAnsi="宋体" w:eastAsia="宋体" w:cs="宋体"/>
          <w:color w:val="000000"/>
        </w:rPr>
      </w:pPr>
      <w:r>
        <w:rPr>
          <w:rFonts w:hint="eastAsia" w:ascii="宋体" w:hAnsi="宋体" w:eastAsia="宋体" w:cs="宋体"/>
          <w:color w:val="000000"/>
        </w:rPr>
        <w:t>3.4.</w:t>
      </w:r>
      <w:r>
        <w:rPr>
          <w:rFonts w:ascii="宋体" w:hAnsi="宋体" w:eastAsia="宋体" w:cs="宋体"/>
          <w:color w:val="000000"/>
        </w:rPr>
        <w:t>6 外部 Agent 流程重建</w:t>
      </w:r>
    </w:p>
    <w:p>
      <w:pPr>
        <w:numPr/>
        <w:pBdr>
          <w:bottom/>
        </w:pBdr>
        <w:snapToGrid/>
        <w:spacing w:line="240"/>
        <w:ind/>
        <w:rPr>
          <w:rFonts w:ascii="宋体" w:hAnsi="宋体" w:eastAsia="宋体" w:cs="宋体"/>
        </w:rPr>
      </w:pPr>
      <w:r>
        <w:rPr>
          <w:rFonts w:ascii="宋体" w:hAnsi="宋体" w:eastAsia="宋体" w:cs="宋体"/>
          <w:i w:val="false"/>
          <w:strike w:val="false"/>
          <w:color w:val="000000"/>
          <w:u w:val="none"/>
        </w:rPr>
        <w:t>对于员工在外部平台中已经搭建的多步骤智能体流程，平台可通过外部智能体适配中心进行流程拆解，并在本平台 Agent 编排中重建。</w:t>
      </w:r>
    </w:p>
    <w:tbl>
      <w:tblPr>
        <w:tblStyle w:val="6wgqpu"/>
        <w:tblLayout w:type="fixed"/>
        <w:tblLook w:firstRow="true" w:lastRow="false" w:firstColumn="true" w:lastColumn="false" w:noHBand="false" w:noVBand="true"/>
      </w:tblPr>
      <w:tblGrid>
        <w:gridCol w:w="4515"/>
        <w:gridCol w:w="4515"/>
      </w:tblGrid>
      <w:tr>
        <w:trPr/>
        <w:tc>
          <w:tcPr>
            <w:tcW w:w="4515" w:type="dxa"/>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外部流程内容</w:t>
            </w:r>
          </w:p>
        </w:tc>
        <w:tc>
          <w:tcPr>
            <w:tcW w:w="4515" w:type="dxa"/>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本平台重建对象</w:t>
            </w:r>
          </w:p>
        </w:tc>
      </w:tr>
      <w:tr>
        <w:trPr/>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用户输入节点</w:t>
            </w:r>
          </w:p>
        </w:tc>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Agent 输入配置</w:t>
            </w:r>
          </w:p>
        </w:tc>
      </w:tr>
      <w:tr>
        <w:trPr/>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文档读取节点</w:t>
            </w:r>
          </w:p>
        </w:tc>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文件读取 Skill / 盒子文件任务</w:t>
            </w:r>
          </w:p>
        </w:tc>
      </w:tr>
      <w:tr>
        <w:trPr/>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知识库检索节点</w:t>
            </w:r>
          </w:p>
        </w:tc>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企业知识库检索 Skill</w:t>
            </w:r>
          </w:p>
        </w:tc>
      </w:tr>
      <w:tr>
        <w:trPr/>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模型分析节点</w:t>
            </w:r>
          </w:p>
        </w:tc>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对应分析 Skill</w:t>
            </w:r>
          </w:p>
        </w:tc>
      </w:tr>
      <w:tr>
        <w:trPr/>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工具调用节点</w:t>
            </w:r>
          </w:p>
        </w:tc>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数据源连接或盒子工具</w:t>
            </w:r>
          </w:p>
        </w:tc>
      </w:tr>
      <w:tr>
        <w:trPr>
          <w:wBefore/>
          <w:trHeight/>
        </w:trPr>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输出生成节点</w:t>
            </w:r>
          </w:p>
        </w:tc>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报告 / 卡片 / 表格输出模板</w:t>
            </w:r>
          </w:p>
        </w:tc>
      </w:tr>
      <w:tr>
        <w:trPr>
          <w:wBefore/>
          <w:trHeight/>
        </w:trPr>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人工确认节点</w:t>
            </w:r>
          </w:p>
        </w:tc>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平台确认规则</w:t>
            </w:r>
          </w:p>
        </w:tc>
      </w:tr>
      <w:tr>
        <w:trPr>
          <w:wBefore/>
          <w:trHeight/>
        </w:trPr>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异常分支</w:t>
            </w:r>
          </w:p>
        </w:tc>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Agent 异常处理策略</w:t>
            </w:r>
          </w:p>
        </w:tc>
      </w:tr>
    </w:tbl>
    <w:p>
      <w:pPr>
        <w:pBdr/>
        <w:ind w:left="0"/>
        <w:rPr>
          <w:rFonts w:ascii="宋体" w:hAnsi="宋体" w:eastAsia="宋体" w:cs="宋体"/>
          <w:color w:val="000000"/>
        </w:rPr>
      </w:pPr>
    </w:p>
    <w:p>
      <w:pPr>
        <w:pStyle w:val="ok83a3"/>
        <w:rPr>
          <w:rFonts w:ascii="宋体" w:hAnsi="宋体" w:eastAsia="宋体" w:cs="宋体"/>
          <w:color w:val="000000"/>
        </w:rPr>
      </w:pPr>
      <w:r>
        <w:rPr>
          <w:rFonts w:hint="eastAsia" w:ascii="宋体" w:hAnsi="宋体" w:eastAsia="宋体" w:cs="宋体"/>
          <w:color w:val="000000"/>
        </w:rPr>
        <w:t xml:space="preserve">3.5 </w:t>
      </w:r>
      <w:r>
        <w:rPr>
          <w:rFonts w:ascii="宋体" w:hAnsi="宋体" w:eastAsia="宋体" w:cs="宋体"/>
          <w:color w:val="000000"/>
        </w:rPr>
        <w:t>Skill 管理</w:t>
      </w:r>
    </w:p>
    <w:p>
      <w:pPr>
        <w:pStyle w:val="ibdawh"/>
        <w:rPr>
          <w:rFonts w:ascii="宋体" w:hAnsi="宋体" w:eastAsia="宋体" w:cs="宋体"/>
          <w:color w:val="000000"/>
        </w:rPr>
      </w:pPr>
      <w:r>
        <w:rPr>
          <w:rFonts w:hint="eastAsia" w:ascii="宋体" w:hAnsi="宋体" w:eastAsia="宋体" w:cs="宋体"/>
          <w:color w:val="000000"/>
        </w:rPr>
        <w:t>3.5</w:t>
      </w:r>
      <w:r>
        <w:rPr>
          <w:rFonts w:ascii="宋体" w:hAnsi="宋体" w:eastAsia="宋体" w:cs="宋体"/>
          <w:color w:val="000000"/>
        </w:rPr>
        <w:t>.1 模块定位</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Skill 是数字员工平台中的单项能力单元。</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每个 Skill 应该有明确的输入、处理逻辑和输出结果。</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例如：</w:t>
      </w:r>
    </w:p>
    <w:p>
      <w:pPr>
        <w:numPr>
          <w:ilvl w:val="0"/>
          <w:numId w:val="8"/>
        </w:numPr>
        <w:snapToGrid/>
        <w:spacing w:line="240"/>
        <w:ind/>
        <w:rPr>
          <w:rFonts w:ascii="宋体" w:hAnsi="宋体" w:eastAsia="宋体" w:cs="宋体"/>
          <w:color w:val="000000"/>
        </w:rPr>
      </w:pPr>
      <w:r>
        <w:rPr>
          <w:rFonts w:ascii="宋体" w:hAnsi="宋体" w:eastAsia="宋体" w:cs="宋体"/>
          <w:i w:val="false"/>
          <w:strike w:val="false"/>
          <w:color w:val="000000"/>
          <w:u w:val="none"/>
        </w:rPr>
        <w:t>简历解析 Skill；</w:t>
      </w:r>
    </w:p>
    <w:p>
      <w:pPr>
        <w:numPr>
          <w:ilvl w:val="0"/>
          <w:numId w:val="8"/>
        </w:numPr>
        <w:snapToGrid/>
        <w:spacing w:line="240"/>
        <w:ind/>
        <w:rPr>
          <w:rFonts w:ascii="宋体" w:hAnsi="宋体" w:eastAsia="宋体" w:cs="宋体"/>
          <w:color w:val="000000"/>
        </w:rPr>
      </w:pPr>
      <w:r>
        <w:rPr>
          <w:rFonts w:ascii="宋体" w:hAnsi="宋体" w:eastAsia="宋体" w:cs="宋体"/>
          <w:i w:val="false"/>
          <w:strike w:val="false"/>
          <w:color w:val="000000"/>
          <w:u w:val="none"/>
        </w:rPr>
        <w:t>合同条款提取 Skill；</w:t>
      </w:r>
    </w:p>
    <w:p>
      <w:pPr>
        <w:numPr>
          <w:ilvl w:val="0"/>
          <w:numId w:val="8"/>
        </w:numPr>
        <w:snapToGrid/>
        <w:spacing w:line="240"/>
        <w:ind/>
        <w:rPr>
          <w:rFonts w:ascii="宋体" w:hAnsi="宋体" w:eastAsia="宋体" w:cs="宋体"/>
          <w:color w:val="000000"/>
        </w:rPr>
      </w:pPr>
      <w:r>
        <w:rPr>
          <w:rFonts w:ascii="宋体" w:hAnsi="宋体" w:eastAsia="宋体" w:cs="宋体"/>
          <w:i w:val="false"/>
          <w:strike w:val="false"/>
          <w:color w:val="000000"/>
          <w:u w:val="none"/>
        </w:rPr>
        <w:t>发票识别 Skill；</w:t>
      </w:r>
    </w:p>
    <w:p>
      <w:pPr>
        <w:numPr>
          <w:ilvl w:val="0"/>
          <w:numId w:val="8"/>
        </w:numPr>
        <w:snapToGrid/>
        <w:spacing w:line="240"/>
        <w:ind/>
        <w:rPr>
          <w:rFonts w:ascii="宋体" w:hAnsi="宋体" w:eastAsia="宋体" w:cs="宋体"/>
          <w:color w:val="000000"/>
        </w:rPr>
      </w:pPr>
      <w:r>
        <w:rPr>
          <w:rFonts w:ascii="宋体" w:hAnsi="宋体" w:eastAsia="宋体" w:cs="宋体"/>
          <w:i w:val="false"/>
          <w:strike w:val="false"/>
          <w:color w:val="000000"/>
          <w:u w:val="none"/>
        </w:rPr>
        <w:t>工单摘要 Skill；</w:t>
      </w:r>
    </w:p>
    <w:p>
      <w:pPr>
        <w:numPr>
          <w:ilvl w:val="0"/>
          <w:numId w:val="8"/>
        </w:numPr>
        <w:snapToGrid/>
        <w:spacing w:line="240"/>
        <w:ind/>
        <w:rPr>
          <w:rFonts w:ascii="宋体" w:hAnsi="宋体" w:eastAsia="宋体" w:cs="宋体"/>
          <w:color w:val="000000"/>
        </w:rPr>
      </w:pPr>
      <w:r>
        <w:rPr>
          <w:rFonts w:ascii="宋体" w:hAnsi="宋体" w:eastAsia="宋体" w:cs="宋体"/>
          <w:i w:val="false"/>
          <w:strike w:val="false"/>
          <w:color w:val="000000"/>
          <w:u w:val="none"/>
        </w:rPr>
        <w:t>JD 生成 Skill；</w:t>
      </w:r>
    </w:p>
    <w:p>
      <w:pPr>
        <w:numPr>
          <w:ilvl w:val="0"/>
          <w:numId w:val="8"/>
        </w:numPr>
        <w:snapToGrid/>
        <w:spacing w:line="240"/>
        <w:ind/>
        <w:rPr>
          <w:rFonts w:ascii="宋体" w:hAnsi="宋体" w:eastAsia="宋体" w:cs="宋体"/>
          <w:color w:val="000000"/>
        </w:rPr>
      </w:pPr>
      <w:r>
        <w:rPr>
          <w:rFonts w:ascii="宋体" w:hAnsi="宋体" w:eastAsia="宋体" w:cs="宋体"/>
          <w:i w:val="false"/>
          <w:strike w:val="false"/>
          <w:color w:val="000000"/>
          <w:u w:val="none"/>
        </w:rPr>
        <w:t>表格分析 Skill。</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Skill 可以被员工直接调用，也可以被 Agent 编排调用。</w:t>
      </w:r>
    </w:p>
    <w:p>
      <w:pPr>
        <w:pBdr/>
        <w:ind w:left="0"/>
        <w:rPr>
          <w:rFonts w:ascii="宋体" w:hAnsi="宋体" w:eastAsia="宋体" w:cs="宋体"/>
          <w:color w:val="000000"/>
        </w:rPr>
      </w:pPr>
    </w:p>
    <w:p>
      <w:pPr>
        <w:pStyle w:val="ibdawh"/>
        <w:rPr>
          <w:rFonts w:ascii="宋体" w:hAnsi="宋体" w:eastAsia="宋体" w:cs="宋体"/>
          <w:color w:val="000000"/>
        </w:rPr>
      </w:pPr>
      <w:r>
        <w:rPr>
          <w:rFonts w:hint="eastAsia" w:ascii="宋体" w:hAnsi="宋体" w:eastAsia="宋体" w:cs="宋体"/>
          <w:color w:val="000000"/>
        </w:rPr>
        <w:t>3.5</w:t>
      </w:r>
      <w:r>
        <w:rPr>
          <w:rFonts w:ascii="宋体" w:hAnsi="宋体" w:eastAsia="宋体" w:cs="宋体"/>
          <w:color w:val="000000"/>
        </w:rPr>
        <w:t>.2 Skill 分类</w:t>
      </w:r>
    </w:p>
    <w:tbl>
      <w:tblPr>
        <w:tblStyle w:val="vypn2q"/>
        <w:tblLayout w:type="fixed"/>
      </w:tblPr>
      <w:tblGrid>
        <w:gridCol w:w="2040"/>
        <w:gridCol w:w="7005"/>
      </w:tblGrid>
      <w:tr>
        <w:trPr/>
        <w:tc>
          <w:tcPr>
            <w:tcW w:w="20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分类</w:t>
            </w:r>
          </w:p>
        </w:tc>
        <w:tc>
          <w:tcPr>
            <w:tcW w:w="70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Skill 示例</w:t>
            </w:r>
          </w:p>
        </w:tc>
      </w:tr>
      <w:tr>
        <w:trPr/>
        <w:tc>
          <w:tcPr>
            <w:tcW w:w="20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招聘类</w:t>
            </w:r>
          </w:p>
        </w:tc>
        <w:tc>
          <w:tcPr>
            <w:tcW w:w="70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JD 生成、JD 优化、简历解析、AI 初筛、候选人对比</w:t>
            </w:r>
          </w:p>
        </w:tc>
      </w:tr>
      <w:tr>
        <w:trPr/>
        <w:tc>
          <w:tcPr>
            <w:tcW w:w="20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法务类</w:t>
            </w:r>
          </w:p>
        </w:tc>
        <w:tc>
          <w:tcPr>
            <w:tcW w:w="70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合同摘要、条款提取、风险识别、模板比对</w:t>
            </w:r>
          </w:p>
        </w:tc>
      </w:tr>
      <w:tr>
        <w:trPr/>
        <w:tc>
          <w:tcPr>
            <w:tcW w:w="20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财务类</w:t>
            </w:r>
          </w:p>
        </w:tc>
        <w:tc>
          <w:tcPr>
            <w:tcW w:w="70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发票识别、费用分类、报销初审、异常票据识别</w:t>
            </w:r>
          </w:p>
        </w:tc>
      </w:tr>
      <w:tr>
        <w:trPr/>
        <w:tc>
          <w:tcPr>
            <w:tcW w:w="20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客服类</w:t>
            </w:r>
          </w:p>
        </w:tc>
        <w:tc>
          <w:tcPr>
            <w:tcW w:w="70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工单摘要、回复、投诉分类、知识库问答</w:t>
            </w:r>
          </w:p>
        </w:tc>
      </w:tr>
      <w:tr>
        <w:trPr/>
        <w:tc>
          <w:tcPr>
            <w:tcW w:w="20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文档类</w:t>
            </w:r>
          </w:p>
        </w:tc>
        <w:tc>
          <w:tcPr>
            <w:tcW w:w="70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文档总结、文档改写、资料提炼、报告生成</w:t>
            </w:r>
          </w:p>
        </w:tc>
      </w:tr>
      <w:tr>
        <w:trPr/>
        <w:tc>
          <w:tcPr>
            <w:tcW w:w="20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表格类</w:t>
            </w:r>
          </w:p>
        </w:tc>
        <w:tc>
          <w:tcPr>
            <w:tcW w:w="70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Excel 清洗、数据统计、异常识别、表格生成</w:t>
            </w:r>
          </w:p>
        </w:tc>
      </w:tr>
      <w:tr>
        <w:trPr/>
        <w:tc>
          <w:tcPr>
            <w:tcW w:w="20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文件类</w:t>
            </w:r>
          </w:p>
        </w:tc>
        <w:tc>
          <w:tcPr>
            <w:tcW w:w="70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文件分类、批量命名、目录整理、文件归档</w:t>
            </w:r>
          </w:p>
        </w:tc>
      </w:tr>
      <w:tr>
        <w:trPr/>
        <w:tc>
          <w:tcPr>
            <w:tcW w:w="20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邮件类</w:t>
            </w:r>
          </w:p>
        </w:tc>
        <w:tc>
          <w:tcPr>
            <w:tcW w:w="70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邮件摘要、附件识别、回复生成</w:t>
            </w:r>
          </w:p>
        </w:tc>
      </w:tr>
      <w:tr>
        <w:trPr/>
        <w:tc>
          <w:tcPr>
            <w:tcW w:w="20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知识库类</w:t>
            </w:r>
          </w:p>
        </w:tc>
        <w:tc>
          <w:tcPr>
            <w:tcW w:w="70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制度问答、资料检索、引用生成</w:t>
            </w:r>
          </w:p>
        </w:tc>
      </w:tr>
      <w:tr>
        <w:trPr/>
        <w:tc>
          <w:tcPr>
            <w:tcW w:w="20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通用类</w:t>
            </w:r>
          </w:p>
        </w:tc>
        <w:tc>
          <w:tcPr>
            <w:tcW w:w="70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翻译、润色、摘要、提纲生成</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hint="eastAsia" w:ascii="宋体" w:hAnsi="宋体" w:eastAsia="宋体" w:cs="宋体"/>
          <w:color w:val="000000"/>
        </w:rPr>
        <w:t>3.5.</w:t>
      </w:r>
      <w:r>
        <w:rPr>
          <w:rFonts w:ascii="宋体" w:hAnsi="宋体" w:eastAsia="宋体" w:cs="宋体"/>
          <w:color w:val="000000"/>
        </w:rPr>
        <w:t>3 Skill 基础配置</w:t>
      </w:r>
    </w:p>
    <w:tbl>
      <w:tblPr>
        <w:tblStyle w:val="vypn2q"/>
        <w:tblLayout w:type="fixed"/>
      </w:tblPr>
      <w:tblGrid>
        <w:gridCol w:w="2865"/>
        <w:gridCol w:w="6165"/>
      </w:tblGrid>
      <w:tr>
        <w:trPr/>
        <w:tc>
          <w:tcPr>
            <w:tcW w:w="28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配置项</w:t>
            </w:r>
          </w:p>
        </w:tc>
        <w:tc>
          <w:tcPr>
            <w:tcW w:w="61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说明</w:t>
            </w:r>
          </w:p>
        </w:tc>
      </w:tr>
      <w:tr>
        <w:trPr/>
        <w:tc>
          <w:tcPr>
            <w:tcW w:w="28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Skill 名称</w:t>
            </w:r>
          </w:p>
        </w:tc>
        <w:tc>
          <w:tcPr>
            <w:tcW w:w="61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例如“简历解析”</w:t>
            </w:r>
          </w:p>
        </w:tc>
      </w:tr>
      <w:tr>
        <w:trPr/>
        <w:tc>
          <w:tcPr>
            <w:tcW w:w="28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Skill 分类</w:t>
            </w:r>
          </w:p>
        </w:tc>
        <w:tc>
          <w:tcPr>
            <w:tcW w:w="61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招聘类、法务类、文档类等</w:t>
            </w:r>
          </w:p>
        </w:tc>
      </w:tr>
      <w:tr>
        <w:trPr/>
        <w:tc>
          <w:tcPr>
            <w:tcW w:w="28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Skill 描述</w:t>
            </w:r>
          </w:p>
        </w:tc>
        <w:tc>
          <w:tcPr>
            <w:tcW w:w="61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说明能力用途</w:t>
            </w:r>
          </w:p>
        </w:tc>
      </w:tr>
      <w:tr>
        <w:trPr/>
        <w:tc>
          <w:tcPr>
            <w:tcW w:w="28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输入类型</w:t>
            </w:r>
          </w:p>
        </w:tc>
        <w:tc>
          <w:tcPr>
            <w:tcW w:w="61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文本、文件、表格、图片、结构化参数</w:t>
            </w:r>
          </w:p>
        </w:tc>
      </w:tr>
      <w:tr>
        <w:trPr/>
        <w:tc>
          <w:tcPr>
            <w:tcW w:w="28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输出类型</w:t>
            </w:r>
          </w:p>
        </w:tc>
        <w:tc>
          <w:tcPr>
            <w:tcW w:w="61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文本、JSON、表格、文件、卡片</w:t>
            </w:r>
          </w:p>
        </w:tc>
      </w:tr>
      <w:tr>
        <w:trPr/>
        <w:tc>
          <w:tcPr>
            <w:tcW w:w="28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Prompt 模板</w:t>
            </w:r>
          </w:p>
        </w:tc>
        <w:tc>
          <w:tcPr>
            <w:tcW w:w="61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该 Skill 的提示词模板</w:t>
            </w:r>
          </w:p>
        </w:tc>
      </w:tr>
      <w:tr>
        <w:trPr/>
        <w:tc>
          <w:tcPr>
            <w:tcW w:w="28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调用模型</w:t>
            </w:r>
          </w:p>
        </w:tc>
        <w:tc>
          <w:tcPr>
            <w:tcW w:w="61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指定模型或模型策略</w:t>
            </w:r>
          </w:p>
        </w:tc>
      </w:tr>
      <w:tr>
        <w:trPr/>
        <w:tc>
          <w:tcPr>
            <w:tcW w:w="28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是否支持批量</w:t>
            </w:r>
          </w:p>
        </w:tc>
        <w:tc>
          <w:tcPr>
            <w:tcW w:w="61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是否可批量处理</w:t>
            </w:r>
          </w:p>
        </w:tc>
      </w:tr>
      <w:tr>
        <w:trPr/>
        <w:tc>
          <w:tcPr>
            <w:tcW w:w="28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是否需要文件访问</w:t>
            </w:r>
          </w:p>
        </w:tc>
        <w:tc>
          <w:tcPr>
            <w:tcW w:w="61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 / 否</w:t>
            </w:r>
          </w:p>
        </w:tc>
      </w:tr>
      <w:tr>
        <w:trPr/>
        <w:tc>
          <w:tcPr>
            <w:tcW w:w="28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是否需要知识库</w:t>
            </w:r>
          </w:p>
        </w:tc>
        <w:tc>
          <w:tcPr>
            <w:tcW w:w="61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 / 否</w:t>
            </w:r>
          </w:p>
        </w:tc>
      </w:tr>
      <w:tr>
        <w:trPr/>
        <w:tc>
          <w:tcPr>
            <w:tcW w:w="28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是否需要盒子</w:t>
            </w:r>
          </w:p>
        </w:tc>
        <w:tc>
          <w:tcPr>
            <w:tcW w:w="61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 / 否</w:t>
            </w:r>
          </w:p>
        </w:tc>
      </w:tr>
      <w:tr>
        <w:trPr/>
        <w:tc>
          <w:tcPr>
            <w:tcW w:w="28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是否需要人工确认</w:t>
            </w:r>
          </w:p>
        </w:tc>
        <w:tc>
          <w:tcPr>
            <w:tcW w:w="61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 / 否</w:t>
            </w:r>
          </w:p>
        </w:tc>
      </w:tr>
      <w:tr>
        <w:trPr/>
        <w:tc>
          <w:tcPr>
            <w:tcW w:w="28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风险等级</w:t>
            </w:r>
          </w:p>
        </w:tc>
        <w:tc>
          <w:tcPr>
            <w:tcW w:w="61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普通、敏感、高风险</w:t>
            </w:r>
          </w:p>
        </w:tc>
      </w:tr>
      <w:tr>
        <w:trPr/>
        <w:tc>
          <w:tcPr>
            <w:tcW w:w="28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可用范围</w:t>
            </w:r>
          </w:p>
        </w:tc>
        <w:tc>
          <w:tcPr>
            <w:tcW w:w="61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哪些用户、部门、数字员工可用</w:t>
            </w:r>
          </w:p>
        </w:tc>
      </w:tr>
      <w:tr>
        <w:trPr>
          <w:wBefore/>
          <w:trHeight/>
        </w:trPr>
        <w:tc>
          <w:tcPr>
            <w:tcW w:w="28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日志策略</w:t>
            </w:r>
          </w:p>
        </w:tc>
        <w:tc>
          <w:tcPr>
            <w:tcW w:w="61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是否记录输入输出</w:t>
            </w:r>
          </w:p>
        </w:tc>
      </w:tr>
      <w:tr>
        <w:trPr>
          <w:wBefore/>
          <w:trHeight/>
        </w:trPr>
        <w:tc>
          <w:tcPr>
            <w:tcW w:w="28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版本</w:t>
            </w:r>
          </w:p>
        </w:tc>
        <w:tc>
          <w:tcPr>
            <w:tcW w:w="61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当前版本号</w:t>
            </w:r>
          </w:p>
        </w:tc>
      </w:tr>
      <w:tr>
        <w:trPr>
          <w:wBefore/>
          <w:trHeight/>
        </w:trPr>
        <w:tc>
          <w:tcPr>
            <w:tcW w:w="28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状态</w:t>
            </w:r>
          </w:p>
        </w:tc>
        <w:tc>
          <w:tcPr>
            <w:tcW w:w="61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草稿、启用、停用</w:t>
            </w:r>
          </w:p>
        </w:tc>
      </w:tr>
      <w:tr>
        <w:trPr>
          <w:wBefore/>
          <w:trHeight/>
        </w:trPr>
        <w:tc>
          <w:tcPr>
            <w:tcW w:w="28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Skill 来源</w:t>
            </w:r>
          </w:p>
        </w:tc>
        <w:tc>
          <w:tcPr>
            <w:tcW w:w="61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平台内置、企业自建、外部智能体迁移、外部 API 封装</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hint="eastAsia" w:ascii="宋体" w:hAnsi="宋体" w:eastAsia="宋体" w:cs="宋体"/>
          <w:color w:val="000000"/>
        </w:rPr>
        <w:t>3.5</w:t>
      </w:r>
      <w:r>
        <w:rPr>
          <w:rFonts w:ascii="宋体" w:hAnsi="宋体" w:eastAsia="宋体" w:cs="宋体"/>
          <w:color w:val="000000"/>
        </w:rPr>
        <w:t>.4 Skill 输入输出示例</w:t>
      </w:r>
    </w:p>
    <w:p>
      <w:pPr>
        <w:pStyle w:val="ztkfe9"/>
        <w:rPr>
          <w:rFonts w:ascii="宋体" w:hAnsi="宋体" w:eastAsia="宋体" w:cs="宋体"/>
          <w:color w:val="000000"/>
        </w:rPr>
      </w:pPr>
      <w:r>
        <w:rPr>
          <w:rFonts w:hint="eastAsia" w:ascii="宋体" w:hAnsi="宋体" w:eastAsia="宋体" w:cs="宋体"/>
          <w:color w:val="000000"/>
        </w:rPr>
        <w:t>示例一：</w:t>
      </w:r>
      <w:r>
        <w:rPr>
          <w:rFonts w:ascii="宋体" w:hAnsi="宋体" w:eastAsia="宋体" w:cs="宋体"/>
          <w:color w:val="000000"/>
        </w:rPr>
        <w:t>简历解析 Skill</w:t>
      </w:r>
    </w:p>
    <w:tbl>
      <w:tblPr>
        <w:tblStyle w:val="vypn2q"/>
        <w:tblLayout w:type="fixed"/>
      </w:tblPr>
      <w:tblGrid>
        <w:gridCol w:w="3060"/>
        <w:gridCol w:w="5985"/>
      </w:tblGrid>
      <w:tr>
        <w:trPr/>
        <w:tc>
          <w:tcPr>
            <w:tcW w:w="30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项目</w:t>
            </w:r>
          </w:p>
        </w:tc>
        <w:tc>
          <w:tcPr>
            <w:tcW w:w="59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内容</w:t>
            </w:r>
          </w:p>
        </w:tc>
      </w:tr>
      <w:tr>
        <w:trPr/>
        <w:tc>
          <w:tcPr>
            <w:tcW w:w="30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输入</w:t>
            </w:r>
          </w:p>
        </w:tc>
        <w:tc>
          <w:tcPr>
            <w:tcW w:w="59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简历文件或简历文本</w:t>
            </w:r>
          </w:p>
        </w:tc>
      </w:tr>
      <w:tr>
        <w:trPr/>
        <w:tc>
          <w:tcPr>
            <w:tcW w:w="30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输出</w:t>
            </w:r>
          </w:p>
        </w:tc>
        <w:tc>
          <w:tcPr>
            <w:tcW w:w="59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姓名、学历、年限、技能、项目经历、工作经历、摘要</w:t>
            </w:r>
          </w:p>
        </w:tc>
      </w:tr>
      <w:tr>
        <w:trPr/>
        <w:tc>
          <w:tcPr>
            <w:tcW w:w="30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是否需要文件访问</w:t>
            </w:r>
          </w:p>
        </w:tc>
        <w:tc>
          <w:tcPr>
            <w:tcW w:w="59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w:t>
            </w:r>
          </w:p>
        </w:tc>
      </w:tr>
      <w:tr>
        <w:trPr/>
        <w:tc>
          <w:tcPr>
            <w:tcW w:w="30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是否需要盒子</w:t>
            </w:r>
          </w:p>
        </w:tc>
        <w:tc>
          <w:tcPr>
            <w:tcW w:w="59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批量或部门共享文件时需要</w:t>
            </w:r>
          </w:p>
        </w:tc>
      </w:tr>
      <w:tr>
        <w:trPr/>
        <w:tc>
          <w:tcPr>
            <w:tcW w:w="30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是否需要人工确认</w:t>
            </w:r>
          </w:p>
        </w:tc>
        <w:tc>
          <w:tcPr>
            <w:tcW w:w="59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否</w:t>
            </w:r>
          </w:p>
        </w:tc>
      </w:tr>
      <w:tr>
        <w:trPr/>
        <w:tc>
          <w:tcPr>
            <w:tcW w:w="30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风险等级</w:t>
            </w:r>
          </w:p>
        </w:tc>
        <w:tc>
          <w:tcPr>
            <w:tcW w:w="59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敏感</w:t>
            </w:r>
          </w:p>
        </w:tc>
      </w:tr>
      <w:tr>
        <w:trPr>
          <w:wBefore/>
          <w:trHeight/>
        </w:trPr>
        <w:tc>
          <w:tcPr>
            <w:tcW w:w="30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日志</w:t>
            </w:r>
          </w:p>
        </w:tc>
        <w:tc>
          <w:tcPr>
            <w:tcW w:w="59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记录文件名、执行时间、结果状态</w:t>
            </w:r>
          </w:p>
        </w:tc>
      </w:tr>
    </w:tbl>
    <w:p>
      <w:pPr>
        <w:pBdr/>
        <w:ind w:left="0"/>
        <w:rPr>
          <w:rFonts w:ascii="宋体" w:hAnsi="宋体" w:eastAsia="宋体" w:cs="宋体"/>
          <w:color w:val="000000"/>
        </w:rPr>
      </w:pPr>
    </w:p>
    <w:p>
      <w:pPr>
        <w:pStyle w:val="ztkfe9"/>
        <w:rPr>
          <w:rFonts w:ascii="宋体" w:hAnsi="宋体" w:eastAsia="宋体" w:cs="宋体"/>
          <w:color w:val="000000"/>
        </w:rPr>
      </w:pPr>
      <w:r>
        <w:rPr>
          <w:rFonts w:hint="eastAsia" w:ascii="宋体" w:hAnsi="宋体" w:eastAsia="宋体" w:cs="宋体"/>
          <w:color w:val="000000"/>
        </w:rPr>
        <w:t>示例二：</w:t>
      </w:r>
      <w:r>
        <w:rPr>
          <w:rFonts w:ascii="宋体" w:hAnsi="宋体" w:eastAsia="宋体" w:cs="宋体"/>
          <w:color w:val="000000"/>
        </w:rPr>
        <w:t>候选人沟通话术 Skill</w:t>
      </w:r>
    </w:p>
    <w:tbl>
      <w:tblPr>
        <w:tblStyle w:val="vypn2q"/>
        <w:tblLayout w:type="fixed"/>
      </w:tblPr>
      <w:tblGrid>
        <w:gridCol w:w="2955"/>
        <w:gridCol w:w="6120"/>
      </w:tblGrid>
      <w:tr>
        <w:trPr/>
        <w:tc>
          <w:tcPr>
            <w:tcW w:w="29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项目</w:t>
            </w:r>
          </w:p>
        </w:tc>
        <w:tc>
          <w:tcPr>
            <w:tcW w:w="61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内容</w:t>
            </w:r>
          </w:p>
        </w:tc>
      </w:tr>
      <w:tr>
        <w:trPr/>
        <w:tc>
          <w:tcPr>
            <w:tcW w:w="29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输入</w:t>
            </w:r>
          </w:p>
        </w:tc>
        <w:tc>
          <w:tcPr>
            <w:tcW w:w="61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岗位信息、候选人摘要、沟通目的</w:t>
            </w:r>
          </w:p>
        </w:tc>
      </w:tr>
      <w:tr>
        <w:trPr/>
        <w:tc>
          <w:tcPr>
            <w:tcW w:w="29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输出</w:t>
            </w:r>
          </w:p>
        </w:tc>
        <w:tc>
          <w:tcPr>
            <w:tcW w:w="61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初次沟通、邀约、补充信息、拒绝话术</w:t>
            </w:r>
          </w:p>
        </w:tc>
      </w:tr>
      <w:tr>
        <w:trPr/>
        <w:tc>
          <w:tcPr>
            <w:tcW w:w="29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是否需要文件访问</w:t>
            </w:r>
          </w:p>
        </w:tc>
        <w:tc>
          <w:tcPr>
            <w:tcW w:w="61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否</w:t>
            </w:r>
          </w:p>
        </w:tc>
      </w:tr>
      <w:tr>
        <w:trPr/>
        <w:tc>
          <w:tcPr>
            <w:tcW w:w="29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是否需要盒子</w:t>
            </w:r>
          </w:p>
        </w:tc>
        <w:tc>
          <w:tcPr>
            <w:tcW w:w="61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否，除非通过招聘平台发送</w:t>
            </w:r>
          </w:p>
        </w:tc>
      </w:tr>
      <w:tr>
        <w:trPr/>
        <w:tc>
          <w:tcPr>
            <w:tcW w:w="29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是否需要人工确认</w:t>
            </w:r>
          </w:p>
        </w:tc>
        <w:tc>
          <w:tcPr>
            <w:tcW w:w="61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发送时需要</w:t>
            </w:r>
          </w:p>
        </w:tc>
      </w:tr>
      <w:tr>
        <w:trPr/>
        <w:tc>
          <w:tcPr>
            <w:tcW w:w="29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风险等级</w:t>
            </w:r>
          </w:p>
        </w:tc>
        <w:tc>
          <w:tcPr>
            <w:tcW w:w="61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中风险</w:t>
            </w:r>
          </w:p>
        </w:tc>
      </w:tr>
      <w:tr>
        <w:trPr>
          <w:wBefore/>
          <w:trHeight/>
        </w:trPr>
        <w:tc>
          <w:tcPr>
            <w:tcW w:w="29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日志</w:t>
            </w:r>
          </w:p>
        </w:tc>
        <w:tc>
          <w:tcPr>
            <w:tcW w:w="61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记录生成和发送状态</w:t>
            </w:r>
          </w:p>
        </w:tc>
      </w:tr>
    </w:tbl>
    <w:p>
      <w:pPr>
        <w:pBdr/>
        <w:ind w:left="0"/>
        <w:rPr>
          <w:rFonts w:ascii="宋体" w:hAnsi="宋体" w:eastAsia="宋体" w:cs="宋体"/>
          <w:color w:val="000000"/>
        </w:rPr>
      </w:pPr>
    </w:p>
    <w:p>
      <w:pPr>
        <w:pStyle w:val="ztkfe9"/>
        <w:rPr>
          <w:rFonts w:ascii="宋体" w:hAnsi="宋体" w:eastAsia="宋体" w:cs="宋体"/>
          <w:color w:val="000000"/>
        </w:rPr>
      </w:pPr>
      <w:r>
        <w:rPr>
          <w:rFonts w:hint="eastAsia" w:ascii="宋体" w:hAnsi="宋体" w:eastAsia="宋体" w:cs="宋体"/>
          <w:color w:val="000000"/>
        </w:rPr>
        <w:t>示例三：</w:t>
      </w:r>
      <w:r>
        <w:rPr>
          <w:rFonts w:ascii="宋体" w:hAnsi="宋体" w:eastAsia="宋体" w:cs="宋体"/>
          <w:color w:val="000000"/>
        </w:rPr>
        <w:t>合同风险识别 Skill</w:t>
      </w:r>
    </w:p>
    <w:tbl>
      <w:tblPr>
        <w:tblStyle w:val="vypn2q"/>
        <w:tblLayout w:type="fixed"/>
      </w:tblPr>
      <w:tblGrid>
        <w:gridCol w:w="2940"/>
        <w:gridCol w:w="6105"/>
      </w:tblGrid>
      <w:tr>
        <w:trPr/>
        <w:tc>
          <w:tcPr>
            <w:tcW w:w="29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项目</w:t>
            </w:r>
          </w:p>
        </w:tc>
        <w:tc>
          <w:tcPr>
            <w:tcW w:w="61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内容</w:t>
            </w:r>
          </w:p>
        </w:tc>
      </w:tr>
      <w:tr>
        <w:trPr/>
        <w:tc>
          <w:tcPr>
            <w:tcW w:w="29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输入</w:t>
            </w:r>
          </w:p>
        </w:tc>
        <w:tc>
          <w:tcPr>
            <w:tcW w:w="61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合同文本或合同文件</w:t>
            </w:r>
          </w:p>
        </w:tc>
      </w:tr>
      <w:tr>
        <w:trPr/>
        <w:tc>
          <w:tcPr>
            <w:tcW w:w="29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输出</w:t>
            </w:r>
          </w:p>
        </w:tc>
        <w:tc>
          <w:tcPr>
            <w:tcW w:w="61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风险条款、风险等级、风险说明、修改建议</w:t>
            </w:r>
          </w:p>
        </w:tc>
      </w:tr>
      <w:tr>
        <w:trPr/>
        <w:tc>
          <w:tcPr>
            <w:tcW w:w="29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是否需要文件访问</w:t>
            </w:r>
          </w:p>
        </w:tc>
        <w:tc>
          <w:tcPr>
            <w:tcW w:w="61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w:t>
            </w:r>
          </w:p>
        </w:tc>
      </w:tr>
      <w:tr>
        <w:trPr/>
        <w:tc>
          <w:tcPr>
            <w:tcW w:w="29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是否需要知识库</w:t>
            </w:r>
          </w:p>
        </w:tc>
        <w:tc>
          <w:tcPr>
            <w:tcW w:w="61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是，需要合同模板和风险规则</w:t>
            </w:r>
          </w:p>
        </w:tc>
      </w:tr>
      <w:tr>
        <w:trPr/>
        <w:tc>
          <w:tcPr>
            <w:tcW w:w="29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是否需要盒子</w:t>
            </w:r>
          </w:p>
        </w:tc>
        <w:tc>
          <w:tcPr>
            <w:tcW w:w="61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部门合同库时需要</w:t>
            </w:r>
          </w:p>
        </w:tc>
      </w:tr>
      <w:tr>
        <w:trPr/>
        <w:tc>
          <w:tcPr>
            <w:tcW w:w="29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是否需要人工确认</w:t>
            </w:r>
          </w:p>
        </w:tc>
        <w:tc>
          <w:tcPr>
            <w:tcW w:w="61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若生成修改版合同或写回文件，需确认</w:t>
            </w:r>
          </w:p>
        </w:tc>
      </w:tr>
      <w:tr>
        <w:trPr>
          <w:wBefore/>
          <w:trHeight/>
        </w:trPr>
        <w:tc>
          <w:tcPr>
            <w:tcW w:w="29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风险等级</w:t>
            </w:r>
          </w:p>
        </w:tc>
        <w:tc>
          <w:tcPr>
            <w:tcW w:w="61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高风险</w:t>
            </w:r>
          </w:p>
        </w:tc>
      </w:tr>
      <w:tr>
        <w:trPr>
          <w:wBefore/>
          <w:trHeight/>
        </w:trPr>
        <w:tc>
          <w:tcPr>
            <w:tcW w:w="29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日志</w:t>
            </w:r>
          </w:p>
        </w:tc>
        <w:tc>
          <w:tcPr>
            <w:tcW w:w="61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记录合同文件、风险项、处理结果</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hint="eastAsia" w:ascii="宋体" w:hAnsi="宋体" w:eastAsia="宋体" w:cs="宋体"/>
          <w:color w:val="000000"/>
        </w:rPr>
        <w:t>3.5</w:t>
      </w:r>
      <w:r>
        <w:rPr>
          <w:rFonts w:ascii="宋体" w:hAnsi="宋体" w:eastAsia="宋体" w:cs="宋体"/>
          <w:color w:val="000000"/>
        </w:rPr>
        <w:t>.5 Skill 管理功能清单</w:t>
      </w:r>
    </w:p>
    <w:tbl>
      <w:tblPr>
        <w:tblStyle w:val="vypn2q"/>
        <w:tblLayout w:type="fixed"/>
      </w:tblPr>
      <w:tblGrid>
        <w:gridCol w:w="1965"/>
        <w:gridCol w:w="3660"/>
        <w:gridCol w:w="3390"/>
      </w:tblGrid>
      <w:tr>
        <w:trPr/>
        <w:tc>
          <w:tcPr>
            <w:tcW w:w="19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一级功能</w:t>
            </w:r>
          </w:p>
        </w:tc>
        <w:tc>
          <w:tcPr>
            <w:tcW w:w="36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二级功能</w:t>
            </w:r>
          </w:p>
        </w:tc>
        <w:tc>
          <w:tcPr>
            <w:tcW w:w="33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功能说明</w:t>
            </w:r>
          </w:p>
        </w:tc>
      </w:tr>
      <w:tr>
        <w:trPr/>
        <w:tc>
          <w:tcPr>
            <w:tcW w:w="19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Skill 列表</w:t>
            </w:r>
          </w:p>
        </w:tc>
        <w:tc>
          <w:tcPr>
            <w:tcW w:w="36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查看全部 Skill</w:t>
            </w:r>
          </w:p>
        </w:tc>
        <w:tc>
          <w:tcPr>
            <w:tcW w:w="33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分类筛选</w:t>
            </w:r>
          </w:p>
        </w:tc>
      </w:tr>
      <w:tr>
        <w:trPr/>
        <w:tc>
          <w:tcPr>
            <w:tcW w:w="19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Skill 新建</w:t>
            </w:r>
          </w:p>
        </w:tc>
        <w:tc>
          <w:tcPr>
            <w:tcW w:w="36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创建单项能力</w:t>
            </w:r>
          </w:p>
        </w:tc>
        <w:tc>
          <w:tcPr>
            <w:tcW w:w="33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支持模板</w:t>
            </w:r>
          </w:p>
        </w:tc>
      </w:tr>
      <w:tr>
        <w:trPr/>
        <w:tc>
          <w:tcPr>
            <w:tcW w:w="19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Skill 配置</w:t>
            </w:r>
          </w:p>
        </w:tc>
        <w:tc>
          <w:tcPr>
            <w:tcW w:w="36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输入、输出、模型、权限</w:t>
            </w:r>
          </w:p>
        </w:tc>
        <w:tc>
          <w:tcPr>
            <w:tcW w:w="33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配置运行参数</w:t>
            </w:r>
          </w:p>
        </w:tc>
      </w:tr>
      <w:tr>
        <w:trPr/>
        <w:tc>
          <w:tcPr>
            <w:tcW w:w="19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Prompt 配置</w:t>
            </w:r>
          </w:p>
        </w:tc>
        <w:tc>
          <w:tcPr>
            <w:tcW w:w="36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配置提示词模板</w:t>
            </w:r>
          </w:p>
        </w:tc>
        <w:tc>
          <w:tcPr>
            <w:tcW w:w="33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控制模型输出</w:t>
            </w:r>
          </w:p>
        </w:tc>
      </w:tr>
      <w:tr>
        <w:trPr/>
        <w:tc>
          <w:tcPr>
            <w:tcW w:w="19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Skill 授权</w:t>
            </w:r>
          </w:p>
        </w:tc>
        <w:tc>
          <w:tcPr>
            <w:tcW w:w="36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按用户、部门、数字员工授权</w:t>
            </w:r>
          </w:p>
        </w:tc>
        <w:tc>
          <w:tcPr>
            <w:tcW w:w="33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控制使用范围</w:t>
            </w:r>
          </w:p>
        </w:tc>
      </w:tr>
      <w:tr>
        <w:trPr/>
        <w:tc>
          <w:tcPr>
            <w:tcW w:w="19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风险等级配置</w:t>
            </w:r>
          </w:p>
        </w:tc>
        <w:tc>
          <w:tcPr>
            <w:tcW w:w="36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设置普通、敏感、高风险</w:t>
            </w:r>
          </w:p>
        </w:tc>
        <w:tc>
          <w:tcPr>
            <w:tcW w:w="33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控制自动化等级</w:t>
            </w:r>
          </w:p>
        </w:tc>
      </w:tr>
      <w:tr>
        <w:trPr/>
        <w:tc>
          <w:tcPr>
            <w:tcW w:w="19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Skill 测试</w:t>
            </w:r>
          </w:p>
        </w:tc>
        <w:tc>
          <w:tcPr>
            <w:tcW w:w="36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输入样例测试输出</w:t>
            </w:r>
          </w:p>
        </w:tc>
        <w:tc>
          <w:tcPr>
            <w:tcW w:w="33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发布前验证</w:t>
            </w:r>
          </w:p>
        </w:tc>
      </w:tr>
      <w:tr>
        <w:trPr/>
        <w:tc>
          <w:tcPr>
            <w:tcW w:w="19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Skill 版本</w:t>
            </w:r>
          </w:p>
        </w:tc>
        <w:tc>
          <w:tcPr>
            <w:tcW w:w="36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版本管理、回滚</w:t>
            </w:r>
          </w:p>
        </w:tc>
        <w:tc>
          <w:tcPr>
            <w:tcW w:w="33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支持迭代</w:t>
            </w:r>
          </w:p>
        </w:tc>
      </w:tr>
      <w:tr>
        <w:trPr/>
        <w:tc>
          <w:tcPr>
            <w:tcW w:w="19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Skill 上下架</w:t>
            </w:r>
          </w:p>
        </w:tc>
        <w:tc>
          <w:tcPr>
            <w:tcW w:w="36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启用、停用</w:t>
            </w:r>
          </w:p>
        </w:tc>
        <w:tc>
          <w:tcPr>
            <w:tcW w:w="33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管理可用状态</w:t>
            </w:r>
          </w:p>
        </w:tc>
      </w:tr>
      <w:tr>
        <w:trPr/>
        <w:tc>
          <w:tcPr>
            <w:tcW w:w="19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Skill 调用日志</w:t>
            </w:r>
          </w:p>
        </w:tc>
        <w:tc>
          <w:tcPr>
            <w:tcW w:w="36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查看调用记录</w:t>
            </w:r>
          </w:p>
        </w:tc>
        <w:tc>
          <w:tcPr>
            <w:tcW w:w="33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统计使用情况</w:t>
            </w:r>
          </w:p>
        </w:tc>
      </w:tr>
      <w:tr>
        <w:trPr>
          <w:wBefore/>
          <w:trHeight/>
        </w:trPr>
        <w:tc>
          <w:tcPr>
            <w:tcW w:w="19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Skill 效果反馈</w:t>
            </w:r>
          </w:p>
        </w:tc>
        <w:tc>
          <w:tcPr>
            <w:tcW w:w="36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用户评价、错误反馈</w:t>
            </w:r>
          </w:p>
        </w:tc>
        <w:tc>
          <w:tcPr>
            <w:tcW w:w="33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持续优化</w:t>
            </w:r>
          </w:p>
        </w:tc>
      </w:tr>
      <w:tr>
        <w:trPr>
          <w:wBefore/>
          <w:trHeight/>
        </w:trPr>
        <w:tc>
          <w:tcPr>
            <w:tcW w:w="19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Skill 分类管理</w:t>
            </w:r>
          </w:p>
        </w:tc>
        <w:tc>
          <w:tcPr>
            <w:tcW w:w="36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招聘、法务、财务等分类</w:t>
            </w:r>
          </w:p>
        </w:tc>
        <w:tc>
          <w:tcPr>
            <w:tcW w:w="33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管理目录</w:t>
            </w:r>
          </w:p>
        </w:tc>
      </w:tr>
    </w:tbl>
    <w:p>
      <w:pPr>
        <w:pStyle w:val="ok83a3"/>
        <w:numPr/>
        <w:pBdr/>
        <w:snapToGrid/>
        <w:spacing w:line="240"/>
        <w:ind/>
        <w:rPr>
          <w:rFonts w:ascii="宋体" w:hAnsi="宋体" w:eastAsia="宋体" w:cs="宋体"/>
          <w:i w:val="false"/>
          <w:strike w:val="false"/>
          <w:color w:val="000000"/>
          <w:u w:val="none"/>
        </w:rPr>
      </w:pPr>
    </w:p>
    <w:p>
      <w:pPr>
        <w:pStyle w:val="ibdawh"/>
        <w:numPr/>
        <w:rPr>
          <w:rFonts w:ascii="宋体" w:hAnsi="宋体" w:eastAsia="宋体" w:cs="宋体"/>
          <w:color w:val="000000"/>
        </w:rPr>
      </w:pPr>
      <w:r>
        <w:rPr>
          <w:rFonts w:hint="eastAsia" w:ascii="宋体" w:hAnsi="宋体" w:eastAsia="宋体" w:cs="宋体"/>
          <w:color w:val="000000"/>
        </w:rPr>
        <w:t>3.5</w:t>
      </w:r>
      <w:r>
        <w:rPr>
          <w:rFonts w:ascii="宋体" w:hAnsi="宋体" w:eastAsia="宋体" w:cs="宋体"/>
          <w:color w:val="000000"/>
        </w:rPr>
        <w:t>.6 外部智能体转 Skill</w:t>
      </w:r>
    </w:p>
    <w:p>
      <w:pPr>
        <w:pBdr/>
        <w:ind w:left="0"/>
        <w:rPr>
          <w:rFonts w:ascii="宋体" w:hAnsi="宋体" w:eastAsia="宋体" w:cs="宋体"/>
          <w:color w:val="000000"/>
        </w:rPr>
      </w:pPr>
      <w:r>
        <w:rPr>
          <w:rFonts w:ascii="宋体" w:hAnsi="宋体" w:eastAsia="宋体" w:cs="宋体"/>
          <w:color w:val="000000"/>
        </w:rPr>
        <w:t>对于任务单一、输入输出明确、无复杂流程的外部智能体，平台可将其转化为 Skill。</w:t>
      </w:r>
    </w:p>
    <w:p>
      <w:pPr>
        <w:pBdr/>
        <w:ind w:left="0"/>
        <w:rPr>
          <w:rFonts w:ascii="宋体" w:hAnsi="宋体" w:eastAsia="宋体" w:cs="宋体"/>
          <w:color w:val="000000"/>
        </w:rPr>
      </w:pPr>
      <w:r>
        <w:rPr>
          <w:rFonts w:ascii="宋体" w:hAnsi="宋体" w:eastAsia="宋体" w:cs="宋体"/>
          <w:color w:val="000000"/>
        </w:rPr>
        <w:t>转换内容包括：</w:t>
      </w:r>
    </w:p>
    <w:p>
      <w:pPr>
        <w:pBdr/>
        <w:ind w:left="0"/>
        <w:rPr>
          <w:rFonts w:ascii="宋体" w:hAnsi="宋体" w:eastAsia="宋体" w:cs="宋体"/>
        </w:rPr>
      </w:pPr>
    </w:p>
    <w:tbl>
      <w:tblPr>
        <w:tblStyle w:val="ypi4ff"/>
        <w:tblLayout w:type="fixed"/>
        <w:tblLook/>
      </w:tblPr>
      <w:tblGrid>
        <w:gridCol w:w="2940"/>
        <w:gridCol w:w="6105"/>
      </w:tblGrid>
      <w:tr>
        <w:trPr>
          <w:wBefore/>
          <w:trHeight/>
        </w:trPr>
        <w:tc>
          <w:tcPr>
            <w:tcW w:w="29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转换内容</w:t>
            </w:r>
          </w:p>
        </w:tc>
        <w:tc>
          <w:tcPr>
            <w:tcW w:w="61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说明</w:t>
            </w:r>
          </w:p>
        </w:tc>
      </w:tr>
      <w:tr>
        <w:trPr>
          <w:wBefore/>
          <w:trHeight/>
        </w:trPr>
        <w:tc>
          <w:tcPr>
            <w:tcW w:w="29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角色设定</w:t>
            </w:r>
          </w:p>
        </w:tc>
        <w:tc>
          <w:tcPr>
            <w:tcW w:w="61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原智能体中的角色描述</w:t>
            </w:r>
          </w:p>
        </w:tc>
      </w:tr>
      <w:tr>
        <w:trPr>
          <w:wBefore/>
          <w:trHeight/>
        </w:trPr>
        <w:tc>
          <w:tcPr>
            <w:tcW w:w="29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任务目标</w:t>
            </w:r>
          </w:p>
        </w:tc>
        <w:tc>
          <w:tcPr>
            <w:tcW w:w="61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该智能体要完成的任务</w:t>
            </w:r>
          </w:p>
        </w:tc>
      </w:tr>
      <w:tr>
        <w:trPr>
          <w:wBefore/>
          <w:trHeight/>
        </w:trPr>
        <w:tc>
          <w:tcPr>
            <w:tcW w:w="29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输入要求</w:t>
            </w:r>
          </w:p>
        </w:tc>
        <w:tc>
          <w:tcPr>
            <w:tcW w:w="61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用户需要提供什么</w:t>
            </w:r>
          </w:p>
        </w:tc>
      </w:tr>
      <w:tr>
        <w:trPr>
          <w:wBefore/>
          <w:trHeight/>
        </w:trPr>
        <w:tc>
          <w:tcPr>
            <w:tcW w:w="29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输出格式</w:t>
            </w:r>
          </w:p>
        </w:tc>
        <w:tc>
          <w:tcPr>
            <w:tcW w:w="61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输出文本、表格、报告或 JSON</w:t>
            </w:r>
          </w:p>
        </w:tc>
      </w:tr>
      <w:tr>
        <w:trPr>
          <w:wBefore/>
          <w:trHeight/>
        </w:trPr>
        <w:tc>
          <w:tcPr>
            <w:tcW w:w="29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Prompt 模板</w:t>
            </w:r>
          </w:p>
        </w:tc>
        <w:tc>
          <w:tcPr>
            <w:tcW w:w="61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原智能体的核心 Prompt</w:t>
            </w:r>
          </w:p>
        </w:tc>
      </w:tr>
      <w:tr>
        <w:trPr>
          <w:wBefore/>
          <w:trHeight/>
        </w:trPr>
        <w:tc>
          <w:tcPr>
            <w:tcW w:w="29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示例输入输出</w:t>
            </w:r>
          </w:p>
        </w:tc>
        <w:tc>
          <w:tcPr>
            <w:tcW w:w="61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用于测试和验证</w:t>
            </w:r>
          </w:p>
        </w:tc>
      </w:tr>
      <w:tr>
        <w:trPr>
          <w:wBefore/>
          <w:trHeight/>
        </w:trPr>
        <w:tc>
          <w:tcPr>
            <w:tcW w:w="29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模型策略</w:t>
            </w:r>
          </w:p>
        </w:tc>
        <w:tc>
          <w:tcPr>
            <w:tcW w:w="61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使用云模型、本地模型或私有模型</w:t>
            </w:r>
          </w:p>
        </w:tc>
      </w:tr>
      <w:tr>
        <w:trPr>
          <w:wBefore/>
          <w:trHeight/>
        </w:trPr>
        <w:tc>
          <w:tcPr>
            <w:tcW w:w="29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权限范围</w:t>
            </w:r>
          </w:p>
        </w:tc>
        <w:tc>
          <w:tcPr>
            <w:tcW w:w="61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个人、部门或企业级发布</w:t>
            </w:r>
          </w:p>
        </w:tc>
      </w:tr>
      <w:tr>
        <w:trPr>
          <w:wBefore/>
          <w:trHeight/>
        </w:trPr>
        <w:tc>
          <w:tcPr>
            <w:tcW w:w="29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安全策略</w:t>
            </w:r>
          </w:p>
        </w:tc>
        <w:tc>
          <w:tcPr>
            <w:tcW w:w="61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是否涉及敏感数据、文件访问、外部调用</w:t>
            </w:r>
          </w:p>
        </w:tc>
      </w:tr>
    </w:tbl>
    <w:p>
      <w:pPr>
        <w:pBdr/>
        <w:ind w:left="0"/>
        <w:rPr>
          <w:rFonts w:ascii="宋体" w:hAnsi="宋体" w:eastAsia="宋体" w:cs="宋体"/>
          <w:color w:val="000000"/>
        </w:rPr>
      </w:pPr>
      <w:r>
        <w:rPr>
          <w:rFonts w:ascii="宋体" w:hAnsi="宋体" w:eastAsia="宋体" w:cs="宋体"/>
          <w:color w:val="000000"/>
        </w:rPr>
        <w:t>转换后的 Skill 不再依赖外部平台运行，而是在本平台模型、知识库、安全策略和审计体系下运行。</w:t>
      </w:r>
    </w:p>
    <w:p>
      <w:pPr>
        <w:pBdr/>
        <w:ind w:left="0"/>
        <w:rPr>
          <w:rFonts w:ascii="宋体" w:hAnsi="宋体" w:eastAsia="宋体" w:cs="宋体"/>
          <w:color w:val="000000"/>
        </w:rPr>
      </w:pPr>
    </w:p>
    <w:p>
      <w:pPr>
        <w:pStyle w:val="ok83a3"/>
        <w:rPr>
          <w:rFonts w:ascii="宋体" w:hAnsi="宋体" w:eastAsia="宋体" w:cs="宋体"/>
          <w:color w:val="000000"/>
        </w:rPr>
      </w:pPr>
      <w:r>
        <w:rPr>
          <w:rFonts w:hint="eastAsia" w:ascii="宋体" w:hAnsi="宋体" w:eastAsia="宋体" w:cs="宋体"/>
          <w:color w:val="000000"/>
        </w:rPr>
        <w:t xml:space="preserve">3.6 </w:t>
      </w:r>
      <w:r>
        <w:rPr>
          <w:rFonts w:ascii="宋体" w:hAnsi="宋体" w:eastAsia="宋体" w:cs="宋体"/>
          <w:color w:val="000000"/>
        </w:rPr>
        <w:t>知识库管理</w:t>
      </w:r>
    </w:p>
    <w:p>
      <w:pPr>
        <w:pStyle w:val="ibdawh"/>
        <w:rPr>
          <w:rFonts w:ascii="宋体" w:hAnsi="宋体" w:eastAsia="宋体" w:cs="宋体"/>
          <w:color w:val="000000"/>
        </w:rPr>
      </w:pPr>
      <w:r>
        <w:rPr>
          <w:rFonts w:hint="eastAsia" w:ascii="宋体" w:hAnsi="宋体" w:eastAsia="宋体" w:cs="宋体"/>
          <w:color w:val="000000"/>
        </w:rPr>
        <w:t>3.6</w:t>
      </w:r>
      <w:r>
        <w:rPr>
          <w:rFonts w:ascii="宋体" w:hAnsi="宋体" w:eastAsia="宋体" w:cs="宋体"/>
          <w:color w:val="000000"/>
        </w:rPr>
        <w:t>.1 模块定位</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知识库管理用于管理企业制度、业务资料、岗位标准、模板文件、历史案例等知识资产。</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数字员工需要结合企业知识来执行任务，否则生成结果容易泛化、不符合企业实际。</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知识库解决：</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数字员工如何理解企业自己的规则、标准、流程和历史经验。</w:t>
      </w:r>
    </w:p>
    <w:p>
      <w:pPr>
        <w:pBdr/>
        <w:ind w:left="0"/>
        <w:rPr>
          <w:rFonts w:ascii="宋体" w:hAnsi="宋体" w:eastAsia="宋体" w:cs="宋体"/>
          <w:color w:val="000000"/>
        </w:rPr>
      </w:pPr>
    </w:p>
    <w:p>
      <w:pPr>
        <w:pStyle w:val="ibdawh"/>
        <w:rPr>
          <w:rFonts w:ascii="宋体" w:hAnsi="宋体" w:eastAsia="宋体" w:cs="宋体"/>
          <w:color w:val="000000"/>
        </w:rPr>
      </w:pPr>
      <w:r>
        <w:rPr>
          <w:rFonts w:hint="eastAsia" w:ascii="宋体" w:hAnsi="宋体" w:eastAsia="宋体" w:cs="宋体"/>
          <w:color w:val="000000"/>
        </w:rPr>
        <w:t>3.6</w:t>
      </w:r>
      <w:r>
        <w:rPr>
          <w:rFonts w:ascii="宋体" w:hAnsi="宋体" w:eastAsia="宋体" w:cs="宋体"/>
          <w:color w:val="000000"/>
        </w:rPr>
        <w:t>.2 知识库类型</w:t>
      </w:r>
    </w:p>
    <w:tbl>
      <w:tblPr>
        <w:tblStyle w:val="vypn2q"/>
        <w:tblLayout w:type="fixed"/>
      </w:tblPr>
      <w:tblGrid>
        <w:gridCol w:w="2955"/>
        <w:gridCol w:w="6105"/>
      </w:tblGrid>
      <w:tr>
        <w:trPr/>
        <w:tc>
          <w:tcPr>
            <w:tcW w:w="29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知识库类型</w:t>
            </w:r>
          </w:p>
        </w:tc>
        <w:tc>
          <w:tcPr>
            <w:tcW w:w="61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示例</w:t>
            </w:r>
          </w:p>
        </w:tc>
      </w:tr>
      <w:tr>
        <w:trPr/>
        <w:tc>
          <w:tcPr>
            <w:tcW w:w="29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企业通用知识库</w:t>
            </w:r>
          </w:p>
        </w:tc>
        <w:tc>
          <w:tcPr>
            <w:tcW w:w="61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企业介绍、组织架构、制度文件</w:t>
            </w:r>
          </w:p>
        </w:tc>
      </w:tr>
      <w:tr>
        <w:trPr/>
        <w:tc>
          <w:tcPr>
            <w:tcW w:w="29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部门知识库</w:t>
            </w:r>
          </w:p>
        </w:tc>
        <w:tc>
          <w:tcPr>
            <w:tcW w:w="61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HR 制度、法务规则、财务制度、客服知识</w:t>
            </w:r>
          </w:p>
        </w:tc>
      </w:tr>
      <w:tr>
        <w:trPr/>
        <w:tc>
          <w:tcPr>
            <w:tcW w:w="29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岗位知识库</w:t>
            </w:r>
          </w:p>
        </w:tc>
        <w:tc>
          <w:tcPr>
            <w:tcW w:w="61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岗位说明、任职资格、能力模型</w:t>
            </w:r>
          </w:p>
        </w:tc>
      </w:tr>
      <w:tr>
        <w:trPr/>
        <w:tc>
          <w:tcPr>
            <w:tcW w:w="29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模板知识库</w:t>
            </w:r>
          </w:p>
        </w:tc>
        <w:tc>
          <w:tcPr>
            <w:tcW w:w="61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合同模板、报告模板、JD 模板、评价表模板</w:t>
            </w:r>
          </w:p>
        </w:tc>
      </w:tr>
      <w:tr>
        <w:trPr/>
        <w:tc>
          <w:tcPr>
            <w:tcW w:w="29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案例知识库</w:t>
            </w:r>
          </w:p>
        </w:tc>
        <w:tc>
          <w:tcPr>
            <w:tcW w:w="61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历史候选人、历史合同风险、客服案例</w:t>
            </w:r>
          </w:p>
        </w:tc>
      </w:tr>
      <w:tr>
        <w:trPr/>
        <w:tc>
          <w:tcPr>
            <w:tcW w:w="29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项目知识库</w:t>
            </w:r>
          </w:p>
        </w:tc>
        <w:tc>
          <w:tcPr>
            <w:tcW w:w="61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项目资料、建设方案、验收材料</w:t>
            </w:r>
          </w:p>
        </w:tc>
      </w:tr>
      <w:tr>
        <w:trPr/>
        <w:tc>
          <w:tcPr>
            <w:tcW w:w="29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个人知识库</w:t>
            </w:r>
          </w:p>
        </w:tc>
        <w:tc>
          <w:tcPr>
            <w:tcW w:w="61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个人常用资料、工作模板，后续可选</w:t>
            </w:r>
          </w:p>
        </w:tc>
      </w:tr>
      <w:tr>
        <w:trPr>
          <w:wBefore/>
          <w:trHeight/>
        </w:trPr>
        <w:tc>
          <w:tcPr>
            <w:tcW w:w="29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外部迁移知识库</w:t>
            </w:r>
          </w:p>
        </w:tc>
        <w:tc>
          <w:tcPr>
            <w:tcW w:w="61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从外部智能体迁移来的文档、FAQ、模板</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hint="eastAsia" w:ascii="宋体" w:hAnsi="宋体" w:eastAsia="宋体" w:cs="宋体"/>
          <w:color w:val="000000"/>
        </w:rPr>
        <w:t>3.6</w:t>
      </w:r>
      <w:r>
        <w:rPr>
          <w:rFonts w:ascii="宋体" w:hAnsi="宋体" w:eastAsia="宋体" w:cs="宋体"/>
          <w:color w:val="000000"/>
        </w:rPr>
        <w:t>.3 知识库内容来源</w:t>
      </w:r>
    </w:p>
    <w:tbl>
      <w:tblPr>
        <w:tblStyle w:val="vypn2q"/>
        <w:tblLayout w:type="fixed"/>
      </w:tblPr>
      <w:tblGrid>
        <w:gridCol w:w="2265"/>
        <w:gridCol w:w="6780"/>
      </w:tblGrid>
      <w:tr>
        <w:trPr/>
        <w:tc>
          <w:tcPr>
            <w:tcW w:w="22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来源</w:t>
            </w:r>
          </w:p>
        </w:tc>
        <w:tc>
          <w:tcPr>
            <w:tcW w:w="67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说明</w:t>
            </w:r>
          </w:p>
        </w:tc>
      </w:tr>
      <w:tr>
        <w:trPr/>
        <w:tc>
          <w:tcPr>
            <w:tcW w:w="22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文档上传</w:t>
            </w:r>
          </w:p>
        </w:tc>
        <w:tc>
          <w:tcPr>
            <w:tcW w:w="67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Word、PDF、Excel、PPT、图片</w:t>
            </w:r>
          </w:p>
        </w:tc>
      </w:tr>
      <w:tr>
        <w:trPr/>
        <w:tc>
          <w:tcPr>
            <w:tcW w:w="22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文件夹同步</w:t>
            </w:r>
          </w:p>
        </w:tc>
        <w:tc>
          <w:tcPr>
            <w:tcW w:w="67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通过客户端或盒子读取授权目录</w:t>
            </w:r>
          </w:p>
        </w:tc>
      </w:tr>
      <w:tr>
        <w:trPr/>
        <w:tc>
          <w:tcPr>
            <w:tcW w:w="22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数据库导入</w:t>
            </w:r>
          </w:p>
        </w:tc>
        <w:tc>
          <w:tcPr>
            <w:tcW w:w="67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从结构化数据表导入</w:t>
            </w:r>
          </w:p>
        </w:tc>
      </w:tr>
      <w:tr>
        <w:trPr/>
        <w:tc>
          <w:tcPr>
            <w:tcW w:w="22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API 接入</w:t>
            </w:r>
          </w:p>
        </w:tc>
        <w:tc>
          <w:tcPr>
            <w:tcW w:w="67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对接企业已有知识库</w:t>
            </w:r>
          </w:p>
        </w:tc>
      </w:tr>
      <w:tr>
        <w:trPr/>
        <w:tc>
          <w:tcPr>
            <w:tcW w:w="22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手工维护</w:t>
            </w:r>
          </w:p>
        </w:tc>
        <w:tc>
          <w:tcPr>
            <w:tcW w:w="67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管理员录入问答、规则、模板</w:t>
            </w:r>
          </w:p>
        </w:tc>
      </w:tr>
      <w:tr>
        <w:trPr/>
        <w:tc>
          <w:tcPr>
            <w:tcW w:w="22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历史任务沉淀</w:t>
            </w:r>
          </w:p>
        </w:tc>
        <w:tc>
          <w:tcPr>
            <w:tcW w:w="67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从数字员工处理结果中沉淀</w:t>
            </w:r>
          </w:p>
        </w:tc>
      </w:tr>
      <w:tr>
        <w:trPr>
          <w:trHeight w:val="397" w:hRule="atLeast"/>
        </w:trPr>
        <w:tc>
          <w:tcPr>
            <w:tcW w:w="22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业务系统同步</w:t>
            </w:r>
          </w:p>
        </w:tc>
        <w:tc>
          <w:tcPr>
            <w:tcW w:w="67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从 OA、HRM、CRM 等同步</w:t>
            </w:r>
          </w:p>
        </w:tc>
      </w:tr>
      <w:tr>
        <w:trPr>
          <w:wBefore/>
          <w:trHeight w:val="397" w:hRule="atLeast"/>
        </w:trPr>
        <w:tc>
          <w:tcPr>
            <w:tcW w:w="22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外部智能体知识迁移</w:t>
            </w:r>
          </w:p>
        </w:tc>
        <w:tc>
          <w:tcPr>
            <w:tcW w:w="67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将员工在外部平台智能体中使用的文档、FAQ、模板和案例资料导入本平台知识库</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hint="eastAsia" w:ascii="宋体" w:hAnsi="宋体" w:eastAsia="宋体" w:cs="宋体"/>
          <w:color w:val="000000"/>
        </w:rPr>
        <w:t>3.6</w:t>
      </w:r>
      <w:r>
        <w:rPr>
          <w:rFonts w:ascii="宋体" w:hAnsi="宋体" w:eastAsia="宋体" w:cs="宋体"/>
          <w:color w:val="000000"/>
        </w:rPr>
        <w:t>.4 知识库权限</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知识库权限应支持多层控制。</w:t>
      </w:r>
    </w:p>
    <w:tbl>
      <w:tblPr>
        <w:tblStyle w:val="vypn2q"/>
        <w:tblLayout w:type="fixed"/>
      </w:tblPr>
      <w:tblGrid>
        <w:gridCol w:w="2235"/>
        <w:gridCol w:w="6735"/>
      </w:tblGrid>
      <w:tr>
        <w:trPr/>
        <w:tc>
          <w:tcPr>
            <w:tcW w:w="22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权限维度</w:t>
            </w:r>
          </w:p>
        </w:tc>
        <w:tc>
          <w:tcPr>
            <w:tcW w:w="67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说明</w:t>
            </w:r>
          </w:p>
        </w:tc>
      </w:tr>
      <w:tr>
        <w:trPr/>
        <w:tc>
          <w:tcPr>
            <w:tcW w:w="22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用户权限</w:t>
            </w:r>
          </w:p>
        </w:tc>
        <w:tc>
          <w:tcPr>
            <w:tcW w:w="67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哪些用户可访问</w:t>
            </w:r>
          </w:p>
        </w:tc>
      </w:tr>
      <w:tr>
        <w:trPr/>
        <w:tc>
          <w:tcPr>
            <w:tcW w:w="22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部门权限</w:t>
            </w:r>
          </w:p>
        </w:tc>
        <w:tc>
          <w:tcPr>
            <w:tcW w:w="67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哪些部门可访问</w:t>
            </w:r>
          </w:p>
        </w:tc>
      </w:tr>
      <w:tr>
        <w:trPr/>
        <w:tc>
          <w:tcPr>
            <w:tcW w:w="22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数字员工权限</w:t>
            </w:r>
          </w:p>
        </w:tc>
        <w:tc>
          <w:tcPr>
            <w:tcW w:w="67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哪些数字员工可引用</w:t>
            </w:r>
          </w:p>
        </w:tc>
      </w:tr>
      <w:tr>
        <w:trPr/>
        <w:tc>
          <w:tcPr>
            <w:tcW w:w="22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Skill 权限</w:t>
            </w:r>
          </w:p>
        </w:tc>
        <w:tc>
          <w:tcPr>
            <w:tcW w:w="67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哪些 Skill 可调用</w:t>
            </w:r>
          </w:p>
        </w:tc>
      </w:tr>
      <w:tr>
        <w:trPr/>
        <w:tc>
          <w:tcPr>
            <w:tcW w:w="22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字段权限</w:t>
            </w:r>
          </w:p>
        </w:tc>
        <w:tc>
          <w:tcPr>
            <w:tcW w:w="67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是否允许查看敏感字段</w:t>
            </w:r>
          </w:p>
        </w:tc>
      </w:tr>
      <w:tr>
        <w:trPr/>
        <w:tc>
          <w:tcPr>
            <w:tcW w:w="22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引用权限</w:t>
            </w:r>
          </w:p>
        </w:tc>
        <w:tc>
          <w:tcPr>
            <w:tcW w:w="67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是否允许在回答中引用原文</w:t>
            </w:r>
          </w:p>
        </w:tc>
      </w:tr>
      <w:tr>
        <w:trPr/>
        <w:tc>
          <w:tcPr>
            <w:tcW w:w="22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导出权限</w:t>
            </w:r>
          </w:p>
        </w:tc>
        <w:tc>
          <w:tcPr>
            <w:tcW w:w="67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是否允许导出知识内容</w:t>
            </w:r>
          </w:p>
        </w:tc>
      </w:tr>
    </w:tbl>
    <w:p>
      <w:pPr>
        <w:pBdr/>
        <w:ind w:left="0"/>
        <w:rPr>
          <w:rFonts w:ascii="宋体" w:hAnsi="宋体" w:eastAsia="宋体" w:cs="宋体"/>
          <w:color w:val="000000"/>
        </w:rPr>
      </w:pPr>
    </w:p>
    <w:p>
      <w:pPr>
        <w:pStyle w:val="ibdawh"/>
        <w:ind/>
        <w:rPr>
          <w:rFonts w:ascii="宋体" w:hAnsi="宋体" w:eastAsia="宋体" w:cs="宋体"/>
          <w:color w:val="000000"/>
        </w:rPr>
      </w:pPr>
      <w:r>
        <w:rPr>
          <w:rFonts w:ascii="宋体" w:hAnsi="宋体" w:eastAsia="宋体" w:cs="宋体"/>
          <w:color w:val="000000"/>
        </w:rPr>
        <w:t>3.6.5 知识库处理流程</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创建知识库 </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上传文档或配置同步目录 </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文档解析 </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文本清洗 </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知识切片 </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向量索引 / 关键词索引 </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权限配置 </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绑定数字员工 / Agent / Skill </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bottom/>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检索测试 </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发布启用 </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使用过程记录引用日志</w:t>
      </w:r>
    </w:p>
    <w:p>
      <w:pPr>
        <w:pStyle w:val="ablt93"/>
        <w:pBdr/>
        <w:ind/>
        <w:rPr>
          <w:rFonts w:ascii="宋体" w:hAnsi="宋体" w:eastAsia="宋体" w:cs="宋体"/>
        </w:rPr>
      </w:pPr>
    </w:p>
    <w:p>
      <w:pPr>
        <w:pStyle w:val="ibdawh"/>
        <w:rPr>
          <w:rFonts w:ascii="宋体" w:hAnsi="宋体" w:eastAsia="宋体" w:cs="宋体"/>
          <w:color w:val="000000"/>
        </w:rPr>
      </w:pPr>
      <w:r>
        <w:rPr>
          <w:rFonts w:hint="eastAsia" w:ascii="宋体" w:hAnsi="宋体" w:eastAsia="宋体" w:cs="宋体"/>
          <w:color w:val="000000"/>
        </w:rPr>
        <w:t>3.6</w:t>
      </w:r>
      <w:r>
        <w:rPr>
          <w:rFonts w:ascii="宋体" w:hAnsi="宋体" w:eastAsia="宋体" w:cs="宋体"/>
          <w:color w:val="000000"/>
        </w:rPr>
        <w:t>.</w:t>
      </w:r>
      <w:r>
        <w:rPr>
          <w:rFonts w:hint="eastAsia" w:ascii="宋体" w:hAnsi="宋体" w:eastAsia="宋体" w:cs="宋体"/>
          <w:color w:val="000000"/>
        </w:rPr>
        <w:t>6</w:t>
      </w:r>
      <w:r>
        <w:rPr>
          <w:rFonts w:ascii="宋体" w:hAnsi="宋体" w:eastAsia="宋体" w:cs="宋体"/>
          <w:color w:val="000000"/>
        </w:rPr>
        <w:t xml:space="preserve"> 知识库管理功能清单</w:t>
      </w:r>
    </w:p>
    <w:tbl>
      <w:tblPr>
        <w:tblStyle w:val="vypn2q"/>
        <w:tblLayout w:type="fixed"/>
      </w:tblPr>
      <w:tblGrid>
        <w:gridCol w:w="2250"/>
        <w:gridCol w:w="3540"/>
        <w:gridCol w:w="3300"/>
      </w:tblGrid>
      <w:tr>
        <w:trPr/>
        <w:tc>
          <w:tcPr>
            <w:tcW w:w="22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一级功能</w:t>
            </w:r>
          </w:p>
        </w:tc>
        <w:tc>
          <w:tcPr>
            <w:tcW w:w="35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二级功能</w:t>
            </w:r>
          </w:p>
        </w:tc>
        <w:tc>
          <w:tcPr>
            <w:tcW w:w="33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功能说明</w:t>
            </w:r>
          </w:p>
        </w:tc>
      </w:tr>
      <w:tr>
        <w:trPr/>
        <w:tc>
          <w:tcPr>
            <w:tcW w:w="22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知识库列表</w:t>
            </w:r>
          </w:p>
        </w:tc>
        <w:tc>
          <w:tcPr>
            <w:tcW w:w="35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查看知识库</w:t>
            </w:r>
          </w:p>
        </w:tc>
        <w:tc>
          <w:tcPr>
            <w:tcW w:w="33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按部门、场景分类</w:t>
            </w:r>
          </w:p>
        </w:tc>
      </w:tr>
      <w:tr>
        <w:trPr/>
        <w:tc>
          <w:tcPr>
            <w:tcW w:w="22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新建知识库</w:t>
            </w:r>
          </w:p>
        </w:tc>
        <w:tc>
          <w:tcPr>
            <w:tcW w:w="35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创建企业、部门、岗位知识库</w:t>
            </w:r>
          </w:p>
        </w:tc>
        <w:tc>
          <w:tcPr>
            <w:tcW w:w="33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支持模板</w:t>
            </w:r>
          </w:p>
        </w:tc>
      </w:tr>
      <w:tr>
        <w:trPr/>
        <w:tc>
          <w:tcPr>
            <w:tcW w:w="22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文档上传</w:t>
            </w:r>
          </w:p>
        </w:tc>
        <w:tc>
          <w:tcPr>
            <w:tcW w:w="35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上传文件</w:t>
            </w:r>
          </w:p>
        </w:tc>
        <w:tc>
          <w:tcPr>
            <w:tcW w:w="33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支持多格式</w:t>
            </w:r>
          </w:p>
        </w:tc>
      </w:tr>
      <w:tr>
        <w:trPr/>
        <w:tc>
          <w:tcPr>
            <w:tcW w:w="22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文件夹同步</w:t>
            </w:r>
          </w:p>
        </w:tc>
        <w:tc>
          <w:tcPr>
            <w:tcW w:w="35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通过盒子同步目录</w:t>
            </w:r>
          </w:p>
        </w:tc>
        <w:tc>
          <w:tcPr>
            <w:tcW w:w="33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支持部门共享资料</w:t>
            </w:r>
          </w:p>
        </w:tc>
      </w:tr>
      <w:tr>
        <w:trPr/>
        <w:tc>
          <w:tcPr>
            <w:tcW w:w="22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文档解析</w:t>
            </w:r>
          </w:p>
        </w:tc>
        <w:tc>
          <w:tcPr>
            <w:tcW w:w="35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提取文本、表格、图片内容</w:t>
            </w:r>
          </w:p>
        </w:tc>
        <w:tc>
          <w:tcPr>
            <w:tcW w:w="33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支撑检索</w:t>
            </w:r>
          </w:p>
        </w:tc>
      </w:tr>
      <w:tr>
        <w:trPr/>
        <w:tc>
          <w:tcPr>
            <w:tcW w:w="22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知识切片</w:t>
            </w:r>
          </w:p>
        </w:tc>
        <w:tc>
          <w:tcPr>
            <w:tcW w:w="35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文档分段处理</w:t>
            </w:r>
          </w:p>
        </w:tc>
        <w:tc>
          <w:tcPr>
            <w:tcW w:w="33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用于 RAG</w:t>
            </w:r>
          </w:p>
        </w:tc>
      </w:tr>
      <w:tr>
        <w:trPr/>
        <w:tc>
          <w:tcPr>
            <w:tcW w:w="22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向量索引</w:t>
            </w:r>
          </w:p>
        </w:tc>
        <w:tc>
          <w:tcPr>
            <w:tcW w:w="35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建立语义检索索引</w:t>
            </w:r>
          </w:p>
        </w:tc>
        <w:tc>
          <w:tcPr>
            <w:tcW w:w="33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提升问答效果</w:t>
            </w:r>
          </w:p>
        </w:tc>
      </w:tr>
      <w:tr>
        <w:trPr/>
        <w:tc>
          <w:tcPr>
            <w:tcW w:w="22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权限管理</w:t>
            </w:r>
          </w:p>
        </w:tc>
        <w:tc>
          <w:tcPr>
            <w:tcW w:w="35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用户、部门、数字员工权限</w:t>
            </w:r>
          </w:p>
        </w:tc>
        <w:tc>
          <w:tcPr>
            <w:tcW w:w="33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控制访问</w:t>
            </w:r>
          </w:p>
        </w:tc>
      </w:tr>
      <w:tr>
        <w:trPr/>
        <w:tc>
          <w:tcPr>
            <w:tcW w:w="22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知识更新</w:t>
            </w:r>
          </w:p>
        </w:tc>
        <w:tc>
          <w:tcPr>
            <w:tcW w:w="35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文档替换、版本更新</w:t>
            </w:r>
          </w:p>
        </w:tc>
        <w:tc>
          <w:tcPr>
            <w:tcW w:w="33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支持维护</w:t>
            </w:r>
          </w:p>
        </w:tc>
      </w:tr>
      <w:tr>
        <w:trPr/>
        <w:tc>
          <w:tcPr>
            <w:tcW w:w="22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引用记录</w:t>
            </w:r>
          </w:p>
        </w:tc>
        <w:tc>
          <w:tcPr>
            <w:tcW w:w="35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记录知识被引用情况</w:t>
            </w:r>
          </w:p>
        </w:tc>
        <w:tc>
          <w:tcPr>
            <w:tcW w:w="33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支持审计</w:t>
            </w:r>
          </w:p>
        </w:tc>
      </w:tr>
      <w:tr>
        <w:trPr>
          <w:trHeight w:val="326" w:hRule="atLeast"/>
        </w:trPr>
        <w:tc>
          <w:tcPr>
            <w:tcW w:w="22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检索测试</w:t>
            </w:r>
          </w:p>
        </w:tc>
        <w:tc>
          <w:tcPr>
            <w:tcW w:w="35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测试知识库问答效果</w:t>
            </w:r>
          </w:p>
        </w:tc>
        <w:tc>
          <w:tcPr>
            <w:tcW w:w="33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管理员调试</w:t>
            </w:r>
          </w:p>
        </w:tc>
      </w:tr>
      <w:tr>
        <w:trPr/>
        <w:tc>
          <w:tcPr>
            <w:tcW w:w="22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知识归档</w:t>
            </w:r>
          </w:p>
        </w:tc>
        <w:tc>
          <w:tcPr>
            <w:tcW w:w="35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停用、归档旧知识</w:t>
            </w:r>
          </w:p>
        </w:tc>
        <w:tc>
          <w:tcPr>
            <w:tcW w:w="33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管理生命周期</w:t>
            </w:r>
          </w:p>
        </w:tc>
      </w:tr>
    </w:tbl>
    <w:p>
      <w:pPr>
        <w:pStyle w:val="ok83a3"/>
        <w:numPr/>
        <w:pBdr/>
        <w:snapToGrid/>
        <w:spacing w:line="240"/>
        <w:ind/>
        <w:rPr>
          <w:rFonts w:ascii="宋体" w:hAnsi="宋体" w:eastAsia="宋体" w:cs="宋体"/>
          <w:i w:val="false"/>
          <w:strike w:val="false"/>
          <w:color w:val="000000"/>
          <w:u w:val="none"/>
        </w:rPr>
      </w:pPr>
    </w:p>
    <w:p>
      <w:pPr>
        <w:pStyle w:val="ibdawh"/>
        <w:numPr/>
        <w:rPr>
          <w:rFonts w:ascii="宋体" w:hAnsi="宋体" w:eastAsia="宋体" w:cs="宋体"/>
          <w:color w:val="000000"/>
        </w:rPr>
      </w:pPr>
      <w:r>
        <w:rPr>
          <w:rFonts w:hint="eastAsia" w:ascii="宋体" w:hAnsi="宋体" w:eastAsia="宋体" w:cs="宋体"/>
          <w:color w:val="000000"/>
        </w:rPr>
        <w:t>3.6</w:t>
      </w:r>
      <w:r>
        <w:rPr>
          <w:rFonts w:ascii="宋体" w:hAnsi="宋体" w:eastAsia="宋体" w:cs="宋体"/>
          <w:color w:val="000000"/>
        </w:rPr>
        <w:t>.</w:t>
      </w:r>
      <w:r>
        <w:rPr>
          <w:rFonts w:hint="eastAsia" w:ascii="宋体" w:hAnsi="宋体" w:eastAsia="宋体" w:cs="宋体"/>
          <w:color w:val="000000"/>
        </w:rPr>
        <w:t>7</w:t>
      </w:r>
      <w:r>
        <w:rPr>
          <w:rFonts w:ascii="宋体" w:hAnsi="宋体" w:eastAsia="宋体" w:cs="宋体"/>
          <w:color w:val="000000"/>
        </w:rPr>
        <w:t xml:space="preserve"> 外部智能体知识迁移</w:t>
      </w:r>
    </w:p>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对于外部智能体中已沉淀的知识文档，平台应支持通过文件导入、标准模板填写或目录绑定的方式迁移到企业知识库中。</w:t>
      </w:r>
    </w:p>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迁移后知识资料需重新进行：</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文档解析 </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切片 </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索引 </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权限配置 </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引用测试 </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绑定 Skill、Agent 或数字员工</w:t>
      </w:r>
    </w:p>
    <w:p>
      <w:pPr>
        <w:pBdr/>
        <w:ind w:left="0"/>
        <w:rPr>
          <w:rFonts w:ascii="宋体" w:hAnsi="宋体" w:eastAsia="宋体" w:cs="宋体"/>
          <w:color w:val="000000"/>
        </w:rPr>
      </w:pPr>
    </w:p>
    <w:p>
      <w:pPr>
        <w:pStyle w:val="ok83a3"/>
        <w:rPr>
          <w:rFonts w:ascii="宋体" w:hAnsi="宋体" w:eastAsia="宋体" w:cs="宋体"/>
          <w:color w:val="000000"/>
        </w:rPr>
      </w:pPr>
      <w:r>
        <w:rPr>
          <w:rFonts w:hint="eastAsia" w:ascii="宋体" w:hAnsi="宋体" w:eastAsia="宋体" w:cs="宋体"/>
          <w:color w:val="000000"/>
        </w:rPr>
        <w:t xml:space="preserve">3.7 </w:t>
      </w:r>
      <w:r>
        <w:rPr>
          <w:rFonts w:ascii="宋体" w:hAnsi="宋体" w:eastAsia="宋体" w:cs="宋体"/>
          <w:color w:val="000000"/>
        </w:rPr>
        <w:t>数据源连接管理</w:t>
      </w:r>
    </w:p>
    <w:p>
      <w:pPr>
        <w:pStyle w:val="ibdawh"/>
        <w:rPr>
          <w:rFonts w:ascii="宋体" w:hAnsi="宋体" w:eastAsia="宋体" w:cs="宋体"/>
          <w:color w:val="000000"/>
        </w:rPr>
      </w:pPr>
      <w:r>
        <w:rPr>
          <w:rFonts w:hint="eastAsia" w:ascii="宋体" w:hAnsi="宋体" w:eastAsia="宋体" w:cs="宋体"/>
          <w:color w:val="000000"/>
        </w:rPr>
        <w:t>3.7</w:t>
      </w:r>
      <w:r>
        <w:rPr>
          <w:rFonts w:ascii="宋体" w:hAnsi="宋体" w:eastAsia="宋体" w:cs="宋体"/>
          <w:color w:val="000000"/>
        </w:rPr>
        <w:t>.1 模块定位</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数据源连接管理用于接入企业内部和外部业务数据，包括文件服务器、数据库、邮箱、业务系统、第三方平台等。</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知识库偏“知识资料”，数据源偏“业务数据和系统连接”。</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该模块解决：</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数字员工如何访问真实业务数据和企业系统。</w:t>
      </w:r>
    </w:p>
    <w:p>
      <w:pPr>
        <w:pBdr/>
        <w:ind w:left="0"/>
        <w:rPr>
          <w:rFonts w:ascii="宋体" w:hAnsi="宋体" w:eastAsia="宋体" w:cs="宋体"/>
          <w:color w:val="000000"/>
        </w:rPr>
      </w:pPr>
    </w:p>
    <w:p>
      <w:pPr>
        <w:pStyle w:val="ibdawh"/>
        <w:rPr>
          <w:rFonts w:ascii="宋体" w:hAnsi="宋体" w:eastAsia="宋体" w:cs="宋体"/>
          <w:color w:val="000000"/>
        </w:rPr>
      </w:pPr>
      <w:r>
        <w:rPr>
          <w:rFonts w:hint="eastAsia" w:ascii="宋体" w:hAnsi="宋体" w:eastAsia="宋体" w:cs="宋体"/>
          <w:color w:val="000000"/>
        </w:rPr>
        <w:t>3.7</w:t>
      </w:r>
      <w:r>
        <w:rPr>
          <w:rFonts w:ascii="宋体" w:hAnsi="宋体" w:eastAsia="宋体" w:cs="宋体"/>
          <w:color w:val="000000"/>
        </w:rPr>
        <w:t>.2 数据源类型</w:t>
      </w:r>
    </w:p>
    <w:tbl>
      <w:tblPr>
        <w:tblStyle w:val="vypn2q"/>
        <w:tblLayout w:type="fixed"/>
      </w:tblPr>
      <w:tblGrid>
        <w:gridCol w:w="1995"/>
        <w:gridCol w:w="3060"/>
        <w:gridCol w:w="4005"/>
      </w:tblGrid>
      <w:tr>
        <w:trPr/>
        <w:tc>
          <w:tcPr>
            <w:tcW w:w="19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数据源类型</w:t>
            </w:r>
          </w:p>
        </w:tc>
        <w:tc>
          <w:tcPr>
            <w:tcW w:w="30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示例</w:t>
            </w:r>
          </w:p>
        </w:tc>
        <w:tc>
          <w:tcPr>
            <w:tcW w:w="40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典型场景</w:t>
            </w:r>
          </w:p>
        </w:tc>
      </w:tr>
      <w:tr>
        <w:trPr/>
        <w:tc>
          <w:tcPr>
            <w:tcW w:w="199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文件服务器</w:t>
            </w:r>
          </w:p>
        </w:tc>
        <w:tc>
          <w:tcPr>
            <w:tcW w:w="3060"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NAS、共享盘</w:t>
            </w:r>
          </w:p>
        </w:tc>
        <w:tc>
          <w:tcPr>
            <w:tcW w:w="400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简历、合同、票据、资料处理</w:t>
            </w:r>
          </w:p>
        </w:tc>
      </w:tr>
      <w:tr>
        <w:trPr/>
        <w:tc>
          <w:tcPr>
            <w:tcW w:w="199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数据库</w:t>
            </w:r>
          </w:p>
        </w:tc>
        <w:tc>
          <w:tcPr>
            <w:tcW w:w="3060"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MySQL、SQL Server、Oracle</w:t>
            </w:r>
          </w:p>
        </w:tc>
        <w:tc>
          <w:tcPr>
            <w:tcW w:w="400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业务数据查询、报表生成</w:t>
            </w:r>
          </w:p>
        </w:tc>
      </w:tr>
      <w:tr>
        <w:trPr/>
        <w:tc>
          <w:tcPr>
            <w:tcW w:w="199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邮箱</w:t>
            </w:r>
          </w:p>
        </w:tc>
        <w:tc>
          <w:tcPr>
            <w:tcW w:w="3060"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企业邮箱、招聘邮箱、客服邮箱</w:t>
            </w:r>
          </w:p>
        </w:tc>
        <w:tc>
          <w:tcPr>
            <w:tcW w:w="400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邮件摘要、附件处理</w:t>
            </w:r>
          </w:p>
        </w:tc>
      </w:tr>
      <w:tr>
        <w:trPr/>
        <w:tc>
          <w:tcPr>
            <w:tcW w:w="199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招聘平台</w:t>
            </w:r>
          </w:p>
        </w:tc>
        <w:tc>
          <w:tcPr>
            <w:tcW w:w="3060"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BOSS、猎聘等</w:t>
            </w:r>
          </w:p>
        </w:tc>
        <w:tc>
          <w:tcPr>
            <w:tcW w:w="400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候选人采集、沟通状态</w:t>
            </w:r>
          </w:p>
        </w:tc>
      </w:tr>
      <w:tr>
        <w:trPr/>
        <w:tc>
          <w:tcPr>
            <w:tcW w:w="199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OA 系统</w:t>
            </w:r>
          </w:p>
        </w:tc>
        <w:tc>
          <w:tcPr>
            <w:tcW w:w="3060"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审批、流程、通知</w:t>
            </w:r>
          </w:p>
        </w:tc>
        <w:tc>
          <w:tcPr>
            <w:tcW w:w="400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流程查询、材料生成</w:t>
            </w:r>
          </w:p>
        </w:tc>
      </w:tr>
      <w:tr>
        <w:trPr/>
        <w:tc>
          <w:tcPr>
            <w:tcW w:w="199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HRM 系统</w:t>
            </w:r>
          </w:p>
        </w:tc>
        <w:tc>
          <w:tcPr>
            <w:tcW w:w="3060"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员工、招聘、组织数据</w:t>
            </w:r>
          </w:p>
        </w:tc>
        <w:tc>
          <w:tcPr>
            <w:tcW w:w="400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招聘和人事场景</w:t>
            </w:r>
          </w:p>
        </w:tc>
      </w:tr>
      <w:tr>
        <w:trPr/>
        <w:tc>
          <w:tcPr>
            <w:tcW w:w="199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CRM 系统</w:t>
            </w:r>
          </w:p>
        </w:tc>
        <w:tc>
          <w:tcPr>
            <w:tcW w:w="3060"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客户、商机、跟进记录</w:t>
            </w:r>
          </w:p>
        </w:tc>
        <w:tc>
          <w:tcPr>
            <w:tcW w:w="400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客户分析</w:t>
            </w:r>
          </w:p>
        </w:tc>
      </w:tr>
      <w:tr>
        <w:trPr/>
        <w:tc>
          <w:tcPr>
            <w:tcW w:w="199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ERP 系统</w:t>
            </w:r>
          </w:p>
        </w:tc>
        <w:tc>
          <w:tcPr>
            <w:tcW w:w="3060"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采购、库存、财务、生产</w:t>
            </w:r>
          </w:p>
        </w:tc>
        <w:tc>
          <w:tcPr>
            <w:tcW w:w="400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业务数据分析</w:t>
            </w:r>
          </w:p>
        </w:tc>
      </w:tr>
      <w:tr>
        <w:trPr/>
        <w:tc>
          <w:tcPr>
            <w:tcW w:w="199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工单系统</w:t>
            </w:r>
          </w:p>
        </w:tc>
        <w:tc>
          <w:tcPr>
            <w:tcW w:w="3060"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客服工单、售后记录</w:t>
            </w:r>
          </w:p>
        </w:tc>
        <w:tc>
          <w:tcPr>
            <w:tcW w:w="400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客服助手</w:t>
            </w:r>
          </w:p>
        </w:tc>
      </w:tr>
      <w:tr>
        <w:trPr/>
        <w:tc>
          <w:tcPr>
            <w:tcW w:w="199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API 接口</w:t>
            </w:r>
          </w:p>
        </w:tc>
        <w:tc>
          <w:tcPr>
            <w:tcW w:w="3060"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企业自有接口</w:t>
            </w:r>
          </w:p>
        </w:tc>
        <w:tc>
          <w:tcPr>
            <w:tcW w:w="400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系统集成</w:t>
            </w:r>
          </w:p>
        </w:tc>
      </w:tr>
      <w:tr>
        <w:trPr>
          <w:wBefore/>
          <w:trHeight/>
        </w:trPr>
        <w:tc>
          <w:tcPr>
            <w:tcW w:w="199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本地模型服务</w:t>
            </w:r>
          </w:p>
        </w:tc>
        <w:tc>
          <w:tcPr>
            <w:tcW w:w="3060"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企业内网模型 API</w:t>
            </w:r>
          </w:p>
        </w:tc>
        <w:tc>
          <w:tcPr>
            <w:tcW w:w="4005" w:type="dxa"/>
            <w:tcBorders>
              <w:top w:val="single" w:color="CBCDD1" w:sz="0" w:space="0"/>
              <w:left w:val="single" w:color="CBCDD1" w:sz="0" w:space="0"/>
              <w:bottom w:val="single" w:color="CBCDD1" w:sz="0" w:space="0"/>
              <w:right w:val="single" w:color="CBCDD1" w:sz="0" w:space="0"/>
            </w:tcBorders>
            <w:vAlign w:val="center"/>
          </w:tcPr>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敏感任务本地推理</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hint="eastAsia" w:ascii="宋体" w:hAnsi="宋体" w:eastAsia="宋体" w:cs="宋体"/>
          <w:color w:val="000000"/>
        </w:rPr>
        <w:t>3.7</w:t>
      </w:r>
      <w:r>
        <w:rPr>
          <w:rFonts w:ascii="宋体" w:hAnsi="宋体" w:eastAsia="宋体" w:cs="宋体"/>
          <w:color w:val="000000"/>
        </w:rPr>
        <w:t>.3 数据源连接方式</w:t>
      </w:r>
    </w:p>
    <w:tbl>
      <w:tblPr>
        <w:tblStyle w:val="vypn2q"/>
        <w:tblLayout w:type="fixed"/>
      </w:tblPr>
      <w:tblGrid>
        <w:gridCol w:w="3345"/>
        <w:gridCol w:w="5655"/>
      </w:tblGrid>
      <w:tr>
        <w:trPr/>
        <w:tc>
          <w:tcPr>
            <w:tcW w:w="33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连接方式</w:t>
            </w:r>
          </w:p>
        </w:tc>
        <w:tc>
          <w:tcPr>
            <w:tcW w:w="56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说明</w:t>
            </w:r>
          </w:p>
        </w:tc>
      </w:tr>
      <w:tr>
        <w:trPr/>
        <w:tc>
          <w:tcPr>
            <w:tcW w:w="33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API 接入</w:t>
            </w:r>
          </w:p>
        </w:tc>
        <w:tc>
          <w:tcPr>
            <w:tcW w:w="56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通过接口读取或写入</w:t>
            </w:r>
          </w:p>
        </w:tc>
      </w:tr>
      <w:tr>
        <w:trPr/>
        <w:tc>
          <w:tcPr>
            <w:tcW w:w="33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数据库直连</w:t>
            </w:r>
          </w:p>
        </w:tc>
        <w:tc>
          <w:tcPr>
            <w:tcW w:w="56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连接企业数据库</w:t>
            </w:r>
          </w:p>
        </w:tc>
      </w:tr>
      <w:tr>
        <w:trPr/>
        <w:tc>
          <w:tcPr>
            <w:tcW w:w="33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文件夹授权</w:t>
            </w:r>
          </w:p>
        </w:tc>
        <w:tc>
          <w:tcPr>
            <w:tcW w:w="56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访问共享目录</w:t>
            </w:r>
          </w:p>
        </w:tc>
      </w:tr>
      <w:tr>
        <w:trPr/>
        <w:tc>
          <w:tcPr>
            <w:tcW w:w="33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邮箱授权</w:t>
            </w:r>
          </w:p>
        </w:tc>
        <w:tc>
          <w:tcPr>
            <w:tcW w:w="56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IMAP、Exchange、企业邮箱接口</w:t>
            </w:r>
          </w:p>
        </w:tc>
      </w:tr>
      <w:tr>
        <w:trPr/>
        <w:tc>
          <w:tcPr>
            <w:tcW w:w="33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浏览器辅助</w:t>
            </w:r>
          </w:p>
        </w:tc>
        <w:tc>
          <w:tcPr>
            <w:tcW w:w="56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通过盒子操作网页系统</w:t>
            </w:r>
          </w:p>
        </w:tc>
      </w:tr>
      <w:tr>
        <w:trPr/>
        <w:tc>
          <w:tcPr>
            <w:tcW w:w="33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导入文件</w:t>
            </w:r>
          </w:p>
        </w:tc>
        <w:tc>
          <w:tcPr>
            <w:tcW w:w="56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Excel、CSV、ZIP 文件导入</w:t>
            </w:r>
          </w:p>
        </w:tc>
      </w:tr>
      <w:tr>
        <w:trPr/>
        <w:tc>
          <w:tcPr>
            <w:tcW w:w="33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定时同步</w:t>
            </w:r>
          </w:p>
        </w:tc>
        <w:tc>
          <w:tcPr>
            <w:tcW w:w="56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按计划同步数据</w:t>
            </w:r>
          </w:p>
        </w:tc>
      </w:tr>
      <w:tr>
        <w:trPr/>
        <w:tc>
          <w:tcPr>
            <w:tcW w:w="33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手动同步</w:t>
            </w:r>
          </w:p>
        </w:tc>
        <w:tc>
          <w:tcPr>
            <w:tcW w:w="56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用户或管理员触发同步</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hint="eastAsia" w:ascii="宋体" w:hAnsi="宋体" w:eastAsia="宋体" w:cs="宋体"/>
          <w:color w:val="000000"/>
        </w:rPr>
        <w:t>3.7.</w:t>
      </w:r>
      <w:r>
        <w:rPr>
          <w:rFonts w:ascii="宋体" w:hAnsi="宋体" w:eastAsia="宋体" w:cs="宋体"/>
          <w:color w:val="000000"/>
        </w:rPr>
        <w:t>4 数据源权限设计</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数据源权限需要绑定：</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数据源 </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所属部门 </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可访问用户 / 用户组 </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可访问数字员工 </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可访问盒子 </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可执行动作 </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例如：</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HR 招聘平台数据源：</w:t>
      </w:r>
    </w:p>
    <w:tbl>
      <w:tblPr>
        <w:tblStyle w:val="vypn2q"/>
        <w:tblLayout w:type="fixed"/>
      </w:tblPr>
      <w:tblGrid>
        <w:gridCol w:w="3345"/>
        <w:gridCol w:w="5715"/>
      </w:tblGrid>
      <w:tr>
        <w:trPr/>
        <w:tc>
          <w:tcPr>
            <w:tcW w:w="33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配置项</w:t>
            </w:r>
          </w:p>
        </w:tc>
        <w:tc>
          <w:tcPr>
            <w:tcW w:w="57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示例</w:t>
            </w:r>
          </w:p>
        </w:tc>
      </w:tr>
      <w:tr>
        <w:trPr/>
        <w:tc>
          <w:tcPr>
            <w:tcW w:w="33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所属部门</w:t>
            </w:r>
          </w:p>
        </w:tc>
        <w:tc>
          <w:tcPr>
            <w:tcW w:w="57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人力资源部</w:t>
            </w:r>
          </w:p>
        </w:tc>
      </w:tr>
      <w:tr>
        <w:trPr/>
        <w:tc>
          <w:tcPr>
            <w:tcW w:w="33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绑定盒子</w:t>
            </w:r>
          </w:p>
        </w:tc>
        <w:tc>
          <w:tcPr>
            <w:tcW w:w="57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HR 盒子</w:t>
            </w:r>
          </w:p>
        </w:tc>
      </w:tr>
      <w:tr>
        <w:trPr/>
        <w:tc>
          <w:tcPr>
            <w:tcW w:w="33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可访问数字员工</w:t>
            </w:r>
          </w:p>
        </w:tc>
        <w:tc>
          <w:tcPr>
            <w:tcW w:w="57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招聘数字员工</w:t>
            </w:r>
          </w:p>
        </w:tc>
      </w:tr>
      <w:tr>
        <w:trPr/>
        <w:tc>
          <w:tcPr>
            <w:tcW w:w="33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可访问用户</w:t>
            </w:r>
          </w:p>
        </w:tc>
        <w:tc>
          <w:tcPr>
            <w:tcW w:w="57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HR 用户组</w:t>
            </w:r>
          </w:p>
        </w:tc>
      </w:tr>
      <w:tr>
        <w:trPr/>
        <w:tc>
          <w:tcPr>
            <w:tcW w:w="33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允许动作</w:t>
            </w:r>
          </w:p>
        </w:tc>
        <w:tc>
          <w:tcPr>
            <w:tcW w:w="57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读取候选人、下载简历、读取沟通状态</w:t>
            </w:r>
          </w:p>
        </w:tc>
      </w:tr>
      <w:tr>
        <w:trPr/>
        <w:tc>
          <w:tcPr>
            <w:tcW w:w="33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需确认动作</w:t>
            </w:r>
          </w:p>
        </w:tc>
        <w:tc>
          <w:tcPr>
            <w:tcW w:w="57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发送候选人消息</w:t>
            </w:r>
          </w:p>
        </w:tc>
      </w:tr>
      <w:tr>
        <w:trPr/>
        <w:tc>
          <w:tcPr>
            <w:tcW w:w="33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禁止动作</w:t>
            </w:r>
          </w:p>
        </w:tc>
        <w:tc>
          <w:tcPr>
            <w:tcW w:w="57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修改账号设置、购买服务、自动 Offer</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hint="eastAsia" w:ascii="宋体" w:hAnsi="宋体" w:eastAsia="宋体" w:cs="宋体"/>
          <w:color w:val="000000"/>
        </w:rPr>
        <w:t>3.7</w:t>
      </w:r>
      <w:r>
        <w:rPr>
          <w:rFonts w:ascii="宋体" w:hAnsi="宋体" w:eastAsia="宋体" w:cs="宋体"/>
          <w:color w:val="000000"/>
        </w:rPr>
        <w:t>.5 数据源管理功能清单</w:t>
      </w:r>
    </w:p>
    <w:tbl>
      <w:tblPr>
        <w:tblStyle w:val="vypn2q"/>
        <w:tblLayout w:type="fixed"/>
      </w:tblPr>
      <w:tblGrid>
        <w:gridCol w:w="1980"/>
        <w:gridCol w:w="3285"/>
        <w:gridCol w:w="3750"/>
      </w:tblGrid>
      <w:tr>
        <w:trPr/>
        <w:tc>
          <w:tcPr>
            <w:tcW w:w="19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一级功能</w:t>
            </w:r>
          </w:p>
        </w:tc>
        <w:tc>
          <w:tcPr>
            <w:tcW w:w="32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二级功能</w:t>
            </w:r>
          </w:p>
        </w:tc>
        <w:tc>
          <w:tcPr>
            <w:tcW w:w="37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功能说明</w:t>
            </w:r>
          </w:p>
        </w:tc>
      </w:tr>
      <w:tr>
        <w:trPr/>
        <w:tc>
          <w:tcPr>
            <w:tcW w:w="19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数据源列表</w:t>
            </w:r>
          </w:p>
        </w:tc>
        <w:tc>
          <w:tcPr>
            <w:tcW w:w="32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查看所有数据源</w:t>
            </w:r>
          </w:p>
        </w:tc>
        <w:tc>
          <w:tcPr>
            <w:tcW w:w="37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按类型、部门筛选</w:t>
            </w:r>
          </w:p>
        </w:tc>
      </w:tr>
      <w:tr>
        <w:trPr/>
        <w:tc>
          <w:tcPr>
            <w:tcW w:w="19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新建数据源</w:t>
            </w:r>
          </w:p>
        </w:tc>
        <w:tc>
          <w:tcPr>
            <w:tcW w:w="32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添加文件、数据库、邮箱等</w:t>
            </w:r>
          </w:p>
        </w:tc>
        <w:tc>
          <w:tcPr>
            <w:tcW w:w="37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配置连接</w:t>
            </w:r>
          </w:p>
        </w:tc>
      </w:tr>
      <w:tr>
        <w:trPr/>
        <w:tc>
          <w:tcPr>
            <w:tcW w:w="19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连接测试</w:t>
            </w:r>
          </w:p>
        </w:tc>
        <w:tc>
          <w:tcPr>
            <w:tcW w:w="32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测试连接是否成功</w:t>
            </w:r>
          </w:p>
        </w:tc>
        <w:tc>
          <w:tcPr>
            <w:tcW w:w="37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避免配置错误</w:t>
            </w:r>
          </w:p>
        </w:tc>
      </w:tr>
      <w:tr>
        <w:trPr/>
        <w:tc>
          <w:tcPr>
            <w:tcW w:w="19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权限配置</w:t>
            </w:r>
          </w:p>
        </w:tc>
        <w:tc>
          <w:tcPr>
            <w:tcW w:w="32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用户、部门、数字员工授权</w:t>
            </w:r>
          </w:p>
        </w:tc>
        <w:tc>
          <w:tcPr>
            <w:tcW w:w="37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控制访问</w:t>
            </w:r>
          </w:p>
        </w:tc>
      </w:tr>
      <w:tr>
        <w:trPr/>
        <w:tc>
          <w:tcPr>
            <w:tcW w:w="19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盒子绑定</w:t>
            </w:r>
          </w:p>
        </w:tc>
        <w:tc>
          <w:tcPr>
            <w:tcW w:w="32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指定哪个盒子访问</w:t>
            </w:r>
          </w:p>
        </w:tc>
        <w:tc>
          <w:tcPr>
            <w:tcW w:w="37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本地执行</w:t>
            </w:r>
          </w:p>
        </w:tc>
      </w:tr>
      <w:tr>
        <w:trPr/>
        <w:tc>
          <w:tcPr>
            <w:tcW w:w="19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字段映射</w:t>
            </w:r>
          </w:p>
        </w:tc>
        <w:tc>
          <w:tcPr>
            <w:tcW w:w="32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不同系统字段对应</w:t>
            </w:r>
          </w:p>
        </w:tc>
        <w:tc>
          <w:tcPr>
            <w:tcW w:w="37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支持结构化处理</w:t>
            </w:r>
          </w:p>
        </w:tc>
      </w:tr>
      <w:tr>
        <w:trPr/>
        <w:tc>
          <w:tcPr>
            <w:tcW w:w="19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同步配置</w:t>
            </w:r>
          </w:p>
        </w:tc>
        <w:tc>
          <w:tcPr>
            <w:tcW w:w="32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手动、定时、增量同步</w:t>
            </w:r>
          </w:p>
        </w:tc>
        <w:tc>
          <w:tcPr>
            <w:tcW w:w="37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数据更新</w:t>
            </w:r>
          </w:p>
        </w:tc>
      </w:tr>
      <w:tr>
        <w:trPr/>
        <w:tc>
          <w:tcPr>
            <w:tcW w:w="19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回写配置</w:t>
            </w:r>
          </w:p>
        </w:tc>
        <w:tc>
          <w:tcPr>
            <w:tcW w:w="32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是否允许写回</w:t>
            </w:r>
          </w:p>
        </w:tc>
        <w:tc>
          <w:tcPr>
            <w:tcW w:w="37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高风险动作</w:t>
            </w:r>
          </w:p>
        </w:tc>
      </w:tr>
      <w:tr>
        <w:trPr/>
        <w:tc>
          <w:tcPr>
            <w:tcW w:w="19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异常监控</w:t>
            </w:r>
          </w:p>
        </w:tc>
        <w:tc>
          <w:tcPr>
            <w:tcW w:w="32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连接失败、权限失效</w:t>
            </w:r>
          </w:p>
        </w:tc>
        <w:tc>
          <w:tcPr>
            <w:tcW w:w="37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运维告警</w:t>
            </w:r>
          </w:p>
        </w:tc>
      </w:tr>
      <w:tr>
        <w:trPr/>
        <w:tc>
          <w:tcPr>
            <w:tcW w:w="19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访问日志</w:t>
            </w:r>
          </w:p>
        </w:tc>
        <w:tc>
          <w:tcPr>
            <w:tcW w:w="32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记录访问过程</w:t>
            </w:r>
          </w:p>
        </w:tc>
        <w:tc>
          <w:tcPr>
            <w:tcW w:w="37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审计追踪</w:t>
            </w:r>
          </w:p>
        </w:tc>
      </w:tr>
    </w:tbl>
    <w:p>
      <w:pPr>
        <w:pBdr/>
        <w:ind w:left="0"/>
        <w:rPr>
          <w:rFonts w:ascii="宋体" w:hAnsi="宋体" w:eastAsia="宋体" w:cs="宋体"/>
          <w:color w:val="000000"/>
        </w:rPr>
      </w:pPr>
    </w:p>
    <w:p>
      <w:pPr>
        <w:pStyle w:val="ok83a3"/>
        <w:rPr>
          <w:rFonts w:ascii="宋体" w:hAnsi="宋体" w:eastAsia="宋体" w:cs="宋体"/>
          <w:color w:val="000000"/>
        </w:rPr>
      </w:pPr>
      <w:r>
        <w:rPr>
          <w:rFonts w:hint="eastAsia" w:ascii="宋体" w:hAnsi="宋体" w:eastAsia="宋体" w:cs="宋体"/>
          <w:color w:val="000000"/>
        </w:rPr>
        <w:t xml:space="preserve">3.8 </w:t>
      </w:r>
      <w:r>
        <w:rPr>
          <w:rFonts w:ascii="宋体" w:hAnsi="宋体" w:eastAsia="宋体" w:cs="宋体"/>
          <w:color w:val="000000"/>
        </w:rPr>
        <w:t>盒子设备管理</w:t>
      </w:r>
    </w:p>
    <w:p>
      <w:pPr>
        <w:pStyle w:val="ibdawh"/>
        <w:rPr>
          <w:rFonts w:ascii="宋体" w:hAnsi="宋体" w:eastAsia="宋体" w:cs="宋体"/>
          <w:color w:val="000000"/>
        </w:rPr>
      </w:pPr>
      <w:r>
        <w:rPr>
          <w:rFonts w:hint="eastAsia" w:ascii="宋体" w:hAnsi="宋体" w:eastAsia="宋体" w:cs="宋体"/>
          <w:color w:val="000000"/>
        </w:rPr>
        <w:t>3.8</w:t>
      </w:r>
      <w:r>
        <w:rPr>
          <w:rFonts w:ascii="宋体" w:hAnsi="宋体" w:eastAsia="宋体" w:cs="宋体"/>
          <w:color w:val="000000"/>
        </w:rPr>
        <w:t>.1 模块定位</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盒子设备管理用于统一管理企业部署的数字员工盒子。</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盒子是平台本地执行能力的关键组件，所以需要设备登记、企业绑定、状态监控、版本升级、策略下发和日志查看。</w:t>
      </w:r>
    </w:p>
    <w:p>
      <w:pPr>
        <w:pBdr/>
        <w:ind w:left="0"/>
        <w:rPr>
          <w:rFonts w:ascii="宋体" w:hAnsi="宋体" w:eastAsia="宋体" w:cs="宋体"/>
          <w:color w:val="000000"/>
        </w:rPr>
      </w:pPr>
    </w:p>
    <w:p>
      <w:pPr>
        <w:pStyle w:val="ibdawh"/>
        <w:rPr>
          <w:rFonts w:ascii="宋体" w:hAnsi="宋体" w:eastAsia="宋体" w:cs="宋体"/>
          <w:color w:val="000000"/>
        </w:rPr>
      </w:pPr>
      <w:r>
        <w:rPr>
          <w:rFonts w:hint="eastAsia" w:ascii="宋体" w:hAnsi="宋体" w:eastAsia="宋体" w:cs="宋体"/>
          <w:color w:val="000000"/>
        </w:rPr>
        <w:t>3.8</w:t>
      </w:r>
      <w:r>
        <w:rPr>
          <w:rFonts w:ascii="宋体" w:hAnsi="宋体" w:eastAsia="宋体" w:cs="宋体"/>
          <w:i w:val="false"/>
          <w:strike w:val="false"/>
          <w:color w:val="000000"/>
          <w:u w:val="none"/>
        </w:rPr>
        <w:t>.2 盒子基础信息</w:t>
      </w:r>
    </w:p>
    <w:tbl>
      <w:tblPr>
        <w:tblStyle w:val="vypn2q"/>
        <w:tblLayout w:type="fixed"/>
      </w:tblPr>
      <w:tblGrid>
        <w:gridCol w:w="2430"/>
        <w:gridCol w:w="6615"/>
      </w:tblGrid>
      <w:tr>
        <w:trPr/>
        <w:tc>
          <w:tcPr>
            <w:tcW w:w="24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字段</w:t>
            </w:r>
          </w:p>
        </w:tc>
        <w:tc>
          <w:tcPr>
            <w:tcW w:w="66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说明</w:t>
            </w:r>
          </w:p>
        </w:tc>
      </w:tr>
      <w:tr>
        <w:trPr/>
        <w:tc>
          <w:tcPr>
            <w:tcW w:w="24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设备编号</w:t>
            </w:r>
          </w:p>
        </w:tc>
        <w:tc>
          <w:tcPr>
            <w:tcW w:w="66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唯一设备 ID</w:t>
            </w:r>
          </w:p>
        </w:tc>
      </w:tr>
      <w:tr>
        <w:trPr/>
        <w:tc>
          <w:tcPr>
            <w:tcW w:w="24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设备名称</w:t>
            </w:r>
          </w:p>
        </w:tc>
        <w:tc>
          <w:tcPr>
            <w:tcW w:w="66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HR 部门盒子、法务盒子</w:t>
            </w:r>
          </w:p>
        </w:tc>
      </w:tr>
      <w:tr>
        <w:trPr/>
        <w:tc>
          <w:tcPr>
            <w:tcW w:w="24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所属企业</w:t>
            </w:r>
          </w:p>
        </w:tc>
        <w:tc>
          <w:tcPr>
            <w:tcW w:w="66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绑定企业</w:t>
            </w:r>
          </w:p>
        </w:tc>
      </w:tr>
      <w:tr>
        <w:trPr/>
        <w:tc>
          <w:tcPr>
            <w:tcW w:w="24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所属部门</w:t>
            </w:r>
          </w:p>
        </w:tc>
        <w:tc>
          <w:tcPr>
            <w:tcW w:w="66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绑定部门或业务域</w:t>
            </w:r>
          </w:p>
        </w:tc>
      </w:tr>
      <w:tr>
        <w:trPr/>
        <w:tc>
          <w:tcPr>
            <w:tcW w:w="24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部署位置</w:t>
            </w:r>
          </w:p>
        </w:tc>
        <w:tc>
          <w:tcPr>
            <w:tcW w:w="66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机房、办公室、部门区域</w:t>
            </w:r>
          </w:p>
        </w:tc>
      </w:tr>
      <w:tr>
        <w:trPr/>
        <w:tc>
          <w:tcPr>
            <w:tcW w:w="24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设备类型</w:t>
            </w:r>
          </w:p>
        </w:tc>
        <w:tc>
          <w:tcPr>
            <w:tcW w:w="66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轻量执行盒、增强智能盒、AI 一体机</w:t>
            </w:r>
          </w:p>
        </w:tc>
      </w:tr>
      <w:tr>
        <w:trPr/>
        <w:tc>
          <w:tcPr>
            <w:tcW w:w="24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当前状态</w:t>
            </w:r>
          </w:p>
        </w:tc>
        <w:tc>
          <w:tcPr>
            <w:tcW w:w="66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在线、离线、异常、升级中</w:t>
            </w:r>
          </w:p>
        </w:tc>
      </w:tr>
      <w:tr>
        <w:trPr/>
        <w:tc>
          <w:tcPr>
            <w:tcW w:w="24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版本信息</w:t>
            </w:r>
          </w:p>
        </w:tc>
        <w:tc>
          <w:tcPr>
            <w:tcW w:w="66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执行器版本、插件版本、系统版本</w:t>
            </w:r>
          </w:p>
        </w:tc>
      </w:tr>
      <w:tr>
        <w:trPr/>
        <w:tc>
          <w:tcPr>
            <w:tcW w:w="24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绑定数据源</w:t>
            </w:r>
          </w:p>
        </w:tc>
        <w:tc>
          <w:tcPr>
            <w:tcW w:w="66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可访问的数据源</w:t>
            </w:r>
          </w:p>
        </w:tc>
      </w:tr>
      <w:tr>
        <w:trPr/>
        <w:tc>
          <w:tcPr>
            <w:tcW w:w="24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绑定数字员工</w:t>
            </w:r>
          </w:p>
        </w:tc>
        <w:tc>
          <w:tcPr>
            <w:tcW w:w="66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可承接的数字员工任务</w:t>
            </w:r>
          </w:p>
        </w:tc>
      </w:tr>
      <w:tr>
        <w:trPr/>
        <w:tc>
          <w:tcPr>
            <w:tcW w:w="24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安全策略</w:t>
            </w:r>
          </w:p>
        </w:tc>
        <w:tc>
          <w:tcPr>
            <w:tcW w:w="66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白名单、黑名单、确认规则</w:t>
            </w:r>
          </w:p>
        </w:tc>
      </w:tr>
      <w:tr>
        <w:trPr/>
        <w:tc>
          <w:tcPr>
            <w:tcW w:w="24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最近心跳</w:t>
            </w:r>
          </w:p>
        </w:tc>
        <w:tc>
          <w:tcPr>
            <w:tcW w:w="66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最近在线时间</w:t>
            </w:r>
          </w:p>
        </w:tc>
      </w:tr>
      <w:tr>
        <w:trPr/>
        <w:tc>
          <w:tcPr>
            <w:tcW w:w="24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负责人</w:t>
            </w:r>
          </w:p>
        </w:tc>
        <w:tc>
          <w:tcPr>
            <w:tcW w:w="66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设备管理员</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hint="eastAsia" w:ascii="宋体" w:hAnsi="宋体" w:eastAsia="宋体" w:cs="宋体"/>
          <w:color w:val="000000"/>
        </w:rPr>
        <w:t>3.8</w:t>
      </w:r>
      <w:r>
        <w:rPr>
          <w:rFonts w:ascii="宋体" w:hAnsi="宋体" w:eastAsia="宋体" w:cs="宋体"/>
          <w:color w:val="000000"/>
        </w:rPr>
        <w:t>.3 盒子状态监控</w:t>
      </w:r>
    </w:p>
    <w:tbl>
      <w:tblPr>
        <w:tblStyle w:val="vypn2q"/>
        <w:tblLayout w:type="fixed"/>
      </w:tblPr>
      <w:tblGrid>
        <w:gridCol w:w="2370"/>
        <w:gridCol w:w="6690"/>
      </w:tblGrid>
      <w:tr>
        <w:trPr/>
        <w:tc>
          <w:tcPr>
            <w:tcW w:w="23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监控项</w:t>
            </w:r>
          </w:p>
        </w:tc>
        <w:tc>
          <w:tcPr>
            <w:tcW w:w="66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说明</w:t>
            </w:r>
          </w:p>
        </w:tc>
      </w:tr>
      <w:tr>
        <w:trPr/>
        <w:tc>
          <w:tcPr>
            <w:tcW w:w="23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在线状态</w:t>
            </w:r>
          </w:p>
        </w:tc>
        <w:tc>
          <w:tcPr>
            <w:tcW w:w="66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是否在线</w:t>
            </w:r>
          </w:p>
        </w:tc>
      </w:tr>
      <w:tr>
        <w:trPr/>
        <w:tc>
          <w:tcPr>
            <w:tcW w:w="23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CPU 使用率</w:t>
            </w:r>
          </w:p>
        </w:tc>
        <w:tc>
          <w:tcPr>
            <w:tcW w:w="66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判断是否过载</w:t>
            </w:r>
          </w:p>
        </w:tc>
      </w:tr>
      <w:tr>
        <w:trPr/>
        <w:tc>
          <w:tcPr>
            <w:tcW w:w="23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内存使用率</w:t>
            </w:r>
          </w:p>
        </w:tc>
        <w:tc>
          <w:tcPr>
            <w:tcW w:w="66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判断任务承载情况</w:t>
            </w:r>
          </w:p>
        </w:tc>
      </w:tr>
      <w:tr>
        <w:trPr/>
        <w:tc>
          <w:tcPr>
            <w:tcW w:w="23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磁盘空间</w:t>
            </w:r>
          </w:p>
        </w:tc>
        <w:tc>
          <w:tcPr>
            <w:tcW w:w="66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是否可缓存和生成文件</w:t>
            </w:r>
          </w:p>
        </w:tc>
      </w:tr>
      <w:tr>
        <w:trPr/>
        <w:tc>
          <w:tcPr>
            <w:tcW w:w="23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网络状态</w:t>
            </w:r>
          </w:p>
        </w:tc>
        <w:tc>
          <w:tcPr>
            <w:tcW w:w="66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是否可访问内网和平台</w:t>
            </w:r>
          </w:p>
        </w:tc>
      </w:tr>
      <w:tr>
        <w:trPr/>
        <w:tc>
          <w:tcPr>
            <w:tcW w:w="23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浏览器执行环境</w:t>
            </w:r>
          </w:p>
        </w:tc>
        <w:tc>
          <w:tcPr>
            <w:tcW w:w="66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是否正常</w:t>
            </w:r>
          </w:p>
        </w:tc>
      </w:tr>
      <w:tr>
        <w:trPr/>
        <w:tc>
          <w:tcPr>
            <w:tcW w:w="23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文件目录访问</w:t>
            </w:r>
          </w:p>
        </w:tc>
        <w:tc>
          <w:tcPr>
            <w:tcW w:w="66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授权目录是否可访问</w:t>
            </w:r>
          </w:p>
        </w:tc>
      </w:tr>
      <w:tr>
        <w:trPr/>
        <w:tc>
          <w:tcPr>
            <w:tcW w:w="23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模型接口状态</w:t>
            </w:r>
          </w:p>
        </w:tc>
        <w:tc>
          <w:tcPr>
            <w:tcW w:w="66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本地模型是否可调用</w:t>
            </w:r>
          </w:p>
        </w:tc>
      </w:tr>
      <w:tr>
        <w:trPr/>
        <w:tc>
          <w:tcPr>
            <w:tcW w:w="23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任务队列</w:t>
            </w:r>
          </w:p>
        </w:tc>
        <w:tc>
          <w:tcPr>
            <w:tcW w:w="66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待执行、执行中任务数量</w:t>
            </w:r>
          </w:p>
        </w:tc>
      </w:tr>
      <w:tr>
        <w:trPr/>
        <w:tc>
          <w:tcPr>
            <w:tcW w:w="23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异常数量</w:t>
            </w:r>
          </w:p>
        </w:tc>
        <w:tc>
          <w:tcPr>
            <w:tcW w:w="66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最近异常任务数</w:t>
            </w:r>
          </w:p>
        </w:tc>
      </w:tr>
      <w:tr>
        <w:trPr>
          <w:wBefore/>
          <w:trHeight/>
        </w:trPr>
        <w:tc>
          <w:tcPr>
            <w:tcW w:w="23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策略版本</w:t>
            </w:r>
          </w:p>
        </w:tc>
        <w:tc>
          <w:tcPr>
            <w:tcW w:w="66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当前安全策略是否为最新</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hint="eastAsia" w:ascii="宋体" w:hAnsi="宋体" w:eastAsia="宋体" w:cs="宋体"/>
          <w:color w:val="000000"/>
        </w:rPr>
        <w:t>3.8</w:t>
      </w:r>
      <w:r>
        <w:rPr>
          <w:rFonts w:ascii="宋体" w:hAnsi="宋体" w:eastAsia="宋体" w:cs="宋体"/>
          <w:color w:val="000000"/>
        </w:rPr>
        <w:t>.4 盒子管理功能清单</w:t>
      </w:r>
    </w:p>
    <w:tbl>
      <w:tblPr>
        <w:tblStyle w:val="vypn2q"/>
        <w:tblLayout w:type="fixed"/>
      </w:tblPr>
      <w:tblGrid>
        <w:gridCol w:w="2340"/>
        <w:gridCol w:w="3870"/>
        <w:gridCol w:w="2835"/>
      </w:tblGrid>
      <w:tr>
        <w:trPr/>
        <w:tc>
          <w:tcPr>
            <w:tcW w:w="23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一级功能</w:t>
            </w:r>
          </w:p>
        </w:tc>
        <w:tc>
          <w:tcPr>
            <w:tcW w:w="3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二级功能</w:t>
            </w:r>
          </w:p>
        </w:tc>
        <w:tc>
          <w:tcPr>
            <w:tcW w:w="28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功能说明</w:t>
            </w:r>
          </w:p>
        </w:tc>
      </w:tr>
      <w:tr>
        <w:trPr/>
        <w:tc>
          <w:tcPr>
            <w:tcW w:w="23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设备登记</w:t>
            </w:r>
          </w:p>
        </w:tc>
        <w:tc>
          <w:tcPr>
            <w:tcW w:w="3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新增设备、录入信息</w:t>
            </w:r>
          </w:p>
        </w:tc>
        <w:tc>
          <w:tcPr>
            <w:tcW w:w="28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管理设备资产</w:t>
            </w:r>
          </w:p>
        </w:tc>
      </w:tr>
      <w:tr>
        <w:trPr/>
        <w:tc>
          <w:tcPr>
            <w:tcW w:w="23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设备激活</w:t>
            </w:r>
          </w:p>
        </w:tc>
        <w:tc>
          <w:tcPr>
            <w:tcW w:w="3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激活码、绑定企业</w:t>
            </w:r>
          </w:p>
        </w:tc>
        <w:tc>
          <w:tcPr>
            <w:tcW w:w="28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防止非法接入</w:t>
            </w:r>
          </w:p>
        </w:tc>
      </w:tr>
      <w:tr>
        <w:trPr/>
        <w:tc>
          <w:tcPr>
            <w:tcW w:w="23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部门绑定</w:t>
            </w:r>
          </w:p>
        </w:tc>
        <w:tc>
          <w:tcPr>
            <w:tcW w:w="3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绑定部门或业务域</w:t>
            </w:r>
          </w:p>
        </w:tc>
        <w:tc>
          <w:tcPr>
            <w:tcW w:w="28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实现隔离</w:t>
            </w:r>
          </w:p>
        </w:tc>
      </w:tr>
      <w:tr>
        <w:trPr/>
        <w:tc>
          <w:tcPr>
            <w:tcW w:w="23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状态监控</w:t>
            </w:r>
          </w:p>
        </w:tc>
        <w:tc>
          <w:tcPr>
            <w:tcW w:w="3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在线、离线、异常</w:t>
            </w:r>
          </w:p>
        </w:tc>
        <w:tc>
          <w:tcPr>
            <w:tcW w:w="28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查看健康状态</w:t>
            </w:r>
          </w:p>
        </w:tc>
      </w:tr>
      <w:tr>
        <w:trPr/>
        <w:tc>
          <w:tcPr>
            <w:tcW w:w="23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能力检测</w:t>
            </w:r>
          </w:p>
        </w:tc>
        <w:tc>
          <w:tcPr>
            <w:tcW w:w="3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浏览器、文件、模型、网络</w:t>
            </w:r>
          </w:p>
        </w:tc>
        <w:tc>
          <w:tcPr>
            <w:tcW w:w="28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判断可执行能力</w:t>
            </w:r>
          </w:p>
        </w:tc>
      </w:tr>
      <w:tr>
        <w:trPr/>
        <w:tc>
          <w:tcPr>
            <w:tcW w:w="23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数据源绑定</w:t>
            </w:r>
          </w:p>
        </w:tc>
        <w:tc>
          <w:tcPr>
            <w:tcW w:w="3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绑定文件夹、系统、模型</w:t>
            </w:r>
          </w:p>
        </w:tc>
        <w:tc>
          <w:tcPr>
            <w:tcW w:w="28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控制访问资源</w:t>
            </w:r>
          </w:p>
        </w:tc>
      </w:tr>
      <w:tr>
        <w:trPr/>
        <w:tc>
          <w:tcPr>
            <w:tcW w:w="23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数字员工绑定</w:t>
            </w:r>
          </w:p>
        </w:tc>
        <w:tc>
          <w:tcPr>
            <w:tcW w:w="3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指定可执行哪些数字员工任务</w:t>
            </w:r>
          </w:p>
        </w:tc>
        <w:tc>
          <w:tcPr>
            <w:tcW w:w="28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控制任务范围</w:t>
            </w:r>
          </w:p>
        </w:tc>
      </w:tr>
      <w:tr>
        <w:trPr/>
        <w:tc>
          <w:tcPr>
            <w:tcW w:w="23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策略下发</w:t>
            </w:r>
          </w:p>
        </w:tc>
        <w:tc>
          <w:tcPr>
            <w:tcW w:w="3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下发白名单、黑名单、确认规则</w:t>
            </w:r>
          </w:p>
        </w:tc>
        <w:tc>
          <w:tcPr>
            <w:tcW w:w="28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统一安全控制</w:t>
            </w:r>
          </w:p>
        </w:tc>
      </w:tr>
      <w:tr>
        <w:trPr/>
        <w:tc>
          <w:tcPr>
            <w:tcW w:w="23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远程升级</w:t>
            </w:r>
          </w:p>
        </w:tc>
        <w:tc>
          <w:tcPr>
            <w:tcW w:w="3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执行器、插件、规则升级</w:t>
            </w:r>
          </w:p>
        </w:tc>
        <w:tc>
          <w:tcPr>
            <w:tcW w:w="28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统一维护</w:t>
            </w:r>
          </w:p>
        </w:tc>
      </w:tr>
      <w:tr>
        <w:trPr/>
        <w:tc>
          <w:tcPr>
            <w:tcW w:w="23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日志查看</w:t>
            </w:r>
          </w:p>
        </w:tc>
        <w:tc>
          <w:tcPr>
            <w:tcW w:w="3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查看盒子任务日志</w:t>
            </w:r>
          </w:p>
        </w:tc>
        <w:tc>
          <w:tcPr>
            <w:tcW w:w="28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支持排查</w:t>
            </w:r>
          </w:p>
        </w:tc>
      </w:tr>
      <w:tr>
        <w:trPr/>
        <w:tc>
          <w:tcPr>
            <w:tcW w:w="23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异常告警</w:t>
            </w:r>
          </w:p>
        </w:tc>
        <w:tc>
          <w:tcPr>
            <w:tcW w:w="3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离线、执行失败、权限异常</w:t>
            </w:r>
          </w:p>
        </w:tc>
        <w:tc>
          <w:tcPr>
            <w:tcW w:w="28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通知管理员</w:t>
            </w:r>
          </w:p>
        </w:tc>
      </w:tr>
      <w:tr>
        <w:trPr/>
        <w:tc>
          <w:tcPr>
            <w:tcW w:w="23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停用解绑</w:t>
            </w:r>
          </w:p>
        </w:tc>
        <w:tc>
          <w:tcPr>
            <w:tcW w:w="3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停用设备、解除绑定</w:t>
            </w:r>
          </w:p>
        </w:tc>
        <w:tc>
          <w:tcPr>
            <w:tcW w:w="28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生命周期管理</w:t>
            </w:r>
          </w:p>
        </w:tc>
      </w:tr>
    </w:tbl>
    <w:p>
      <w:pPr>
        <w:pBdr/>
        <w:ind w:left="0"/>
        <w:rPr>
          <w:rFonts w:ascii="宋体" w:hAnsi="宋体" w:eastAsia="宋体" w:cs="宋体"/>
          <w:color w:val="000000"/>
        </w:rPr>
      </w:pPr>
    </w:p>
    <w:p>
      <w:pPr>
        <w:pStyle w:val="ok83a3"/>
        <w:rPr>
          <w:rFonts w:ascii="宋体" w:hAnsi="宋体" w:eastAsia="宋体" w:cs="宋体"/>
          <w:color w:val="000000"/>
        </w:rPr>
      </w:pPr>
      <w:r>
        <w:rPr>
          <w:rFonts w:hint="eastAsia" w:ascii="宋体" w:hAnsi="宋体" w:eastAsia="宋体" w:cs="宋体"/>
          <w:color w:val="000000"/>
        </w:rPr>
        <w:t xml:space="preserve">3.9 </w:t>
      </w:r>
      <w:r>
        <w:rPr>
          <w:rFonts w:ascii="宋体" w:hAnsi="宋体" w:eastAsia="宋体" w:cs="宋体"/>
          <w:color w:val="000000"/>
        </w:rPr>
        <w:t>本地文件访问与处理</w:t>
      </w:r>
    </w:p>
    <w:p>
      <w:pPr>
        <w:pStyle w:val="ibdawh"/>
        <w:rPr>
          <w:rFonts w:ascii="宋体" w:hAnsi="宋体" w:eastAsia="宋体" w:cs="宋体"/>
          <w:color w:val="000000"/>
        </w:rPr>
      </w:pPr>
      <w:r>
        <w:rPr>
          <w:rFonts w:ascii="宋体" w:hAnsi="宋体" w:eastAsia="宋体" w:cs="宋体"/>
          <w:color w:val="000000"/>
        </w:rPr>
        <w:t>3</w:t>
      </w:r>
      <w:r>
        <w:rPr>
          <w:rFonts w:hint="eastAsia" w:ascii="宋体" w:hAnsi="宋体" w:eastAsia="宋体" w:cs="宋体"/>
          <w:color w:val="000000"/>
        </w:rPr>
        <w:t>.9</w:t>
      </w:r>
      <w:r>
        <w:rPr>
          <w:rFonts w:ascii="宋体" w:hAnsi="宋体" w:eastAsia="宋体" w:cs="宋体"/>
          <w:color w:val="000000"/>
        </w:rPr>
        <w:t>.1 模块定位</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本地文件访问与处理是数字员工平台的重要基础能力。</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它分为两类：</w:t>
      </w:r>
    </w:p>
    <w:tbl>
      <w:tblPr>
        <w:tblStyle w:val="vypn2q"/>
        <w:tblLayout w:type="fixed"/>
      </w:tblPr>
      <w:tblGrid>
        <w:gridCol w:w="3900"/>
        <w:gridCol w:w="5085"/>
      </w:tblGrid>
      <w:tr>
        <w:trPr/>
        <w:tc>
          <w:tcPr>
            <w:tcW w:w="39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类型</w:t>
            </w:r>
          </w:p>
        </w:tc>
        <w:tc>
          <w:tcPr>
            <w:tcW w:w="50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执行方式</w:t>
            </w:r>
          </w:p>
        </w:tc>
      </w:tr>
      <w:tr>
        <w:trPr/>
        <w:tc>
          <w:tcPr>
            <w:tcW w:w="39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员工个人电脑文件</w:t>
            </w:r>
          </w:p>
        </w:tc>
        <w:tc>
          <w:tcPr>
            <w:tcW w:w="50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客户端处理</w:t>
            </w:r>
          </w:p>
        </w:tc>
      </w:tr>
      <w:tr>
        <w:trPr/>
        <w:tc>
          <w:tcPr>
            <w:tcW w:w="39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部门共享文件 / 企业文件服务器</w:t>
            </w:r>
          </w:p>
        </w:tc>
        <w:tc>
          <w:tcPr>
            <w:tcW w:w="50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盒子处理</w:t>
            </w:r>
          </w:p>
        </w:tc>
      </w:tr>
    </w:tbl>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核心原则：</w:t>
      </w:r>
    </w:p>
    <w:p>
      <w:pPr>
        <w:snapToGrid/>
        <w:spacing w:line="240"/>
        <w:ind w:left="0"/>
        <w:rPr>
          <w:rFonts w:ascii="宋体" w:hAnsi="宋体" w:eastAsia="宋体" w:cs="宋体"/>
          <w:b/>
          <w:i w:val="false"/>
          <w:strike w:val="false"/>
          <w:color w:val="000000"/>
          <w:u w:val="none"/>
        </w:rPr>
      </w:pPr>
      <w:r>
        <w:rPr>
          <w:rFonts w:ascii="宋体" w:hAnsi="宋体" w:eastAsia="宋体" w:cs="宋体"/>
          <w:b/>
          <w:i w:val="false"/>
          <w:strike w:val="false"/>
          <w:color w:val="000000"/>
          <w:u w:val="none"/>
        </w:rPr>
        <w:t>个人临时文件走客户端，部门共享文件走盒子。</w:t>
      </w:r>
    </w:p>
    <w:p>
      <w:pPr>
        <w:pBdr/>
        <w:ind w:left="0"/>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3</w:t>
      </w:r>
      <w:r>
        <w:rPr>
          <w:rFonts w:hint="eastAsia" w:ascii="宋体" w:hAnsi="宋体" w:eastAsia="宋体" w:cs="宋体"/>
          <w:color w:val="000000"/>
        </w:rPr>
        <w:t>.9</w:t>
      </w:r>
      <w:r>
        <w:rPr>
          <w:rFonts w:ascii="宋体" w:hAnsi="宋体" w:eastAsia="宋体" w:cs="宋体"/>
          <w:color w:val="000000"/>
        </w:rPr>
        <w:t>.2 客户端本地文件处理功能</w:t>
      </w:r>
    </w:p>
    <w:tbl>
      <w:tblPr>
        <w:tblStyle w:val="vypn2q"/>
        <w:tblLayout w:type="fixed"/>
      </w:tblPr>
      <w:tblGrid>
        <w:gridCol w:w="2880"/>
        <w:gridCol w:w="6180"/>
      </w:tblGrid>
      <w:tr>
        <w:trPr/>
        <w:tc>
          <w:tcPr>
            <w:tcW w:w="28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功能</w:t>
            </w:r>
          </w:p>
        </w:tc>
        <w:tc>
          <w:tcPr>
            <w:tcW w:w="61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说明</w:t>
            </w:r>
          </w:p>
        </w:tc>
      </w:tr>
      <w:tr>
        <w:trPr/>
        <w:tc>
          <w:tcPr>
            <w:tcW w:w="28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文件拖拽</w:t>
            </w:r>
          </w:p>
        </w:tc>
        <w:tc>
          <w:tcPr>
            <w:tcW w:w="61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将文件拖入对话框</w:t>
            </w:r>
          </w:p>
        </w:tc>
      </w:tr>
      <w:tr>
        <w:trPr/>
        <w:tc>
          <w:tcPr>
            <w:tcW w:w="28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选择文件</w:t>
            </w:r>
          </w:p>
        </w:tc>
        <w:tc>
          <w:tcPr>
            <w:tcW w:w="61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选择一个或多个本地文件</w:t>
            </w:r>
          </w:p>
        </w:tc>
      </w:tr>
      <w:tr>
        <w:trPr/>
        <w:tc>
          <w:tcPr>
            <w:tcW w:w="28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选择文件夹</w:t>
            </w:r>
          </w:p>
        </w:tc>
        <w:tc>
          <w:tcPr>
            <w:tcW w:w="61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单次授权本地文件夹</w:t>
            </w:r>
          </w:p>
        </w:tc>
      </w:tr>
      <w:tr>
        <w:trPr/>
        <w:tc>
          <w:tcPr>
            <w:tcW w:w="28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文件预览</w:t>
            </w:r>
          </w:p>
        </w:tc>
        <w:tc>
          <w:tcPr>
            <w:tcW w:w="61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展示文件名、格式、大小</w:t>
            </w:r>
          </w:p>
        </w:tc>
      </w:tr>
      <w:tr>
        <w:trPr/>
        <w:tc>
          <w:tcPr>
            <w:tcW w:w="28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任务确认</w:t>
            </w:r>
          </w:p>
        </w:tc>
        <w:tc>
          <w:tcPr>
            <w:tcW w:w="61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展示将读取哪些文件、执行哪些动作</w:t>
            </w:r>
          </w:p>
        </w:tc>
      </w:tr>
      <w:tr>
        <w:trPr/>
        <w:tc>
          <w:tcPr>
            <w:tcW w:w="28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文件解析</w:t>
            </w:r>
          </w:p>
        </w:tc>
        <w:tc>
          <w:tcPr>
            <w:tcW w:w="61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提取文档、表格、图片内容</w:t>
            </w:r>
          </w:p>
        </w:tc>
      </w:tr>
      <w:tr>
        <w:trPr/>
        <w:tc>
          <w:tcPr>
            <w:tcW w:w="28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本地结果生成</w:t>
            </w:r>
          </w:p>
        </w:tc>
        <w:tc>
          <w:tcPr>
            <w:tcW w:w="61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生成摘要、表格、报告</w:t>
            </w:r>
          </w:p>
        </w:tc>
      </w:tr>
      <w:tr>
        <w:trPr/>
        <w:tc>
          <w:tcPr>
            <w:tcW w:w="28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导出结果</w:t>
            </w:r>
          </w:p>
        </w:tc>
        <w:tc>
          <w:tcPr>
            <w:tcW w:w="61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保存到用户指定位置</w:t>
            </w:r>
          </w:p>
        </w:tc>
      </w:tr>
      <w:tr>
        <w:trPr/>
        <w:tc>
          <w:tcPr>
            <w:tcW w:w="28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授权撤销</w:t>
            </w:r>
          </w:p>
        </w:tc>
        <w:tc>
          <w:tcPr>
            <w:tcW w:w="61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取消文件夹访问授权</w:t>
            </w:r>
          </w:p>
        </w:tc>
      </w:tr>
      <w:tr>
        <w:trPr/>
        <w:tc>
          <w:tcPr>
            <w:tcW w:w="28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本地日志</w:t>
            </w:r>
          </w:p>
        </w:tc>
        <w:tc>
          <w:tcPr>
            <w:tcW w:w="61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记录本地文件处理行为</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3</w:t>
      </w:r>
      <w:r>
        <w:rPr>
          <w:rFonts w:hint="eastAsia" w:ascii="宋体" w:hAnsi="宋体" w:eastAsia="宋体" w:cs="宋体"/>
          <w:color w:val="000000"/>
        </w:rPr>
        <w:t>.9</w:t>
      </w:r>
      <w:r>
        <w:rPr>
          <w:rFonts w:ascii="宋体" w:hAnsi="宋体" w:eastAsia="宋体" w:cs="宋体"/>
          <w:color w:val="000000"/>
        </w:rPr>
        <w:t>.3 盒子部门文件处理功能</w:t>
      </w:r>
    </w:p>
    <w:tbl>
      <w:tblPr>
        <w:tblStyle w:val="vypn2q"/>
        <w:tblLayout w:type="fixed"/>
      </w:tblPr>
      <w:tblGrid>
        <w:gridCol w:w="2850"/>
        <w:gridCol w:w="6150"/>
      </w:tblGrid>
      <w:tr>
        <w:trPr/>
        <w:tc>
          <w:tcPr>
            <w:tcW w:w="28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功能</w:t>
            </w:r>
          </w:p>
        </w:tc>
        <w:tc>
          <w:tcPr>
            <w:tcW w:w="61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说明</w:t>
            </w:r>
          </w:p>
        </w:tc>
      </w:tr>
      <w:tr>
        <w:trPr/>
        <w:tc>
          <w:tcPr>
            <w:tcW w:w="28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授权目录配置</w:t>
            </w:r>
          </w:p>
        </w:tc>
        <w:tc>
          <w:tcPr>
            <w:tcW w:w="61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管理盒子可访问的共享目录</w:t>
            </w:r>
          </w:p>
        </w:tc>
      </w:tr>
      <w:tr>
        <w:trPr/>
        <w:tc>
          <w:tcPr>
            <w:tcW w:w="28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目录扫描</w:t>
            </w:r>
          </w:p>
        </w:tc>
        <w:tc>
          <w:tcPr>
            <w:tcW w:w="61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扫描文件夹内容</w:t>
            </w:r>
          </w:p>
        </w:tc>
      </w:tr>
      <w:tr>
        <w:trPr/>
        <w:tc>
          <w:tcPr>
            <w:tcW w:w="28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定时扫描</w:t>
            </w:r>
          </w:p>
        </w:tc>
        <w:tc>
          <w:tcPr>
            <w:tcW w:w="61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定期扫描新增文件</w:t>
            </w:r>
          </w:p>
        </w:tc>
      </w:tr>
      <w:tr>
        <w:trPr/>
        <w:tc>
          <w:tcPr>
            <w:tcW w:w="28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批量读取</w:t>
            </w:r>
          </w:p>
        </w:tc>
        <w:tc>
          <w:tcPr>
            <w:tcW w:w="61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批量处理简历、合同、票据等</w:t>
            </w:r>
          </w:p>
        </w:tc>
      </w:tr>
      <w:tr>
        <w:trPr/>
        <w:tc>
          <w:tcPr>
            <w:tcW w:w="28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文件解析</w:t>
            </w:r>
          </w:p>
        </w:tc>
        <w:tc>
          <w:tcPr>
            <w:tcW w:w="61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解析 Word、PDF、Excel、图片</w:t>
            </w:r>
          </w:p>
        </w:tc>
      </w:tr>
      <w:tr>
        <w:trPr/>
        <w:tc>
          <w:tcPr>
            <w:tcW w:w="28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文件分类</w:t>
            </w:r>
          </w:p>
        </w:tc>
        <w:tc>
          <w:tcPr>
            <w:tcW w:w="61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按规则分类文件</w:t>
            </w:r>
          </w:p>
        </w:tc>
      </w:tr>
      <w:tr>
        <w:trPr/>
        <w:tc>
          <w:tcPr>
            <w:tcW w:w="28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批量命名</w:t>
            </w:r>
          </w:p>
        </w:tc>
        <w:tc>
          <w:tcPr>
            <w:tcW w:w="61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按规则重命名</w:t>
            </w:r>
          </w:p>
        </w:tc>
      </w:tr>
      <w:tr>
        <w:trPr/>
        <w:tc>
          <w:tcPr>
            <w:tcW w:w="28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结果写回</w:t>
            </w:r>
          </w:p>
        </w:tc>
        <w:tc>
          <w:tcPr>
            <w:tcW w:w="61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将结果保存到指定目录</w:t>
            </w:r>
          </w:p>
        </w:tc>
      </w:tr>
      <w:tr>
        <w:trPr/>
        <w:tc>
          <w:tcPr>
            <w:tcW w:w="28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异常文件记录</w:t>
            </w:r>
          </w:p>
        </w:tc>
        <w:tc>
          <w:tcPr>
            <w:tcW w:w="61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记录损坏、格式不支持、权限失败</w:t>
            </w:r>
          </w:p>
        </w:tc>
      </w:tr>
      <w:tr>
        <w:trPr/>
        <w:tc>
          <w:tcPr>
            <w:tcW w:w="28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文件访问审计</w:t>
            </w:r>
          </w:p>
        </w:tc>
        <w:tc>
          <w:tcPr>
            <w:tcW w:w="61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记录读取、写入、导出行为</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3</w:t>
      </w:r>
      <w:r>
        <w:rPr>
          <w:rFonts w:hint="eastAsia" w:ascii="宋体" w:hAnsi="宋体" w:eastAsia="宋体" w:cs="宋体"/>
          <w:color w:val="000000"/>
        </w:rPr>
        <w:t>.9</w:t>
      </w:r>
      <w:r>
        <w:rPr>
          <w:rFonts w:ascii="宋体" w:hAnsi="宋体" w:eastAsia="宋体" w:cs="宋体"/>
          <w:color w:val="000000"/>
        </w:rPr>
        <w:t>.4 文件访问安全规则</w:t>
      </w:r>
    </w:p>
    <w:tbl>
      <w:tblPr>
        <w:tblStyle w:val="vypn2q"/>
        <w:tblLayout w:type="fixed"/>
      </w:tblPr>
      <w:tblGrid>
        <w:gridCol w:w="2790"/>
        <w:gridCol w:w="6210"/>
      </w:tblGrid>
      <w:tr>
        <w:trPr/>
        <w:tc>
          <w:tcPr>
            <w:tcW w:w="27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规则</w:t>
            </w:r>
          </w:p>
        </w:tc>
        <w:tc>
          <w:tcPr>
            <w:tcW w:w="62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说明</w:t>
            </w:r>
          </w:p>
        </w:tc>
      </w:tr>
      <w:tr>
        <w:trPr/>
        <w:tc>
          <w:tcPr>
            <w:tcW w:w="27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默认不扫描全盘</w:t>
            </w:r>
          </w:p>
        </w:tc>
        <w:tc>
          <w:tcPr>
            <w:tcW w:w="62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只能访问用户选择或管理员授权目录</w:t>
            </w:r>
          </w:p>
        </w:tc>
      </w:tr>
      <w:tr>
        <w:trPr/>
        <w:tc>
          <w:tcPr>
            <w:tcW w:w="27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默认不修改原文件</w:t>
            </w:r>
          </w:p>
        </w:tc>
        <w:tc>
          <w:tcPr>
            <w:tcW w:w="62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修改、删除、覆盖必须确认</w:t>
            </w:r>
          </w:p>
        </w:tc>
      </w:tr>
      <w:tr>
        <w:trPr/>
        <w:tc>
          <w:tcPr>
            <w:tcW w:w="27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目录白名单</w:t>
            </w:r>
          </w:p>
        </w:tc>
        <w:tc>
          <w:tcPr>
            <w:tcW w:w="62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盒子只能访问授权目录</w:t>
            </w:r>
          </w:p>
        </w:tc>
      </w:tr>
      <w:tr>
        <w:trPr/>
        <w:tc>
          <w:tcPr>
            <w:tcW w:w="27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文件类型限制</w:t>
            </w:r>
          </w:p>
        </w:tc>
        <w:tc>
          <w:tcPr>
            <w:tcW w:w="62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限制可处理文件类型</w:t>
            </w:r>
          </w:p>
        </w:tc>
      </w:tr>
      <w:tr>
        <w:trPr/>
        <w:tc>
          <w:tcPr>
            <w:tcW w:w="27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批量导出确认</w:t>
            </w:r>
          </w:p>
        </w:tc>
        <w:tc>
          <w:tcPr>
            <w:tcW w:w="62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批量结果导出需确认</w:t>
            </w:r>
          </w:p>
        </w:tc>
      </w:tr>
      <w:tr>
        <w:trPr/>
        <w:tc>
          <w:tcPr>
            <w:tcW w:w="27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结果写回确认</w:t>
            </w:r>
          </w:p>
        </w:tc>
        <w:tc>
          <w:tcPr>
            <w:tcW w:w="62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写回原目录需确认</w:t>
            </w:r>
          </w:p>
        </w:tc>
      </w:tr>
      <w:tr>
        <w:trPr/>
        <w:tc>
          <w:tcPr>
            <w:tcW w:w="27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敏感字段脱敏</w:t>
            </w:r>
          </w:p>
        </w:tc>
        <w:tc>
          <w:tcPr>
            <w:tcW w:w="62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手机号、身份证、邮箱等可脱敏</w:t>
            </w:r>
          </w:p>
        </w:tc>
      </w:tr>
      <w:tr>
        <w:trPr/>
        <w:tc>
          <w:tcPr>
            <w:tcW w:w="27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文件访问日志</w:t>
            </w:r>
          </w:p>
        </w:tc>
        <w:tc>
          <w:tcPr>
            <w:tcW w:w="62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记录文件名、路径、动作、用户</w:t>
            </w:r>
          </w:p>
        </w:tc>
      </w:tr>
    </w:tbl>
    <w:p>
      <w:pPr>
        <w:pBdr/>
        <w:ind w:left="0"/>
        <w:rPr>
          <w:rFonts w:ascii="宋体" w:hAnsi="宋体" w:eastAsia="宋体" w:cs="宋体"/>
          <w:color w:val="000000"/>
        </w:rPr>
      </w:pPr>
    </w:p>
    <w:p>
      <w:pPr>
        <w:pStyle w:val="ok83a3"/>
        <w:rPr>
          <w:rFonts w:ascii="宋体" w:hAnsi="宋体" w:eastAsia="宋体" w:cs="宋体"/>
          <w:color w:val="000000"/>
        </w:rPr>
      </w:pPr>
      <w:r>
        <w:rPr>
          <w:rFonts w:hint="eastAsia" w:ascii="宋体" w:hAnsi="宋体" w:eastAsia="宋体" w:cs="宋体"/>
          <w:color w:val="000000"/>
        </w:rPr>
        <w:t xml:space="preserve">3.10 </w:t>
      </w:r>
      <w:r>
        <w:rPr>
          <w:rFonts w:ascii="宋体" w:hAnsi="宋体" w:eastAsia="宋体" w:cs="宋体"/>
          <w:color w:val="000000"/>
        </w:rPr>
        <w:t>模型服务管理</w:t>
      </w:r>
    </w:p>
    <w:p>
      <w:pPr>
        <w:pStyle w:val="ibdawh"/>
        <w:rPr>
          <w:rFonts w:ascii="宋体" w:hAnsi="宋体" w:eastAsia="宋体" w:cs="宋体"/>
          <w:color w:val="000000"/>
        </w:rPr>
      </w:pPr>
      <w:r>
        <w:rPr>
          <w:rFonts w:ascii="宋体" w:hAnsi="宋体" w:eastAsia="宋体" w:cs="宋体"/>
          <w:color w:val="000000"/>
        </w:rPr>
        <w:t>3</w:t>
      </w:r>
      <w:r>
        <w:rPr>
          <w:rFonts w:hint="eastAsia" w:ascii="宋体" w:hAnsi="宋体" w:eastAsia="宋体" w:cs="宋体"/>
          <w:color w:val="000000"/>
        </w:rPr>
        <w:t>.10</w:t>
      </w:r>
      <w:r>
        <w:rPr>
          <w:rFonts w:ascii="宋体" w:hAnsi="宋体" w:eastAsia="宋体" w:cs="宋体"/>
          <w:color w:val="000000"/>
        </w:rPr>
        <w:t>.1 模块定位</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模型服务管理用于配置和管理平台可调用的模型能力。</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平台需要支持不同模型策略，以适配企业的数据安全、成本、效果和部署要求。</w:t>
      </w:r>
    </w:p>
    <w:p>
      <w:pPr>
        <w:pBdr/>
        <w:ind w:left="0"/>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3</w:t>
      </w:r>
      <w:r>
        <w:rPr>
          <w:rFonts w:hint="eastAsia" w:ascii="宋体" w:hAnsi="宋体" w:eastAsia="宋体" w:cs="宋体"/>
          <w:color w:val="000000"/>
        </w:rPr>
        <w:t>.10</w:t>
      </w:r>
      <w:r>
        <w:rPr>
          <w:rFonts w:ascii="宋体" w:hAnsi="宋体" w:eastAsia="宋体" w:cs="宋体"/>
          <w:color w:val="000000"/>
        </w:rPr>
        <w:t>.2 模型类型</w:t>
      </w:r>
    </w:p>
    <w:tbl>
      <w:tblPr>
        <w:tblStyle w:val="vypn2q"/>
        <w:tblLayout w:type="fixed"/>
      </w:tblPr>
      <w:tblGrid>
        <w:gridCol w:w="3210"/>
        <w:gridCol w:w="5850"/>
      </w:tblGrid>
      <w:tr>
        <w:trPr/>
        <w:tc>
          <w:tcPr>
            <w:tcW w:w="32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模型类型</w:t>
            </w:r>
          </w:p>
        </w:tc>
        <w:tc>
          <w:tcPr>
            <w:tcW w:w="58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说明</w:t>
            </w:r>
          </w:p>
        </w:tc>
      </w:tr>
      <w:tr>
        <w:trPr/>
        <w:tc>
          <w:tcPr>
            <w:tcW w:w="32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对话大模型</w:t>
            </w:r>
          </w:p>
        </w:tc>
        <w:tc>
          <w:tcPr>
            <w:tcW w:w="58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通用问答、任务理解、内容生成</w:t>
            </w:r>
          </w:p>
        </w:tc>
      </w:tr>
      <w:tr>
        <w:trPr/>
        <w:tc>
          <w:tcPr>
            <w:tcW w:w="32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推理模型</w:t>
            </w:r>
          </w:p>
        </w:tc>
        <w:tc>
          <w:tcPr>
            <w:tcW w:w="58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复杂分析、逻辑判断</w:t>
            </w:r>
          </w:p>
        </w:tc>
      </w:tr>
      <w:tr>
        <w:trPr/>
        <w:tc>
          <w:tcPr>
            <w:tcW w:w="32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Embedding 模型</w:t>
            </w:r>
          </w:p>
        </w:tc>
        <w:tc>
          <w:tcPr>
            <w:tcW w:w="58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知识库向量化</w:t>
            </w:r>
          </w:p>
        </w:tc>
      </w:tr>
      <w:tr>
        <w:trPr/>
        <w:tc>
          <w:tcPr>
            <w:tcW w:w="32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Rerank 模型</w:t>
            </w:r>
          </w:p>
        </w:tc>
        <w:tc>
          <w:tcPr>
            <w:tcW w:w="58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检索结果重排</w:t>
            </w:r>
          </w:p>
        </w:tc>
      </w:tr>
      <w:tr>
        <w:trPr/>
        <w:tc>
          <w:tcPr>
            <w:tcW w:w="32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OCR 模型</w:t>
            </w:r>
          </w:p>
        </w:tc>
        <w:tc>
          <w:tcPr>
            <w:tcW w:w="58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图片、扫描件识别</w:t>
            </w:r>
          </w:p>
        </w:tc>
      </w:tr>
      <w:tr>
        <w:trPr/>
        <w:tc>
          <w:tcPr>
            <w:tcW w:w="32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分类模型</w:t>
            </w:r>
          </w:p>
        </w:tc>
        <w:tc>
          <w:tcPr>
            <w:tcW w:w="58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工单分类、票据分类</w:t>
            </w:r>
          </w:p>
        </w:tc>
      </w:tr>
      <w:tr>
        <w:trPr/>
        <w:tc>
          <w:tcPr>
            <w:tcW w:w="32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本地模型</w:t>
            </w:r>
          </w:p>
        </w:tc>
        <w:tc>
          <w:tcPr>
            <w:tcW w:w="58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企业内部部署模型</w:t>
            </w:r>
          </w:p>
        </w:tc>
      </w:tr>
      <w:tr>
        <w:trPr/>
        <w:tc>
          <w:tcPr>
            <w:tcW w:w="32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私有模型</w:t>
            </w:r>
          </w:p>
        </w:tc>
        <w:tc>
          <w:tcPr>
            <w:tcW w:w="58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企业已有模型服务</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3</w:t>
      </w:r>
      <w:r>
        <w:rPr>
          <w:rFonts w:hint="eastAsia" w:ascii="宋体" w:hAnsi="宋体" w:eastAsia="宋体" w:cs="宋体"/>
          <w:color w:val="000000"/>
        </w:rPr>
        <w:t>.10</w:t>
      </w:r>
      <w:r>
        <w:rPr>
          <w:rFonts w:ascii="宋体" w:hAnsi="宋体" w:eastAsia="宋体" w:cs="宋体"/>
          <w:color w:val="000000"/>
        </w:rPr>
        <w:t>.3 模型配置项</w:t>
      </w:r>
    </w:p>
    <w:tbl>
      <w:tblPr>
        <w:tblStyle w:val="vypn2q"/>
        <w:tblLayout w:type="fixed"/>
      </w:tblPr>
      <w:tblGrid>
        <w:gridCol w:w="3195"/>
        <w:gridCol w:w="5895"/>
      </w:tblGrid>
      <w:tr>
        <w:trPr/>
        <w:tc>
          <w:tcPr>
            <w:tcW w:w="31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配置项</w:t>
            </w:r>
          </w:p>
        </w:tc>
        <w:tc>
          <w:tcPr>
            <w:tcW w:w="58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说明</w:t>
            </w:r>
          </w:p>
        </w:tc>
      </w:tr>
      <w:tr>
        <w:trPr/>
        <w:tc>
          <w:tcPr>
            <w:tcW w:w="31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模型名称</w:t>
            </w:r>
          </w:p>
        </w:tc>
        <w:tc>
          <w:tcPr>
            <w:tcW w:w="58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DeepSeek、通义、豆包、本地模型等</w:t>
            </w:r>
          </w:p>
        </w:tc>
      </w:tr>
      <w:tr>
        <w:trPr/>
        <w:tc>
          <w:tcPr>
            <w:tcW w:w="31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模型类型</w:t>
            </w:r>
          </w:p>
        </w:tc>
        <w:tc>
          <w:tcPr>
            <w:tcW w:w="58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对话、OCR、Embedding 等</w:t>
            </w:r>
          </w:p>
        </w:tc>
      </w:tr>
      <w:tr>
        <w:trPr/>
        <w:tc>
          <w:tcPr>
            <w:tcW w:w="31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调用地址</w:t>
            </w:r>
          </w:p>
        </w:tc>
        <w:tc>
          <w:tcPr>
            <w:tcW w:w="58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API 地址</w:t>
            </w:r>
          </w:p>
        </w:tc>
      </w:tr>
      <w:tr>
        <w:trPr/>
        <w:tc>
          <w:tcPr>
            <w:tcW w:w="31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鉴权方式</w:t>
            </w:r>
          </w:p>
        </w:tc>
        <w:tc>
          <w:tcPr>
            <w:tcW w:w="58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API Key、Token、内网鉴权</w:t>
            </w:r>
          </w:p>
        </w:tc>
      </w:tr>
      <w:tr>
        <w:trPr/>
        <w:tc>
          <w:tcPr>
            <w:tcW w:w="31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适用任务</w:t>
            </w:r>
          </w:p>
        </w:tc>
        <w:tc>
          <w:tcPr>
            <w:tcW w:w="58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简历解析、合同审查、知识问答</w:t>
            </w:r>
          </w:p>
        </w:tc>
      </w:tr>
      <w:tr>
        <w:trPr/>
        <w:tc>
          <w:tcPr>
            <w:tcW w:w="31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数据敏感等级</w:t>
            </w:r>
          </w:p>
        </w:tc>
        <w:tc>
          <w:tcPr>
            <w:tcW w:w="58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哪些数据可调用</w:t>
            </w:r>
          </w:p>
        </w:tc>
      </w:tr>
      <w:tr>
        <w:trPr/>
        <w:tc>
          <w:tcPr>
            <w:tcW w:w="31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并发限制</w:t>
            </w:r>
          </w:p>
        </w:tc>
        <w:tc>
          <w:tcPr>
            <w:tcW w:w="58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最大并发数</w:t>
            </w:r>
          </w:p>
        </w:tc>
      </w:tr>
      <w:tr>
        <w:trPr/>
        <w:tc>
          <w:tcPr>
            <w:tcW w:w="31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超时时间</w:t>
            </w:r>
          </w:p>
        </w:tc>
        <w:tc>
          <w:tcPr>
            <w:tcW w:w="58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调用超时策略</w:t>
            </w:r>
          </w:p>
        </w:tc>
      </w:tr>
      <w:tr>
        <w:trPr/>
        <w:tc>
          <w:tcPr>
            <w:tcW w:w="31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失败策略</w:t>
            </w:r>
          </w:p>
        </w:tc>
        <w:tc>
          <w:tcPr>
            <w:tcW w:w="58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重试、降级、转人工</w:t>
            </w:r>
          </w:p>
        </w:tc>
      </w:tr>
      <w:tr>
        <w:trPr/>
        <w:tc>
          <w:tcPr>
            <w:tcW w:w="31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日志记录</w:t>
            </w:r>
          </w:p>
        </w:tc>
        <w:tc>
          <w:tcPr>
            <w:tcW w:w="58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是否记录输入输出</w:t>
            </w:r>
          </w:p>
        </w:tc>
      </w:tr>
      <w:tr>
        <w:trPr/>
        <w:tc>
          <w:tcPr>
            <w:tcW w:w="31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是否启用</w:t>
            </w:r>
          </w:p>
        </w:tc>
        <w:tc>
          <w:tcPr>
            <w:tcW w:w="58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启用 / 停用</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3</w:t>
      </w:r>
      <w:r>
        <w:rPr>
          <w:rFonts w:hint="eastAsia" w:ascii="宋体" w:hAnsi="宋体" w:eastAsia="宋体" w:cs="宋体"/>
          <w:color w:val="000000"/>
        </w:rPr>
        <w:t>.10</w:t>
      </w:r>
      <w:r>
        <w:rPr>
          <w:rFonts w:ascii="宋体" w:hAnsi="宋体" w:eastAsia="宋体" w:cs="宋体"/>
          <w:color w:val="000000"/>
        </w:rPr>
        <w:t>.4 模型路由策略</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模型路由可以根据任务和数据类型自动选择。</w:t>
      </w:r>
    </w:p>
    <w:tbl>
      <w:tblPr>
        <w:tblStyle w:val="vypn2q"/>
        <w:tblLayout w:type="fixed"/>
      </w:tblPr>
      <w:tblGrid>
        <w:gridCol w:w="3135"/>
        <w:gridCol w:w="5865"/>
      </w:tblGrid>
      <w:tr>
        <w:trPr/>
        <w:tc>
          <w:tcPr>
            <w:tcW w:w="31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任务类型</w:t>
            </w:r>
          </w:p>
        </w:tc>
        <w:tc>
          <w:tcPr>
            <w:tcW w:w="58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推荐策略</w:t>
            </w:r>
          </w:p>
        </w:tc>
      </w:tr>
      <w:tr>
        <w:trPr/>
        <w:tc>
          <w:tcPr>
            <w:tcW w:w="31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普通文案生成</w:t>
            </w:r>
          </w:p>
        </w:tc>
        <w:tc>
          <w:tcPr>
            <w:tcW w:w="58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云模型可用</w:t>
            </w:r>
          </w:p>
        </w:tc>
      </w:tr>
      <w:tr>
        <w:trPr/>
        <w:tc>
          <w:tcPr>
            <w:tcW w:w="31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企业制度问答</w:t>
            </w:r>
          </w:p>
        </w:tc>
        <w:tc>
          <w:tcPr>
            <w:tcW w:w="58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企业私有模型或本地模型优先</w:t>
            </w:r>
          </w:p>
        </w:tc>
      </w:tr>
      <w:tr>
        <w:trPr/>
        <w:tc>
          <w:tcPr>
            <w:tcW w:w="31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简历解析</w:t>
            </w:r>
          </w:p>
        </w:tc>
        <w:tc>
          <w:tcPr>
            <w:tcW w:w="58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本地或私有模型优先</w:t>
            </w:r>
          </w:p>
        </w:tc>
      </w:tr>
      <w:tr>
        <w:trPr/>
        <w:tc>
          <w:tcPr>
            <w:tcW w:w="31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合同审查</w:t>
            </w:r>
          </w:p>
        </w:tc>
        <w:tc>
          <w:tcPr>
            <w:tcW w:w="58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本地或私有模型优先</w:t>
            </w:r>
          </w:p>
        </w:tc>
      </w:tr>
      <w:tr>
        <w:trPr/>
        <w:tc>
          <w:tcPr>
            <w:tcW w:w="31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财务票据</w:t>
            </w:r>
          </w:p>
        </w:tc>
        <w:tc>
          <w:tcPr>
            <w:tcW w:w="58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本地 OCR / 私有模型优先</w:t>
            </w:r>
          </w:p>
        </w:tc>
      </w:tr>
      <w:tr>
        <w:trPr/>
        <w:tc>
          <w:tcPr>
            <w:tcW w:w="31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客服工单</w:t>
            </w:r>
          </w:p>
        </w:tc>
        <w:tc>
          <w:tcPr>
            <w:tcW w:w="58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根据敏感等级选择</w:t>
            </w:r>
          </w:p>
        </w:tc>
      </w:tr>
      <w:tr>
        <w:trPr/>
        <w:tc>
          <w:tcPr>
            <w:tcW w:w="31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公开资料总结</w:t>
            </w:r>
          </w:p>
        </w:tc>
        <w:tc>
          <w:tcPr>
            <w:tcW w:w="58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云模型可用</w:t>
            </w:r>
          </w:p>
        </w:tc>
      </w:tr>
    </w:tbl>
    <w:p>
      <w:pPr>
        <w:pBdr/>
        <w:ind w:left="0"/>
        <w:rPr>
          <w:rFonts w:ascii="宋体" w:hAnsi="宋体" w:eastAsia="宋体" w:cs="宋体"/>
          <w:color w:val="000000"/>
        </w:rPr>
      </w:pPr>
    </w:p>
    <w:p>
      <w:pPr>
        <w:pStyle w:val="ibdawh"/>
        <w:pBdr>
          <w:bottom/>
        </w:pBdr>
        <w:ind/>
        <w:rPr>
          <w:rFonts w:ascii="宋体" w:hAnsi="宋体" w:eastAsia="宋体" w:cs="宋体"/>
          <w:color w:val="000000"/>
        </w:rPr>
      </w:pPr>
      <w:r>
        <w:rPr>
          <w:rFonts w:ascii="宋体" w:hAnsi="宋体" w:eastAsia="宋体" w:cs="宋体"/>
          <w:color w:val="000000"/>
        </w:rPr>
        <w:t>3.10.5  模型服务功能清单</w:t>
      </w:r>
    </w:p>
    <w:tbl>
      <w:tblPr>
        <w:tblStyle w:val="ypi4ff"/>
        <w:tblLayout w:type="fixed"/>
        <w:tblLook/>
      </w:tblPr>
      <w:tblGrid>
        <w:gridCol w:w="1935"/>
        <w:gridCol w:w="4050"/>
        <w:gridCol w:w="2925"/>
      </w:tblGrid>
      <w:tr>
        <w:trPr>
          <w:wBefore/>
          <w:trHeight/>
        </w:trPr>
        <w:tc>
          <w:tcPr>
            <w:tcW w:w="19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一级功能</w:t>
            </w:r>
          </w:p>
        </w:tc>
        <w:tc>
          <w:tcPr>
            <w:tcW w:w="40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二级功能</w:t>
            </w:r>
          </w:p>
        </w:tc>
        <w:tc>
          <w:tcPr>
            <w:tcW w:w="29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功能说明</w:t>
            </w:r>
          </w:p>
        </w:tc>
      </w:tr>
      <w:tr>
        <w:trPr>
          <w:wBefore/>
          <w:trHeight/>
        </w:trPr>
        <w:tc>
          <w:tcPr>
            <w:tcW w:w="19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模型列表</w:t>
            </w:r>
          </w:p>
        </w:tc>
        <w:tc>
          <w:tcPr>
            <w:tcW w:w="40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查看所有模型</w:t>
            </w:r>
          </w:p>
        </w:tc>
        <w:tc>
          <w:tcPr>
            <w:tcW w:w="29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按类型、状态筛选</w:t>
            </w:r>
          </w:p>
        </w:tc>
      </w:tr>
      <w:tr>
        <w:trPr>
          <w:wBefore/>
          <w:trHeight/>
        </w:trPr>
        <w:tc>
          <w:tcPr>
            <w:tcW w:w="19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新增模型</w:t>
            </w:r>
          </w:p>
        </w:tc>
        <w:tc>
          <w:tcPr>
            <w:tcW w:w="40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配置模型接口</w:t>
            </w:r>
          </w:p>
        </w:tc>
        <w:tc>
          <w:tcPr>
            <w:tcW w:w="29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支持云模型、本地模型</w:t>
            </w:r>
          </w:p>
        </w:tc>
      </w:tr>
      <w:tr>
        <w:trPr>
          <w:wBefore/>
          <w:trHeight/>
        </w:trPr>
        <w:tc>
          <w:tcPr>
            <w:tcW w:w="19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模型测试</w:t>
            </w:r>
          </w:p>
        </w:tc>
        <w:tc>
          <w:tcPr>
            <w:tcW w:w="40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测试模型连通和效果</w:t>
            </w:r>
          </w:p>
        </w:tc>
        <w:tc>
          <w:tcPr>
            <w:tcW w:w="29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验证可用性</w:t>
            </w:r>
          </w:p>
        </w:tc>
      </w:tr>
      <w:tr>
        <w:trPr>
          <w:wBefore/>
          <w:trHeight/>
        </w:trPr>
        <w:tc>
          <w:tcPr>
            <w:tcW w:w="19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模型授权</w:t>
            </w:r>
          </w:p>
        </w:tc>
        <w:tc>
          <w:tcPr>
            <w:tcW w:w="40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绑定部门、Skill、数字员工</w:t>
            </w:r>
          </w:p>
        </w:tc>
        <w:tc>
          <w:tcPr>
            <w:tcW w:w="29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控制使用范围</w:t>
            </w:r>
          </w:p>
        </w:tc>
      </w:tr>
      <w:tr>
        <w:trPr>
          <w:wBefore/>
          <w:trHeight/>
        </w:trPr>
        <w:tc>
          <w:tcPr>
            <w:tcW w:w="19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模型路由</w:t>
            </w:r>
          </w:p>
        </w:tc>
        <w:tc>
          <w:tcPr>
            <w:tcW w:w="40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按任务类型和敏感等级选择模型</w:t>
            </w:r>
          </w:p>
        </w:tc>
        <w:tc>
          <w:tcPr>
            <w:tcW w:w="29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支持混合模型策略</w:t>
            </w:r>
          </w:p>
        </w:tc>
      </w:tr>
      <w:tr>
        <w:trPr>
          <w:wBefore/>
          <w:trHeight/>
        </w:trPr>
        <w:tc>
          <w:tcPr>
            <w:tcW w:w="19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模型日志</w:t>
            </w:r>
          </w:p>
        </w:tc>
        <w:tc>
          <w:tcPr>
            <w:tcW w:w="40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记录调用时间、状态、耗时</w:t>
            </w:r>
          </w:p>
        </w:tc>
        <w:tc>
          <w:tcPr>
            <w:tcW w:w="29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支持审计</w:t>
            </w:r>
          </w:p>
        </w:tc>
      </w:tr>
      <w:tr>
        <w:trPr>
          <w:wBefore/>
          <w:trHeight/>
        </w:trPr>
        <w:tc>
          <w:tcPr>
            <w:tcW w:w="19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失败策略</w:t>
            </w:r>
          </w:p>
        </w:tc>
        <w:tc>
          <w:tcPr>
            <w:tcW w:w="40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重试、降级、转人工</w:t>
            </w:r>
          </w:p>
        </w:tc>
        <w:tc>
          <w:tcPr>
            <w:tcW w:w="29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提升稳定性</w:t>
            </w:r>
          </w:p>
        </w:tc>
      </w:tr>
      <w:tr>
        <w:trPr>
          <w:wBefore/>
          <w:trHeight/>
        </w:trPr>
        <w:tc>
          <w:tcPr>
            <w:tcW w:w="19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模型停用</w:t>
            </w:r>
          </w:p>
        </w:tc>
        <w:tc>
          <w:tcPr>
            <w:tcW w:w="40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停用不可用模型</w:t>
            </w:r>
          </w:p>
        </w:tc>
        <w:tc>
          <w:tcPr>
            <w:tcW w:w="29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控制风险</w:t>
            </w:r>
          </w:p>
        </w:tc>
      </w:tr>
    </w:tbl>
    <w:p>
      <w:pPr>
        <w:pBdr/>
        <w:ind w:left="0"/>
        <w:rPr>
          <w:rFonts w:ascii="宋体" w:hAnsi="宋体" w:eastAsia="宋体" w:cs="宋体"/>
          <w:color w:val="000000"/>
        </w:rPr>
      </w:pPr>
    </w:p>
    <w:p>
      <w:pPr>
        <w:pStyle w:val="6xoe1m"/>
        <w:numPr/>
        <w:ind/>
        <w:rPr>
          <w:rFonts w:ascii="宋体" w:hAnsi="宋体" w:eastAsia="宋体" w:cs="宋体"/>
          <w:color w:val="000000"/>
        </w:rPr>
      </w:pPr>
      <w:r>
        <w:rPr>
          <w:rFonts w:ascii="宋体" w:hAnsi="宋体" w:eastAsia="宋体" w:cs="宋体"/>
          <w:color w:val="000000"/>
        </w:rPr>
        <w:t>3.1</w:t>
      </w:r>
      <w:r>
        <w:rPr>
          <w:rFonts w:hint="eastAsia" w:ascii="宋体" w:hAnsi="宋体" w:eastAsia="宋体" w:cs="宋体"/>
          <w:color w:val="000000"/>
        </w:rPr>
        <w:t>1</w:t>
      </w:r>
      <w:r>
        <w:rPr>
          <w:rFonts w:ascii="宋体" w:hAnsi="宋体" w:eastAsia="宋体" w:cs="宋体"/>
          <w:color w:val="000000"/>
        </w:rPr>
        <w:t xml:space="preserve"> 用户偏好与回复策略</w:t>
      </w:r>
    </w:p>
    <w:p>
      <w:pPr>
        <w:pStyle w:val="t96wwc"/>
        <w:numPr/>
        <w:ind/>
        <w:rPr>
          <w:rFonts w:ascii="宋体" w:hAnsi="宋体" w:eastAsia="宋体" w:cs="宋体"/>
          <w:color w:val="000000"/>
        </w:rPr>
      </w:pPr>
      <w:r>
        <w:rPr>
          <w:rFonts w:ascii="宋体" w:hAnsi="宋体" w:eastAsia="宋体" w:cs="宋体"/>
          <w:color w:val="000000"/>
        </w:rPr>
        <w:t>3.1</w:t>
      </w:r>
      <w:r>
        <w:rPr>
          <w:rFonts w:hint="eastAsia" w:ascii="宋体" w:hAnsi="宋体" w:eastAsia="宋体" w:cs="宋体"/>
          <w:color w:val="000000"/>
        </w:rPr>
        <w:t>1</w:t>
      </w:r>
      <w:r>
        <w:rPr>
          <w:rFonts w:ascii="宋体" w:hAnsi="宋体" w:eastAsia="宋体" w:cs="宋体"/>
          <w:color w:val="000000"/>
        </w:rPr>
        <w:t>.1 模块定位</w:t>
      </w:r>
    </w:p>
    <w:p>
      <w:pPr>
        <w:num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用户偏好与回复策略模块用于根据员工个人偏好、岗位角色、任务类型和数字员工规则，动态调整数字员工的回复风格、详细程度、输出结构和结果呈现方式。该模块只影响回复表达和结果展示，不改变企业权限、安全策略、业务规则和审计要求。</w:t>
      </w:r>
    </w:p>
    <w:p>
      <w:pPr>
        <w:numPr/>
        <w:pBdr/>
        <w:ind w:left="0"/>
        <w:rPr>
          <w:rFonts w:ascii="宋体" w:hAnsi="宋体" w:eastAsia="宋体" w:cs="宋体"/>
          <w:color w:val="000000"/>
        </w:rPr>
      </w:pPr>
    </w:p>
    <w:p>
      <w:pPr>
        <w:pStyle w:val="t96wwc"/>
        <w:numPr/>
        <w:ind/>
        <w:rPr>
          <w:rFonts w:ascii="宋体" w:hAnsi="宋体" w:eastAsia="宋体" w:cs="宋体"/>
          <w:color w:val="000000"/>
        </w:rPr>
      </w:pPr>
      <w:r>
        <w:rPr>
          <w:rFonts w:ascii="宋体" w:hAnsi="宋体" w:eastAsia="宋体" w:cs="宋体"/>
          <w:color w:val="000000"/>
        </w:rPr>
        <w:t>3.1</w:t>
      </w:r>
      <w:r>
        <w:rPr>
          <w:rFonts w:hint="eastAsia" w:ascii="宋体" w:hAnsi="宋体" w:eastAsia="宋体" w:cs="宋体"/>
          <w:color w:val="000000"/>
        </w:rPr>
        <w:t>1</w:t>
      </w:r>
      <w:r>
        <w:rPr>
          <w:rFonts w:ascii="宋体" w:hAnsi="宋体" w:eastAsia="宋体" w:cs="宋体"/>
          <w:color w:val="000000"/>
        </w:rPr>
        <w:t xml:space="preserve">.2 </w:t>
      </w:r>
      <w:r>
        <w:rPr>
          <w:rFonts w:hint="eastAsia" w:ascii="宋体" w:hAnsi="宋体" w:eastAsia="宋体" w:cs="宋体"/>
          <w:color w:val="000000"/>
        </w:rPr>
        <w:t>功能清单</w:t>
      </w:r>
    </w:p>
    <w:tbl>
      <w:tblPr>
        <w:tblStyle w:val="nsvmak"/>
        <w:tblLayout w:type="fixed"/>
        <w:tblLook w:firstRow="true" w:lastRow="false" w:firstColumn="true" w:lastColumn="false" w:noHBand="false" w:noVBand="true"/>
      </w:tblPr>
      <w:tblGrid>
        <w:gridCol w:w="1305"/>
        <w:gridCol w:w="1905"/>
        <w:gridCol w:w="5835"/>
      </w:tblGrid>
      <w:tr>
        <w:trPr>
          <w:wBefore/>
          <w:trHeight/>
        </w:trPr>
        <w:tc>
          <w:tcPr>
            <w:tcW w:w="1305" w:type="dxa"/>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一级功能</w:t>
            </w:r>
          </w:p>
        </w:tc>
        <w:tc>
          <w:tcPr>
            <w:tcW w:w="1905" w:type="dxa"/>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二级功能</w:t>
            </w:r>
          </w:p>
        </w:tc>
        <w:tc>
          <w:tcPr>
            <w:tcW w:w="5835" w:type="dxa"/>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功能说明</w:t>
            </w:r>
          </w:p>
        </w:tc>
      </w:tr>
      <w:tr>
        <w:trPr>
          <w:wBefore/>
          <w:trHeight/>
        </w:trPr>
        <w:tc>
          <w:tcPr>
            <w:tcW w:w="1305" w:type="dxa"/>
            <w:vMerge w:val="restart"/>
          </w:tcPr>
          <w:p>
            <w:pPr>
              <w:numPr/>
              <w:pBdr>
                <w:bottom/>
              </w:pBd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个人偏好设置</w:t>
            </w:r>
          </w:p>
        </w:tc>
        <w:tc>
          <w:tcPr>
            <w:tcW w:w="190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回复详细程度</w:t>
            </w:r>
          </w:p>
        </w:tc>
        <w:tc>
          <w:tcPr>
            <w:tcW w:w="583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支持简洁、标准、详细</w:t>
            </w:r>
          </w:p>
        </w:tc>
      </w:tr>
      <w:tr>
        <w:trPr>
          <w:wBefore/>
          <w:trHeight/>
        </w:trPr>
        <w:tc>
          <w:tcPr>
            <w:tcW w:w="1305" w:type="dxa"/>
            <w:vMerge w:val="continue"/>
          </w:tcPr>
          <w:p>
            <w:pPr>
              <w:numPr/>
              <w:snapToGrid/>
              <w:spacing w:before="0" w:after="0" w:line="240"/>
              <w:ind/>
              <w:rPr>
                <w:rFonts w:ascii="宋体" w:hAnsi="宋体" w:eastAsia="宋体" w:cs="宋体"/>
                <w:i w:val="false"/>
                <w:strike w:val="false"/>
                <w:color w:val="000000"/>
                <w:spacing w:val="0"/>
                <w:sz w:val="24"/>
                <w:u w:val="none"/>
              </w:rPr>
            </w:pPr>
          </w:p>
        </w:tc>
        <w:tc>
          <w:tcPr>
            <w:tcW w:w="190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回复风格</w:t>
            </w:r>
          </w:p>
        </w:tc>
        <w:tc>
          <w:tcPr>
            <w:tcW w:w="583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支持正式、自然、专业、简短</w:t>
            </w:r>
          </w:p>
        </w:tc>
      </w:tr>
      <w:tr>
        <w:trPr>
          <w:wBefore/>
          <w:trHeight/>
        </w:trPr>
        <w:tc>
          <w:tcPr>
            <w:tcW w:w="1305" w:type="dxa"/>
            <w:vMerge w:val="continue"/>
          </w:tcPr>
          <w:p>
            <w:pPr>
              <w:numPr/>
              <w:snapToGrid/>
              <w:spacing w:before="0" w:after="0" w:line="240"/>
              <w:ind/>
              <w:rPr>
                <w:rFonts w:ascii="宋体" w:hAnsi="宋体" w:eastAsia="宋体" w:cs="宋体"/>
                <w:i w:val="false"/>
                <w:strike w:val="false"/>
                <w:color w:val="000000"/>
                <w:spacing w:val="0"/>
                <w:sz w:val="24"/>
                <w:u w:val="none"/>
              </w:rPr>
            </w:pPr>
          </w:p>
        </w:tc>
        <w:tc>
          <w:tcPr>
            <w:tcW w:w="190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输出结构</w:t>
            </w:r>
          </w:p>
        </w:tc>
        <w:tc>
          <w:tcPr>
            <w:tcW w:w="583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支持先结论、表格优先、列表优先、分步骤</w:t>
            </w:r>
          </w:p>
        </w:tc>
      </w:tr>
      <w:tr>
        <w:trPr>
          <w:wBefore/>
          <w:trHeight/>
        </w:trPr>
        <w:tc>
          <w:tcPr>
            <w:tcW w:w="1305" w:type="dxa"/>
            <w:vMerge w:val="continue"/>
          </w:tcPr>
          <w:p>
            <w:pPr>
              <w:numPr/>
              <w:snapToGrid/>
              <w:spacing w:before="0" w:after="0" w:line="240"/>
              <w:ind/>
              <w:rPr>
                <w:rFonts w:ascii="宋体" w:hAnsi="宋体" w:eastAsia="宋体" w:cs="宋体"/>
                <w:i w:val="false"/>
                <w:strike w:val="false"/>
                <w:color w:val="000000"/>
                <w:spacing w:val="0"/>
                <w:sz w:val="24"/>
                <w:u w:val="none"/>
              </w:rPr>
            </w:pPr>
          </w:p>
        </w:tc>
        <w:tc>
          <w:tcPr>
            <w:tcW w:w="190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风险提示偏好</w:t>
            </w:r>
          </w:p>
        </w:tc>
        <w:tc>
          <w:tcPr>
            <w:tcW w:w="583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支持默认显示、简略显示，但不能覆盖强制风险提示</w:t>
            </w:r>
          </w:p>
        </w:tc>
      </w:tr>
      <w:tr>
        <w:trPr>
          <w:wBefore/>
          <w:trHeight/>
        </w:trPr>
        <w:tc>
          <w:tcPr>
            <w:tcW w:w="1305" w:type="dxa"/>
            <w:vMerge w:val="continue"/>
          </w:tcPr>
          <w:p>
            <w:pPr>
              <w:numPr/>
              <w:snapToGrid/>
              <w:spacing w:before="0" w:after="0" w:line="240"/>
              <w:ind/>
              <w:rPr>
                <w:rFonts w:ascii="宋体" w:hAnsi="宋体" w:eastAsia="宋体" w:cs="宋体"/>
                <w:i w:val="false"/>
                <w:strike w:val="false"/>
                <w:color w:val="000000"/>
                <w:spacing w:val="0"/>
                <w:sz w:val="24"/>
                <w:u w:val="none"/>
              </w:rPr>
            </w:pPr>
          </w:p>
        </w:tc>
        <w:tc>
          <w:tcPr>
            <w:tcW w:w="190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操作建议偏好</w:t>
            </w:r>
          </w:p>
        </w:tc>
        <w:tc>
          <w:tcPr>
            <w:tcW w:w="583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控制是否默认输出下一步建议</w:t>
            </w:r>
          </w:p>
        </w:tc>
      </w:tr>
      <w:tr>
        <w:trPr>
          <w:wBefore/>
          <w:trHeight/>
        </w:trPr>
        <w:tc>
          <w:tcPr>
            <w:tcW w:w="1305" w:type="dxa"/>
            <w:vMerge w:val="continue"/>
          </w:tcPr>
          <w:p>
            <w:pPr>
              <w:numPr/>
              <w:snapToGrid/>
              <w:spacing w:before="0" w:after="0" w:line="240"/>
              <w:ind/>
              <w:rPr>
                <w:rFonts w:ascii="宋体" w:hAnsi="宋体" w:eastAsia="宋体" w:cs="宋体"/>
                <w:i w:val="false"/>
                <w:strike w:val="false"/>
                <w:color w:val="000000"/>
                <w:spacing w:val="0"/>
                <w:sz w:val="24"/>
                <w:u w:val="none"/>
              </w:rPr>
            </w:pPr>
          </w:p>
        </w:tc>
        <w:tc>
          <w:tcPr>
            <w:tcW w:w="190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引用来源偏好</w:t>
            </w:r>
          </w:p>
        </w:tc>
        <w:tc>
          <w:tcPr>
            <w:tcW w:w="583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控制是否默认展示引用来源</w:t>
            </w:r>
          </w:p>
        </w:tc>
      </w:tr>
      <w:tr>
        <w:trPr>
          <w:wBefore/>
          <w:trHeight/>
        </w:trPr>
        <w:tc>
          <w:tcPr>
            <w:tcW w:w="1305" w:type="dxa"/>
            <w:vMerge w:val="continue"/>
          </w:tcPr>
          <w:p>
            <w:pPr>
              <w:numPr/>
              <w:snapToGrid/>
              <w:spacing w:before="0" w:after="0" w:line="240"/>
              <w:ind/>
              <w:rPr>
                <w:rFonts w:ascii="宋体" w:hAnsi="宋体" w:eastAsia="宋体" w:cs="宋体"/>
                <w:i w:val="false"/>
                <w:strike w:val="false"/>
                <w:color w:val="000000"/>
                <w:spacing w:val="0"/>
                <w:sz w:val="24"/>
                <w:u w:val="none"/>
              </w:rPr>
            </w:pPr>
          </w:p>
        </w:tc>
        <w:tc>
          <w:tcPr>
            <w:tcW w:w="190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默认导出格式</w:t>
            </w:r>
          </w:p>
        </w:tc>
        <w:tc>
          <w:tcPr>
            <w:tcW w:w="583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Word、Excel、Markdown 等</w:t>
            </w:r>
          </w:p>
        </w:tc>
      </w:tr>
      <w:tr>
        <w:trPr>
          <w:wBefore/>
          <w:trHeight/>
        </w:trPr>
        <w:tc>
          <w:tcPr>
            <w:tcW w:w="130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角色默认偏好</w:t>
            </w:r>
          </w:p>
        </w:tc>
        <w:tc>
          <w:tcPr>
            <w:tcW w:w="190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岗位偏好模板</w:t>
            </w:r>
          </w:p>
        </w:tc>
        <w:tc>
          <w:tcPr>
            <w:tcW w:w="583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HR、法务、财务、管理者等默认输出习惯</w:t>
            </w:r>
          </w:p>
        </w:tc>
      </w:tr>
      <w:tr>
        <w:trPr>
          <w:wBefore/>
          <w:trHeight/>
        </w:trPr>
        <w:tc>
          <w:tcPr>
            <w:tcW w:w="1305" w:type="dxa"/>
            <w:vMerge w:val="restart"/>
          </w:tcPr>
          <w:p>
            <w:pPr>
              <w:numPr/>
              <w:pBdr>
                <w:bottom/>
              </w:pBd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任务内快捷调整</w:t>
            </w:r>
          </w:p>
        </w:tc>
        <w:tc>
          <w:tcPr>
            <w:tcW w:w="190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更简短</w:t>
            </w:r>
          </w:p>
        </w:tc>
        <w:tc>
          <w:tcPr>
            <w:tcW w:w="583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对当前回复进行压缩</w:t>
            </w:r>
          </w:p>
        </w:tc>
      </w:tr>
      <w:tr>
        <w:trPr>
          <w:wBefore/>
          <w:trHeight/>
        </w:trPr>
        <w:tc>
          <w:tcPr>
            <w:tcW w:w="1305" w:type="dxa"/>
            <w:vMerge w:val="continue"/>
          </w:tcPr>
          <w:p>
            <w:pPr>
              <w:numPr/>
              <w:snapToGrid/>
              <w:spacing w:before="0" w:after="0" w:line="240"/>
              <w:ind/>
              <w:rPr>
                <w:rFonts w:ascii="宋体" w:hAnsi="宋体" w:eastAsia="宋体" w:cs="宋体"/>
                <w:i w:val="false"/>
                <w:strike w:val="false"/>
                <w:color w:val="000000"/>
                <w:spacing w:val="0"/>
                <w:sz w:val="24"/>
                <w:u w:val="none"/>
              </w:rPr>
            </w:pPr>
          </w:p>
        </w:tc>
        <w:tc>
          <w:tcPr>
            <w:tcW w:w="190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更详细</w:t>
            </w:r>
          </w:p>
        </w:tc>
        <w:tc>
          <w:tcPr>
            <w:tcW w:w="583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对当前回复进行展开</w:t>
            </w:r>
          </w:p>
        </w:tc>
      </w:tr>
      <w:tr>
        <w:trPr>
          <w:wBefore/>
          <w:trHeight/>
        </w:trPr>
        <w:tc>
          <w:tcPr>
            <w:tcW w:w="1305" w:type="dxa"/>
            <w:vMerge w:val="continue"/>
          </w:tcPr>
          <w:p>
            <w:pPr>
              <w:numPr/>
              <w:snapToGrid/>
              <w:spacing w:before="0" w:after="0" w:line="240"/>
              <w:ind/>
              <w:rPr>
                <w:rFonts w:ascii="宋体" w:hAnsi="宋体" w:eastAsia="宋体" w:cs="宋体"/>
                <w:i w:val="false"/>
                <w:strike w:val="false"/>
                <w:color w:val="000000"/>
                <w:spacing w:val="0"/>
                <w:sz w:val="24"/>
                <w:u w:val="none"/>
              </w:rPr>
            </w:pPr>
          </w:p>
        </w:tc>
        <w:tc>
          <w:tcPr>
            <w:tcW w:w="190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转为表格</w:t>
            </w:r>
          </w:p>
        </w:tc>
        <w:tc>
          <w:tcPr>
            <w:tcW w:w="583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将结果重新组织为表格</w:t>
            </w:r>
          </w:p>
        </w:tc>
      </w:tr>
      <w:tr>
        <w:trPr>
          <w:wBefore/>
          <w:trHeight/>
        </w:trPr>
        <w:tc>
          <w:tcPr>
            <w:tcW w:w="1305" w:type="dxa"/>
            <w:vMerge w:val="continue"/>
          </w:tcPr>
          <w:p>
            <w:pPr>
              <w:numPr/>
              <w:snapToGrid/>
              <w:spacing w:before="0" w:after="0" w:line="240"/>
              <w:ind/>
              <w:rPr>
                <w:rFonts w:ascii="宋体" w:hAnsi="宋体" w:eastAsia="宋体" w:cs="宋体"/>
                <w:i w:val="false"/>
                <w:strike w:val="false"/>
                <w:color w:val="000000"/>
                <w:spacing w:val="0"/>
                <w:sz w:val="24"/>
                <w:u w:val="none"/>
              </w:rPr>
            </w:pPr>
          </w:p>
        </w:tc>
        <w:tc>
          <w:tcPr>
            <w:tcW w:w="190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生成可复制版本</w:t>
            </w:r>
          </w:p>
        </w:tc>
        <w:tc>
          <w:tcPr>
            <w:tcW w:w="583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输出适合复制到微信、邮件、文档的格式</w:t>
            </w:r>
          </w:p>
        </w:tc>
      </w:tr>
      <w:tr>
        <w:trPr>
          <w:wBefore/>
          <w:trHeight/>
        </w:trPr>
        <w:tc>
          <w:tcPr>
            <w:tcW w:w="1305" w:type="dxa"/>
            <w:vMerge w:val="restart"/>
          </w:tcPr>
          <w:p>
            <w:pPr>
              <w:numPr/>
              <w:pBdr>
                <w:bottom/>
              </w:pBd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回复策略生成</w:t>
            </w:r>
          </w:p>
        </w:tc>
        <w:tc>
          <w:tcPr>
            <w:tcW w:w="190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偏好合并</w:t>
            </w:r>
          </w:p>
        </w:tc>
        <w:tc>
          <w:tcPr>
            <w:tcW w:w="583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合并用户偏好、角色偏好、数字员工规则</w:t>
            </w:r>
          </w:p>
        </w:tc>
      </w:tr>
      <w:tr>
        <w:trPr>
          <w:wBefore/>
          <w:trHeight/>
        </w:trPr>
        <w:tc>
          <w:tcPr>
            <w:tcW w:w="1305" w:type="dxa"/>
            <w:vMerge w:val="continue"/>
          </w:tcPr>
          <w:p>
            <w:pPr>
              <w:numPr/>
              <w:snapToGrid/>
              <w:spacing w:before="0" w:after="0" w:line="240"/>
              <w:ind/>
              <w:rPr>
                <w:rFonts w:ascii="宋体" w:hAnsi="宋体" w:eastAsia="宋体" w:cs="宋体"/>
                <w:i w:val="false"/>
                <w:strike w:val="false"/>
                <w:color w:val="000000"/>
                <w:spacing w:val="0"/>
                <w:sz w:val="24"/>
                <w:u w:val="none"/>
              </w:rPr>
            </w:pPr>
          </w:p>
        </w:tc>
        <w:tc>
          <w:tcPr>
            <w:tcW w:w="190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Prompt 注入</w:t>
            </w:r>
          </w:p>
        </w:tc>
        <w:tc>
          <w:tcPr>
            <w:tcW w:w="583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将回复策略注入模型调用上下文</w:t>
            </w:r>
          </w:p>
        </w:tc>
      </w:tr>
      <w:tr>
        <w:trPr>
          <w:wBefore/>
          <w:trHeight/>
        </w:trPr>
        <w:tc>
          <w:tcPr>
            <w:tcW w:w="1305" w:type="dxa"/>
            <w:vMerge w:val="restart"/>
          </w:tcPr>
          <w:p>
            <w:pPr>
              <w:numPr/>
              <w:pBdr>
                <w:bottom/>
              </w:pBd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偏好管理</w:t>
            </w:r>
          </w:p>
        </w:tc>
        <w:tc>
          <w:tcPr>
            <w:tcW w:w="190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重置偏好</w:t>
            </w:r>
          </w:p>
        </w:tc>
        <w:tc>
          <w:tcPr>
            <w:tcW w:w="583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恢复企业默认或角色默认</w:t>
            </w:r>
          </w:p>
        </w:tc>
      </w:tr>
      <w:tr>
        <w:trPr>
          <w:wBefore/>
          <w:trHeight/>
        </w:trPr>
        <w:tc>
          <w:tcPr>
            <w:tcW w:w="1305" w:type="dxa"/>
            <w:vMerge w:val="continue"/>
          </w:tcPr>
          <w:p>
            <w:pPr>
              <w:numPr/>
              <w:snapToGrid/>
              <w:spacing w:before="0" w:after="0" w:line="240"/>
              <w:ind/>
              <w:rPr>
                <w:rFonts w:ascii="宋体" w:hAnsi="宋体" w:eastAsia="宋体" w:cs="宋体"/>
                <w:i w:val="false"/>
                <w:strike w:val="false"/>
                <w:color w:val="000000"/>
                <w:spacing w:val="0"/>
                <w:sz w:val="24"/>
                <w:u w:val="none"/>
              </w:rPr>
            </w:pPr>
          </w:p>
        </w:tc>
        <w:tc>
          <w:tcPr>
            <w:tcW w:w="190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关闭个性化</w:t>
            </w:r>
          </w:p>
        </w:tc>
        <w:tc>
          <w:tcPr>
            <w:tcW w:w="583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用户可关闭部分个性化体验</w:t>
            </w:r>
          </w:p>
        </w:tc>
      </w:tr>
    </w:tbl>
    <w:p>
      <w:pPr>
        <w:numPr/>
        <w:pBdr/>
        <w:ind w:left="0"/>
        <w:rPr>
          <w:rFonts w:ascii="宋体" w:hAnsi="宋体" w:eastAsia="宋体" w:cs="宋体"/>
          <w:color w:val="000000"/>
        </w:rPr>
      </w:pPr>
    </w:p>
    <w:p>
      <w:pPr>
        <w:pStyle w:val="t96wwc"/>
        <w:numPr/>
        <w:ind/>
        <w:rPr>
          <w:rFonts w:ascii="宋体" w:hAnsi="宋体" w:eastAsia="宋体" w:cs="宋体"/>
          <w:color w:val="000000"/>
        </w:rPr>
      </w:pPr>
      <w:r>
        <w:rPr>
          <w:rFonts w:ascii="宋体" w:hAnsi="宋体" w:eastAsia="宋体" w:cs="宋体"/>
          <w:color w:val="000000"/>
        </w:rPr>
        <w:t>3.15.3 用户偏好字段</w:t>
      </w:r>
    </w:p>
    <w:tbl>
      <w:tblPr>
        <w:tblStyle w:val="nsvmak"/>
        <w:tblLayout w:type="fixed"/>
        <w:tblLook w:firstRow="true" w:lastRow="false" w:firstColumn="true" w:lastColumn="false" w:noHBand="false" w:noVBand="true"/>
      </w:tblPr>
      <w:tblGrid>
        <w:gridCol w:w="3015"/>
        <w:gridCol w:w="5940"/>
      </w:tblGrid>
      <w:tr>
        <w:trPr>
          <w:wBefore/>
          <w:trHeight/>
        </w:trPr>
        <w:tc>
          <w:tcPr>
            <w:tcW w:w="3015" w:type="dxa"/>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字段</w:t>
            </w:r>
          </w:p>
        </w:tc>
        <w:tc>
          <w:tcPr>
            <w:tcW w:w="5940" w:type="dxa"/>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说明</w:t>
            </w:r>
          </w:p>
        </w:tc>
      </w:tr>
      <w:tr>
        <w:trPr>
          <w:wBefore/>
          <w:trHeight/>
        </w:trPr>
        <w:tc>
          <w:tcPr>
            <w:tcW w:w="301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用户 ID</w:t>
            </w:r>
          </w:p>
        </w:tc>
        <w:tc>
          <w:tcPr>
            <w:tcW w:w="594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U001</w:t>
            </w:r>
          </w:p>
        </w:tc>
      </w:tr>
      <w:tr>
        <w:trPr>
          <w:wBefore/>
          <w:trHeight/>
        </w:trPr>
        <w:tc>
          <w:tcPr>
            <w:tcW w:w="301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回复详细程度</w:t>
            </w:r>
          </w:p>
        </w:tc>
        <w:tc>
          <w:tcPr>
            <w:tcW w:w="594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简洁 / 标准 / 详细</w:t>
            </w:r>
          </w:p>
        </w:tc>
      </w:tr>
      <w:tr>
        <w:trPr>
          <w:wBefore/>
          <w:trHeight/>
        </w:trPr>
        <w:tc>
          <w:tcPr>
            <w:tcW w:w="301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回复风格</w:t>
            </w:r>
          </w:p>
        </w:tc>
        <w:tc>
          <w:tcPr>
            <w:tcW w:w="594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正式 / 自然 / 专业</w:t>
            </w:r>
          </w:p>
        </w:tc>
      </w:tr>
      <w:tr>
        <w:trPr>
          <w:wBefore/>
          <w:trHeight/>
        </w:trPr>
        <w:tc>
          <w:tcPr>
            <w:tcW w:w="301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输出结构</w:t>
            </w:r>
          </w:p>
        </w:tc>
        <w:tc>
          <w:tcPr>
            <w:tcW w:w="594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表格 / 列表 / 段落</w:t>
            </w:r>
          </w:p>
        </w:tc>
      </w:tr>
      <w:tr>
        <w:trPr>
          <w:wBefore/>
          <w:trHeight/>
        </w:trPr>
        <w:tc>
          <w:tcPr>
            <w:tcW w:w="301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是否先给结论</w:t>
            </w:r>
          </w:p>
        </w:tc>
        <w:tc>
          <w:tcPr>
            <w:tcW w:w="594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 / 否</w:t>
            </w:r>
          </w:p>
        </w:tc>
      </w:tr>
      <w:tr>
        <w:trPr>
          <w:wBefore/>
          <w:trHeight/>
        </w:trPr>
        <w:tc>
          <w:tcPr>
            <w:tcW w:w="301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是否包含风险提示</w:t>
            </w:r>
          </w:p>
        </w:tc>
        <w:tc>
          <w:tcPr>
            <w:tcW w:w="594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 / 否</w:t>
            </w:r>
          </w:p>
        </w:tc>
      </w:tr>
      <w:tr>
        <w:trPr>
          <w:wBefore/>
          <w:trHeight/>
        </w:trPr>
        <w:tc>
          <w:tcPr>
            <w:tcW w:w="301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是否包含行动建议</w:t>
            </w:r>
          </w:p>
        </w:tc>
        <w:tc>
          <w:tcPr>
            <w:tcW w:w="594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 / 否</w:t>
            </w:r>
          </w:p>
        </w:tc>
      </w:tr>
      <w:tr>
        <w:trPr>
          <w:wBefore/>
          <w:trHeight/>
        </w:trPr>
        <w:tc>
          <w:tcPr>
            <w:tcW w:w="301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是否展示引用来源</w:t>
            </w:r>
          </w:p>
        </w:tc>
        <w:tc>
          <w:tcPr>
            <w:tcW w:w="594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 / 否</w:t>
            </w:r>
          </w:p>
        </w:tc>
      </w:tr>
      <w:tr>
        <w:trPr>
          <w:wBefore/>
          <w:trHeight/>
        </w:trPr>
        <w:tc>
          <w:tcPr>
            <w:tcW w:w="301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默认导出格式</w:t>
            </w:r>
          </w:p>
        </w:tc>
        <w:tc>
          <w:tcPr>
            <w:tcW w:w="594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Word / Excel / Markdown</w:t>
            </w:r>
          </w:p>
        </w:tc>
      </w:tr>
      <w:tr>
        <w:trPr>
          <w:wBefore/>
          <w:trHeight/>
        </w:trPr>
        <w:tc>
          <w:tcPr>
            <w:tcW w:w="301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常用视角</w:t>
            </w:r>
          </w:p>
        </w:tc>
        <w:tc>
          <w:tcPr>
            <w:tcW w:w="594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HR / 管理者 / 技术负责人</w:t>
            </w:r>
          </w:p>
        </w:tc>
      </w:tr>
      <w:tr>
        <w:trPr>
          <w:wBefore/>
          <w:trHeight/>
        </w:trPr>
        <w:tc>
          <w:tcPr>
            <w:tcW w:w="301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更新时间</w:t>
            </w:r>
          </w:p>
        </w:tc>
        <w:tc>
          <w:tcPr>
            <w:tcW w:w="594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时间</w:t>
            </w:r>
          </w:p>
        </w:tc>
      </w:tr>
    </w:tbl>
    <w:p>
      <w:pPr>
        <w:numPr/>
        <w:pBdr/>
        <w:ind w:left="0"/>
        <w:rPr>
          <w:rFonts w:ascii="宋体" w:hAnsi="宋体" w:eastAsia="宋体" w:cs="宋体"/>
          <w:color w:val="000000"/>
        </w:rPr>
      </w:pPr>
    </w:p>
    <w:p>
      <w:pPr>
        <w:pStyle w:val="t96wwc"/>
        <w:numPr/>
        <w:ind/>
        <w:rPr>
          <w:rFonts w:ascii="宋体" w:hAnsi="宋体" w:eastAsia="宋体" w:cs="宋体"/>
          <w:color w:val="000000"/>
        </w:rPr>
      </w:pPr>
      <w:r>
        <w:rPr>
          <w:rFonts w:ascii="宋体" w:hAnsi="宋体" w:eastAsia="宋体" w:cs="宋体"/>
          <w:color w:val="000000"/>
        </w:rPr>
        <w:t xml:space="preserve">3.15.4 </w:t>
      </w:r>
      <w:r>
        <w:rPr>
          <w:rFonts w:hint="eastAsia" w:ascii="宋体" w:hAnsi="宋体" w:eastAsia="宋体" w:cs="宋体"/>
          <w:color w:val="000000"/>
        </w:rPr>
        <w:t>角色默认偏好示例</w:t>
      </w:r>
    </w:p>
    <w:tbl>
      <w:tblPr>
        <w:tblStyle w:val="nsvmak"/>
        <w:tblLayout w:type="fixed"/>
        <w:tblLook w:firstRow="true" w:lastRow="false" w:firstColumn="true" w:lastColumn="false" w:noHBand="false" w:noVBand="true"/>
      </w:tblPr>
      <w:tblGrid>
        <w:gridCol w:w="2970"/>
        <w:gridCol w:w="6060"/>
      </w:tblGrid>
      <w:tr>
        <w:trPr>
          <w:wBefore/>
          <w:trHeight w:val="311" w:hRule="atLeast"/>
        </w:trPr>
        <w:tc>
          <w:tcPr>
            <w:tcW w:w="2970" w:type="dxa"/>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角色</w:t>
            </w:r>
          </w:p>
        </w:tc>
        <w:tc>
          <w:tcPr>
            <w:tcW w:w="6060" w:type="dxa"/>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默认回复方式</w:t>
            </w:r>
          </w:p>
        </w:tc>
      </w:tr>
      <w:tr>
        <w:trPr>
          <w:wBefore/>
          <w:trHeight/>
        </w:trPr>
        <w:tc>
          <w:tcPr>
            <w:tcW w:w="297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普通员工</w:t>
            </w:r>
          </w:p>
        </w:tc>
        <w:tc>
          <w:tcPr>
            <w:tcW w:w="606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标准说明、分步骤、保留操作建议</w:t>
            </w:r>
          </w:p>
        </w:tc>
      </w:tr>
      <w:tr>
        <w:trPr>
          <w:wBefore/>
          <w:trHeight/>
        </w:trPr>
        <w:tc>
          <w:tcPr>
            <w:tcW w:w="297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部门负责人</w:t>
            </w:r>
          </w:p>
        </w:tc>
        <w:tc>
          <w:tcPr>
            <w:tcW w:w="606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先结论、简洁摘要、保留风险和建议</w:t>
            </w:r>
          </w:p>
        </w:tc>
      </w:tr>
      <w:tr>
        <w:trPr>
          <w:wBefore/>
          <w:trHeight/>
        </w:trPr>
        <w:tc>
          <w:tcPr>
            <w:tcW w:w="297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HR</w:t>
            </w:r>
          </w:p>
        </w:tc>
        <w:tc>
          <w:tcPr>
            <w:tcW w:w="606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表格优先、候选人对比、推荐理由、风险提示</w:t>
            </w:r>
          </w:p>
        </w:tc>
      </w:tr>
      <w:tr>
        <w:trPr>
          <w:wBefore/>
          <w:trHeight/>
        </w:trPr>
        <w:tc>
          <w:tcPr>
            <w:tcW w:w="297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法务</w:t>
            </w:r>
          </w:p>
        </w:tc>
        <w:tc>
          <w:tcPr>
            <w:tcW w:w="606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风险等级、条款依据、修改建议、引用来源</w:t>
            </w:r>
          </w:p>
        </w:tc>
      </w:tr>
      <w:tr>
        <w:trPr>
          <w:wBefore/>
          <w:trHeight/>
        </w:trPr>
        <w:tc>
          <w:tcPr>
            <w:tcW w:w="297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财务</w:t>
            </w:r>
          </w:p>
        </w:tc>
        <w:tc>
          <w:tcPr>
            <w:tcW w:w="606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表格汇总、金额异常、规则说明</w:t>
            </w:r>
          </w:p>
        </w:tc>
      </w:tr>
      <w:tr>
        <w:trPr>
          <w:wBefore/>
          <w:trHeight/>
        </w:trPr>
        <w:tc>
          <w:tcPr>
            <w:tcW w:w="297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客服</w:t>
            </w:r>
          </w:p>
        </w:tc>
        <w:tc>
          <w:tcPr>
            <w:tcW w:w="606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简短话术、可复制文本、情绪提示</w:t>
            </w:r>
          </w:p>
        </w:tc>
      </w:tr>
      <w:tr>
        <w:trPr>
          <w:wBefore/>
          <w:trHeight/>
        </w:trPr>
        <w:tc>
          <w:tcPr>
            <w:tcW w:w="297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管理层</w:t>
            </w:r>
          </w:p>
        </w:tc>
        <w:tc>
          <w:tcPr>
            <w:tcW w:w="606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结论摘要、影响分析、下一步建议</w:t>
            </w:r>
          </w:p>
        </w:tc>
      </w:tr>
    </w:tbl>
    <w:p>
      <w:pPr>
        <w:pStyle w:val="ablt93"/>
        <w:numPr/>
        <w:ind w:left="0"/>
        <w:rPr>
          <w:rFonts w:ascii="宋体" w:hAnsi="宋体" w:eastAsia="宋体" w:cs="宋体"/>
          <w:color w:val="000000"/>
        </w:rPr>
      </w:pPr>
    </w:p>
    <w:p>
      <w:pPr>
        <w:pStyle w:val="t96wwc"/>
        <w:numPr/>
        <w:ind/>
        <w:rPr>
          <w:rFonts w:hint="eastAsia" w:ascii="宋体" w:hAnsi="宋体" w:eastAsia="宋体" w:cs="宋体"/>
          <w:color w:val="000000"/>
        </w:rPr>
      </w:pPr>
      <w:r>
        <w:rPr>
          <w:rFonts w:hint="eastAsia" w:ascii="宋体" w:hAnsi="宋体" w:eastAsia="宋体" w:cs="宋体"/>
          <w:color w:val="000000"/>
        </w:rPr>
        <w:t>3.11.5 偏好优先级规则</w:t>
      </w:r>
    </w:p>
    <w:p>
      <w:pPr>
        <w:num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企业安全规则 &gt; 数字员工专业规则 &gt; 任务要求 &gt; 用户个人偏好 &gt; 角色默认偏好</w:t>
      </w:r>
    </w:p>
    <w:p>
      <w:pPr>
        <w:num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用户偏好只能影响输出表达方式，不能改变权限、安全边界、业务判断规则和高风险动作控制。例如用户偏好“不显示风险提示”，但在合同审查、财务异常、候选人风险识别等场景中，系统仍应按数字员工专业规则和企业安全策略展示风险提示。</w:t>
      </w:r>
    </w:p>
    <w:p>
      <w:pPr>
        <w:pStyle w:val="t96wwc"/>
        <w:numPr/>
        <w:ind/>
        <w:rPr>
          <w:rFonts w:hint="eastAsia" w:ascii="宋体" w:hAnsi="宋体" w:eastAsia="宋体" w:cs="宋体"/>
          <w:color w:val="000000"/>
        </w:rPr>
      </w:pPr>
      <w:r>
        <w:rPr>
          <w:rFonts w:hint="eastAsia" w:ascii="宋体" w:hAnsi="宋体" w:eastAsia="宋体" w:cs="宋体"/>
          <w:color w:val="000000"/>
        </w:rPr>
        <w:t>3.11.6 可个性化与不可个性化边界</w:t>
      </w:r>
    </w:p>
    <w:tbl>
      <w:tblPr>
        <w:tblStyle w:val="nsvmak"/>
        <w:tblLayout w:type="fixed"/>
        <w:tblLook w:firstRow="true" w:lastRow="false" w:firstColumn="true" w:lastColumn="false" w:noHBand="false" w:noVBand="true"/>
      </w:tblPr>
      <w:tblGrid>
        <w:gridCol w:w="4515"/>
        <w:gridCol w:w="4515"/>
      </w:tblGrid>
      <w:tr>
        <w:trPr>
          <w:wBefore/>
          <w:trHeight/>
        </w:trPr>
        <w:tc>
          <w:tcPr>
            <w:tcW w:w="4515" w:type="dxa"/>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可以个性化</w:t>
            </w:r>
          </w:p>
        </w:tc>
        <w:tc>
          <w:tcPr>
            <w:tcW w:w="4515" w:type="dxa"/>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不可个性化</w:t>
            </w:r>
          </w:p>
        </w:tc>
      </w:tr>
      <w:tr>
        <w:trPr>
          <w:wBefore/>
          <w:trHeight/>
        </w:trPr>
        <w:tc>
          <w:tcPr>
            <w:tcW w:w="451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回复长短</w:t>
            </w:r>
          </w:p>
        </w:tc>
        <w:tc>
          <w:tcPr>
            <w:tcW w:w="451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权限判断</w:t>
            </w:r>
          </w:p>
        </w:tc>
      </w:tr>
      <w:tr>
        <w:trPr>
          <w:wBefore/>
          <w:trHeight/>
        </w:trPr>
        <w:tc>
          <w:tcPr>
            <w:tcW w:w="451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输出格式</w:t>
            </w:r>
          </w:p>
        </w:tc>
        <w:tc>
          <w:tcPr>
            <w:tcW w:w="451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安全策略</w:t>
            </w:r>
          </w:p>
        </w:tc>
      </w:tr>
      <w:tr>
        <w:trPr>
          <w:wBefore/>
          <w:trHeight/>
        </w:trPr>
        <w:tc>
          <w:tcPr>
            <w:tcW w:w="451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表达风格</w:t>
            </w:r>
          </w:p>
        </w:tc>
        <w:tc>
          <w:tcPr>
            <w:tcW w:w="451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业务规则</w:t>
            </w:r>
          </w:p>
        </w:tc>
      </w:tr>
      <w:tr>
        <w:trPr>
          <w:wBefore/>
          <w:trHeight/>
        </w:trPr>
        <w:tc>
          <w:tcPr>
            <w:tcW w:w="451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先结论或先分析</w:t>
            </w:r>
          </w:p>
        </w:tc>
        <w:tc>
          <w:tcPr>
            <w:tcW w:w="451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风险等级标准</w:t>
            </w:r>
          </w:p>
        </w:tc>
      </w:tr>
      <w:tr>
        <w:trPr>
          <w:wBefore/>
          <w:trHeight/>
        </w:trPr>
        <w:tc>
          <w:tcPr>
            <w:tcW w:w="451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是否默认表格</w:t>
            </w:r>
          </w:p>
        </w:tc>
        <w:tc>
          <w:tcPr>
            <w:tcW w:w="451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数据外发策略</w:t>
            </w:r>
          </w:p>
        </w:tc>
      </w:tr>
      <w:tr>
        <w:trPr>
          <w:wBefore/>
          <w:trHeight/>
        </w:trPr>
        <w:tc>
          <w:tcPr>
            <w:tcW w:w="451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是否展开解释</w:t>
            </w:r>
          </w:p>
        </w:tc>
        <w:tc>
          <w:tcPr>
            <w:tcW w:w="451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审计日志</w:t>
            </w:r>
          </w:p>
        </w:tc>
      </w:tr>
      <w:tr>
        <w:trPr>
          <w:wBefore/>
          <w:trHeight/>
        </w:trPr>
        <w:tc>
          <w:tcPr>
            <w:tcW w:w="451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默认导出格式</w:t>
            </w:r>
          </w:p>
        </w:tc>
        <w:tc>
          <w:tcPr>
            <w:tcW w:w="451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高风险动作确认</w:t>
            </w:r>
          </w:p>
        </w:tc>
      </w:tr>
      <w:tr>
        <w:trPr>
          <w:wBefore/>
          <w:trHeight/>
        </w:trPr>
        <w:tc>
          <w:tcPr>
            <w:tcW w:w="451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是否显示操作建议</w:t>
            </w:r>
          </w:p>
        </w:tc>
        <w:tc>
          <w:tcPr>
            <w:tcW w:w="451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删除、回写、发送等动作边界</w:t>
            </w:r>
          </w:p>
        </w:tc>
      </w:tr>
    </w:tbl>
    <w:p>
      <w:pPr>
        <w:numPr/>
        <w:pBdr/>
        <w:ind w:left="0"/>
        <w:rPr>
          <w:rFonts w:ascii="宋体" w:hAnsi="宋体" w:eastAsia="宋体" w:cs="宋体"/>
          <w:color w:val="000000"/>
        </w:rPr>
      </w:pPr>
    </w:p>
    <w:p>
      <w:pPr>
        <w:pStyle w:val="t96wwc"/>
        <w:numPr/>
        <w:ind/>
        <w:rPr>
          <w:rFonts w:hint="eastAsia" w:ascii="宋体" w:hAnsi="宋体" w:eastAsia="宋体" w:cs="宋体"/>
          <w:color w:val="000000"/>
        </w:rPr>
      </w:pPr>
      <w:r>
        <w:rPr>
          <w:rFonts w:hint="eastAsia" w:ascii="宋体" w:hAnsi="宋体" w:eastAsia="宋体" w:cs="宋体"/>
          <w:color w:val="000000"/>
        </w:rPr>
        <w:t>3.11.7 客户端交互</w:t>
      </w:r>
    </w:p>
    <w:p>
      <w:pPr>
        <w:num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客户端“我的 / 设置”中新增</w:t>
      </w:r>
    </w:p>
    <w:p>
      <w:pPr>
        <w:num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个人偏好</w:t>
      </w:r>
    </w:p>
    <w:p>
      <w:pPr>
        <w:num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 回复详细程度</w:t>
      </w:r>
    </w:p>
    <w:p>
      <w:pPr>
        <w:num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 回复风格</w:t>
      </w:r>
    </w:p>
    <w:p>
      <w:pPr>
        <w:num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 输出结构</w:t>
      </w:r>
    </w:p>
    <w:p>
      <w:pPr>
        <w:num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 是否先给结论</w:t>
      </w:r>
    </w:p>
    <w:p>
      <w:pPr>
        <w:num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 是否默认展示风险提示</w:t>
      </w:r>
    </w:p>
    <w:p>
      <w:pPr>
        <w:num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 是否默认展示操作建议</w:t>
      </w:r>
    </w:p>
    <w:p>
      <w:pPr>
        <w:num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 默认导出格式</w:t>
      </w:r>
    </w:p>
    <w:p>
      <w:pPr>
        <w:num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 重置为企业默认</w:t>
      </w:r>
    </w:p>
    <w:p>
      <w:pPr>
        <w:numPr/>
        <w:snapToGrid/>
        <w:spacing w:line="240"/>
        <w:ind w:left="0"/>
        <w:rPr>
          <w:rFonts w:ascii="宋体" w:hAnsi="宋体" w:eastAsia="宋体" w:cs="宋体"/>
          <w:i w:val="false"/>
          <w:strike w:val="false"/>
          <w:color w:val="000000"/>
          <w:u w:val="none"/>
        </w:rPr>
      </w:pPr>
    </w:p>
    <w:p>
      <w:pPr>
        <w:numPr/>
        <w:pBdr>
          <w:bottom/>
        </w:pBd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对话回复后新增快捷按钮：[更简短] [更详细] [转成表格] [生成可复制版本]</w:t>
      </w:r>
    </w:p>
    <w:p>
      <w:pPr>
        <w:numPr/>
        <w:pBdr/>
        <w:ind w:left="0"/>
        <w:rPr>
          <w:rFonts w:ascii="宋体" w:hAnsi="宋体" w:eastAsia="宋体" w:cs="宋体"/>
          <w:color w:val="000000"/>
        </w:rPr>
      </w:pPr>
    </w:p>
    <w:p>
      <w:pPr>
        <w:pStyle w:val="t96wwc"/>
        <w:numPr/>
        <w:ind/>
        <w:rPr>
          <w:rFonts w:hint="eastAsia" w:ascii="宋体" w:hAnsi="宋体" w:eastAsia="宋体" w:cs="宋体"/>
          <w:color w:val="000000"/>
        </w:rPr>
      </w:pPr>
      <w:r>
        <w:rPr>
          <w:rFonts w:hint="eastAsia" w:ascii="宋体" w:hAnsi="宋体" w:eastAsia="宋体" w:cs="宋体"/>
          <w:color w:val="000000"/>
        </w:rPr>
        <w:t>3.11.8 管理端交互</w:t>
      </w:r>
    </w:p>
    <w:p>
      <w:pPr>
        <w:numPr/>
        <w:pBdr>
          <w:bottom/>
        </w:pBd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管理端可在“角色管理”或“系统设置”中新增：角色默认回复偏好</w:t>
      </w:r>
    </w:p>
    <w:p>
      <w:pPr>
        <w:numPr/>
        <w:pBdr>
          <w:bottom/>
        </w:pBd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支持配置：</w:t>
      </w:r>
    </w:p>
    <w:p>
      <w:pPr>
        <w:numPr>
          <w:ilvl w:val="0"/>
          <w:numId w:val="9"/>
        </w:numPr>
        <w:snapToGrid/>
        <w:spacing w:line="240"/>
        <w:ind/>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HR 默认回复方式； </w:t>
      </w:r>
    </w:p>
    <w:p>
      <w:pPr>
        <w:numPr>
          <w:ilvl w:val="0"/>
          <w:numId w:val="9"/>
        </w:numPr>
        <w:snapToGrid/>
        <w:spacing w:line="240"/>
        <w:ind/>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法务默认回复方式； </w:t>
      </w:r>
    </w:p>
    <w:p>
      <w:pPr>
        <w:numPr>
          <w:ilvl w:val="0"/>
          <w:numId w:val="9"/>
        </w:numPr>
        <w:snapToGrid/>
        <w:spacing w:line="240"/>
        <w:ind/>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财务默认回复方式； </w:t>
      </w:r>
    </w:p>
    <w:p>
      <w:pPr>
        <w:numPr>
          <w:ilvl w:val="0"/>
          <w:numId w:val="9"/>
        </w:numPr>
        <w:snapToGrid/>
        <w:spacing w:line="240"/>
        <w:ind/>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管理层默认回复方式； </w:t>
      </w:r>
    </w:p>
    <w:p>
      <w:pPr>
        <w:numPr>
          <w:ilvl w:val="0"/>
          <w:numId w:val="9"/>
        </w:numPr>
        <w:snapToGrid/>
        <w:spacing w:line="240"/>
        <w:ind/>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普通员工默认回复方式。</w:t>
      </w:r>
    </w:p>
    <w:p>
      <w:pPr>
        <w:pBdr/>
        <w:ind w:left="0"/>
        <w:rPr>
          <w:rFonts w:ascii="宋体" w:hAnsi="宋体" w:eastAsia="宋体" w:cs="宋体"/>
          <w:color w:val="000000"/>
        </w:rPr>
      </w:pPr>
    </w:p>
    <w:p>
      <w:pPr>
        <w:pStyle w:val="6xoe1m"/>
        <w:numPr/>
        <w:ind/>
        <w:rPr>
          <w:rFonts w:ascii="宋体" w:hAnsi="宋体" w:eastAsia="宋体" w:cs="宋体"/>
          <w:color w:val="000000"/>
        </w:rPr>
      </w:pPr>
      <w:r>
        <w:rPr>
          <w:rFonts w:ascii="宋体" w:hAnsi="宋体" w:eastAsia="宋体" w:cs="宋体"/>
          <w:color w:val="000000"/>
        </w:rPr>
        <w:t>3.1</w:t>
      </w:r>
      <w:r>
        <w:rPr>
          <w:rFonts w:hint="eastAsia" w:ascii="宋体" w:hAnsi="宋体" w:eastAsia="宋体" w:cs="宋体"/>
          <w:color w:val="000000"/>
        </w:rPr>
        <w:t>2</w:t>
      </w:r>
      <w:r>
        <w:rPr>
          <w:rFonts w:ascii="宋体" w:hAnsi="宋体" w:eastAsia="宋体" w:cs="宋体"/>
          <w:color w:val="000000"/>
        </w:rPr>
        <w:t xml:space="preserve"> 数字员工自动化等级管理</w:t>
      </w:r>
    </w:p>
    <w:p>
      <w:pPr>
        <w:pStyle w:val="t96wwc"/>
        <w:numPr/>
        <w:ind/>
        <w:rPr>
          <w:rFonts w:hint="eastAsia" w:ascii="宋体" w:hAnsi="宋体" w:eastAsia="宋体" w:cs="宋体"/>
          <w:color w:val="000000"/>
        </w:rPr>
      </w:pPr>
      <w:r>
        <w:rPr>
          <w:rFonts w:hint="eastAsia" w:ascii="宋体" w:hAnsi="宋体" w:eastAsia="宋体" w:cs="宋体"/>
          <w:color w:val="000000"/>
        </w:rPr>
        <w:t>3.12.1 模块定位</w:t>
      </w:r>
    </w:p>
    <w:p>
      <w:pPr>
        <w:numPr/>
        <w:pBdr/>
        <w:ind w:left="0"/>
        <w:rPr>
          <w:rFonts w:ascii="宋体" w:hAnsi="宋体" w:eastAsia="宋体" w:cs="宋体"/>
          <w:color w:val="000000"/>
        </w:rPr>
      </w:pPr>
      <w:r>
        <w:rPr>
          <w:rFonts w:ascii="宋体" w:hAnsi="宋体" w:eastAsia="宋体" w:cs="宋体"/>
          <w:i w:val="false"/>
          <w:strike w:val="false"/>
          <w:color w:val="000000"/>
          <w:u w:val="none"/>
        </w:rPr>
        <w:t>数字员工自动化等级管理用于定义数字员工在不同任务中的自动化能力边界，明确哪些任务可直接执行，哪些任务需要人工确认，哪些任务仅能给出建议，哪些任务禁止自动执行。平台通过自动化等级体系，支持数字员工从问答辅助、单任务处理逐步演进到流程协同、受控执行和半自主闭环。</w:t>
      </w:r>
    </w:p>
    <w:p>
      <w:pPr>
        <w:numPr/>
        <w:pBdr/>
        <w:ind w:left="0"/>
        <w:rPr>
          <w:rFonts w:ascii="宋体" w:hAnsi="宋体" w:eastAsia="宋体" w:cs="宋体"/>
          <w:color w:val="000000"/>
        </w:rPr>
      </w:pPr>
    </w:p>
    <w:p>
      <w:pPr>
        <w:pStyle w:val="t96wwc"/>
        <w:numPr/>
        <w:ind/>
        <w:rPr>
          <w:rFonts w:hint="eastAsia" w:ascii="宋体" w:hAnsi="宋体" w:eastAsia="宋体" w:cs="宋体"/>
          <w:color w:val="000000"/>
        </w:rPr>
      </w:pPr>
      <w:r>
        <w:rPr>
          <w:rFonts w:hint="eastAsia" w:ascii="宋体" w:hAnsi="宋体" w:eastAsia="宋体" w:cs="宋体"/>
          <w:color w:val="000000"/>
        </w:rPr>
        <w:t>3.12.2 自动化等级体系</w:t>
      </w:r>
    </w:p>
    <w:tbl>
      <w:tblPr>
        <w:tblStyle w:val="nsvmak"/>
        <w:tblLayout w:type="fixed"/>
        <w:tblLook w:firstRow="true" w:lastRow="false" w:firstColumn="true" w:lastColumn="false" w:noHBand="false" w:noVBand="true"/>
      </w:tblPr>
      <w:tblGrid>
        <w:gridCol w:w="810"/>
        <w:gridCol w:w="1725"/>
        <w:gridCol w:w="2160"/>
        <w:gridCol w:w="2355"/>
        <w:gridCol w:w="1950"/>
      </w:tblGrid>
      <w:tr>
        <w:trPr>
          <w:wBefore/>
          <w:trHeight/>
        </w:trPr>
        <w:tc>
          <w:tcPr>
            <w:tcW w:w="810" w:type="dxa"/>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等级</w:t>
            </w:r>
          </w:p>
        </w:tc>
        <w:tc>
          <w:tcPr>
            <w:tcW w:w="1725" w:type="dxa"/>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名称</w:t>
            </w:r>
          </w:p>
        </w:tc>
        <w:tc>
          <w:tcPr>
            <w:tcW w:w="2160" w:type="dxa"/>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能力说明</w:t>
            </w:r>
          </w:p>
        </w:tc>
        <w:tc>
          <w:tcPr>
            <w:tcW w:w="2355" w:type="dxa"/>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典型任务</w:t>
            </w:r>
          </w:p>
        </w:tc>
        <w:tc>
          <w:tcPr>
            <w:tcW w:w="1950" w:type="dxa"/>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控制要求</w:t>
            </w:r>
          </w:p>
        </w:tc>
      </w:tr>
      <w:tr>
        <w:trPr>
          <w:wBefore/>
          <w:trHeight/>
        </w:trPr>
        <w:tc>
          <w:tcPr>
            <w:tcW w:w="81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L1</w:t>
            </w:r>
          </w:p>
        </w:tc>
        <w:tc>
          <w:tcPr>
            <w:tcW w:w="172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问答辅助型</w:t>
            </w:r>
          </w:p>
        </w:tc>
        <w:tc>
          <w:tcPr>
            <w:tcW w:w="216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回答问题、解释制度、总结资料</w:t>
            </w:r>
          </w:p>
        </w:tc>
        <w:tc>
          <w:tcPr>
            <w:tcW w:w="235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企业制度问答、文档摘要</w:t>
            </w:r>
          </w:p>
        </w:tc>
        <w:tc>
          <w:tcPr>
            <w:tcW w:w="195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低风险，可直接执行</w:t>
            </w:r>
          </w:p>
        </w:tc>
      </w:tr>
      <w:tr>
        <w:trPr>
          <w:wBefore/>
          <w:trHeight/>
        </w:trPr>
        <w:tc>
          <w:tcPr>
            <w:tcW w:w="81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L2</w:t>
            </w:r>
          </w:p>
        </w:tc>
        <w:tc>
          <w:tcPr>
            <w:tcW w:w="172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单任务处理型</w:t>
            </w:r>
          </w:p>
        </w:tc>
        <w:tc>
          <w:tcPr>
            <w:tcW w:w="216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完成单一明确任务</w:t>
            </w:r>
          </w:p>
        </w:tc>
        <w:tc>
          <w:tcPr>
            <w:tcW w:w="235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JD 生成、简历解析、合同摘要</w:t>
            </w:r>
          </w:p>
        </w:tc>
        <w:tc>
          <w:tcPr>
            <w:tcW w:w="195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结果可编辑、可追溯</w:t>
            </w:r>
          </w:p>
        </w:tc>
      </w:tr>
      <w:tr>
        <w:trPr>
          <w:wBefore/>
          <w:trHeight/>
        </w:trPr>
        <w:tc>
          <w:tcPr>
            <w:tcW w:w="81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L3</w:t>
            </w:r>
          </w:p>
        </w:tc>
        <w:tc>
          <w:tcPr>
            <w:tcW w:w="172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流程协同型</w:t>
            </w:r>
          </w:p>
        </w:tc>
        <w:tc>
          <w:tcPr>
            <w:tcW w:w="216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串联多个 Skill 完成流程</w:t>
            </w:r>
          </w:p>
        </w:tc>
        <w:tc>
          <w:tcPr>
            <w:tcW w:w="235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简历筛选、合同审查报告、报销初审</w:t>
            </w:r>
          </w:p>
        </w:tc>
        <w:tc>
          <w:tcPr>
            <w:tcW w:w="195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关键结论需人工确认</w:t>
            </w:r>
          </w:p>
        </w:tc>
      </w:tr>
      <w:tr>
        <w:trPr>
          <w:wBefore/>
          <w:trHeight/>
        </w:trPr>
        <w:tc>
          <w:tcPr>
            <w:tcW w:w="81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L4</w:t>
            </w:r>
          </w:p>
        </w:tc>
        <w:tc>
          <w:tcPr>
            <w:tcW w:w="172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受控执行型</w:t>
            </w:r>
          </w:p>
        </w:tc>
        <w:tc>
          <w:tcPr>
            <w:tcW w:w="216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在授权范围内访问文件、系统或网页并执行动作</w:t>
            </w:r>
          </w:p>
        </w:tc>
        <w:tc>
          <w:tcPr>
            <w:tcW w:w="235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批量读取共享盘、生成结果文件、下载资料</w:t>
            </w:r>
          </w:p>
        </w:tc>
        <w:tc>
          <w:tcPr>
            <w:tcW w:w="195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需权限、白名单、日志</w:t>
            </w:r>
          </w:p>
        </w:tc>
      </w:tr>
      <w:tr>
        <w:trPr>
          <w:wBefore/>
          <w:trHeight/>
        </w:trPr>
        <w:tc>
          <w:tcPr>
            <w:tcW w:w="81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L5</w:t>
            </w:r>
          </w:p>
        </w:tc>
        <w:tc>
          <w:tcPr>
            <w:tcW w:w="172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半自主闭环型</w:t>
            </w:r>
          </w:p>
        </w:tc>
        <w:tc>
          <w:tcPr>
            <w:tcW w:w="216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能持续跟踪任务、处理部分异常、完成闭环，但关键动作仍受控</w:t>
            </w:r>
          </w:p>
        </w:tc>
        <w:tc>
          <w:tcPr>
            <w:tcW w:w="235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定时扫描、任务跟进、跨系统协同</w:t>
            </w:r>
          </w:p>
        </w:tc>
        <w:tc>
          <w:tcPr>
            <w:tcW w:w="195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高风险动作必须确认和审计</w:t>
            </w:r>
          </w:p>
        </w:tc>
      </w:tr>
    </w:tbl>
    <w:p>
      <w:pPr>
        <w:numPr/>
        <w:pBdr/>
        <w:ind w:left="0"/>
        <w:rPr>
          <w:rFonts w:ascii="宋体" w:hAnsi="宋体" w:eastAsia="宋体" w:cs="宋体"/>
          <w:color w:val="000000"/>
        </w:rPr>
      </w:pPr>
    </w:p>
    <w:p>
      <w:pPr>
        <w:pStyle w:val="t96wwc"/>
        <w:numPr/>
        <w:ind/>
        <w:rPr>
          <w:rFonts w:hint="eastAsia" w:ascii="宋体" w:hAnsi="宋体" w:eastAsia="宋体" w:cs="宋体"/>
          <w:color w:val="000000"/>
        </w:rPr>
      </w:pPr>
      <w:r>
        <w:rPr>
          <w:rFonts w:hint="eastAsia" w:ascii="宋体" w:hAnsi="宋体" w:eastAsia="宋体" w:cs="宋体"/>
          <w:color w:val="000000"/>
        </w:rPr>
        <w:t>3.12.3 自动化等级与执行位置关系</w:t>
      </w:r>
    </w:p>
    <w:tbl>
      <w:tblPr>
        <w:tblStyle w:val="nsvmak"/>
        <w:tblLayout w:type="fixed"/>
        <w:tblLook w:firstRow="true" w:lastRow="false" w:firstColumn="true" w:lastColumn="false" w:noHBand="false" w:noVBand="true"/>
      </w:tblPr>
      <w:tblGrid>
        <w:gridCol w:w="2025"/>
        <w:gridCol w:w="7005"/>
      </w:tblGrid>
      <w:tr>
        <w:trPr>
          <w:wBefore/>
          <w:trHeight/>
        </w:trPr>
        <w:tc>
          <w:tcPr>
            <w:tcW w:w="2025" w:type="dxa"/>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自动化等级</w:t>
            </w:r>
          </w:p>
        </w:tc>
        <w:tc>
          <w:tcPr>
            <w:tcW w:w="7005" w:type="dxa"/>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常见执行位置</w:t>
            </w:r>
          </w:p>
        </w:tc>
      </w:tr>
      <w:tr>
        <w:trPr>
          <w:wBefore/>
          <w:trHeight/>
        </w:trPr>
        <w:tc>
          <w:tcPr>
            <w:tcW w:w="202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L1</w:t>
            </w:r>
          </w:p>
        </w:tc>
        <w:tc>
          <w:tcPr>
            <w:tcW w:w="700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平台 + 模型</w:t>
            </w:r>
          </w:p>
        </w:tc>
      </w:tr>
      <w:tr>
        <w:trPr>
          <w:wBefore/>
          <w:trHeight/>
        </w:trPr>
        <w:tc>
          <w:tcPr>
            <w:tcW w:w="202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L2</w:t>
            </w:r>
          </w:p>
        </w:tc>
        <w:tc>
          <w:tcPr>
            <w:tcW w:w="700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平台 + 模型 + 文件处理</w:t>
            </w:r>
          </w:p>
        </w:tc>
      </w:tr>
      <w:tr>
        <w:trPr>
          <w:wBefore/>
          <w:trHeight/>
        </w:trPr>
        <w:tc>
          <w:tcPr>
            <w:tcW w:w="202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L3</w:t>
            </w:r>
          </w:p>
        </w:tc>
        <w:tc>
          <w:tcPr>
            <w:tcW w:w="700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平台 Agent + 多 Skill</w:t>
            </w:r>
          </w:p>
        </w:tc>
      </w:tr>
      <w:tr>
        <w:trPr>
          <w:wBefore/>
          <w:trHeight/>
        </w:trPr>
        <w:tc>
          <w:tcPr>
            <w:tcW w:w="202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L4</w:t>
            </w:r>
          </w:p>
        </w:tc>
        <w:tc>
          <w:tcPr>
            <w:tcW w:w="700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平台调度 + 盒子执行</w:t>
            </w:r>
          </w:p>
        </w:tc>
      </w:tr>
      <w:tr>
        <w:trPr>
          <w:wBefore/>
          <w:trHeight/>
        </w:trPr>
        <w:tc>
          <w:tcPr>
            <w:tcW w:w="202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L5</w:t>
            </w:r>
          </w:p>
        </w:tc>
        <w:tc>
          <w:tcPr>
            <w:tcW w:w="700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平台任务中心 + 盒子 + 定时任务 + 人工确认</w:t>
            </w:r>
          </w:p>
        </w:tc>
      </w:tr>
    </w:tbl>
    <w:p>
      <w:pPr>
        <w:numPr/>
        <w:pBdr/>
        <w:ind w:left="0"/>
        <w:rPr>
          <w:rFonts w:ascii="宋体" w:hAnsi="宋体" w:eastAsia="宋体" w:cs="宋体"/>
          <w:color w:val="000000"/>
        </w:rPr>
      </w:pPr>
    </w:p>
    <w:p>
      <w:pPr>
        <w:pStyle w:val="t96wwc"/>
        <w:numPr/>
        <w:ind/>
        <w:rPr>
          <w:rFonts w:hint="eastAsia" w:ascii="宋体" w:hAnsi="宋体" w:eastAsia="宋体" w:cs="宋体"/>
          <w:color w:val="000000"/>
        </w:rPr>
      </w:pPr>
      <w:r>
        <w:rPr>
          <w:rFonts w:hint="eastAsia" w:ascii="宋体" w:hAnsi="宋体" w:eastAsia="宋体" w:cs="宋体"/>
          <w:color w:val="000000"/>
        </w:rPr>
        <w:t>3.12.4 自动化等级与安全策略关系</w:t>
      </w:r>
    </w:p>
    <w:tbl>
      <w:tblPr>
        <w:tblStyle w:val="nsvmak"/>
        <w:tblLayout w:type="fixed"/>
        <w:tblLook w:firstRow="true" w:lastRow="false" w:firstColumn="true" w:lastColumn="false" w:noHBand="false" w:noVBand="true"/>
      </w:tblPr>
      <w:tblGrid>
        <w:gridCol w:w="1155"/>
        <w:gridCol w:w="2640"/>
        <w:gridCol w:w="3120"/>
        <w:gridCol w:w="2085"/>
      </w:tblGrid>
      <w:tr>
        <w:trPr>
          <w:wBefore/>
          <w:trHeight/>
        </w:trPr>
        <w:tc>
          <w:tcPr>
            <w:tcW w:w="1155" w:type="dxa"/>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等级</w:t>
            </w:r>
          </w:p>
        </w:tc>
        <w:tc>
          <w:tcPr>
            <w:tcW w:w="2640" w:type="dxa"/>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是否需要人工确认</w:t>
            </w:r>
          </w:p>
        </w:tc>
        <w:tc>
          <w:tcPr>
            <w:tcW w:w="3120" w:type="dxa"/>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是否需要审计</w:t>
            </w:r>
          </w:p>
        </w:tc>
        <w:tc>
          <w:tcPr>
            <w:tcW w:w="2085" w:type="dxa"/>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是否可自动执行</w:t>
            </w:r>
          </w:p>
        </w:tc>
      </w:tr>
      <w:tr>
        <w:trPr>
          <w:wBefore/>
          <w:trHeight/>
        </w:trPr>
        <w:tc>
          <w:tcPr>
            <w:tcW w:w="115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L1</w:t>
            </w:r>
          </w:p>
        </w:tc>
        <w:tc>
          <w:tcPr>
            <w:tcW w:w="264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一般不需要</w:t>
            </w:r>
          </w:p>
        </w:tc>
        <w:tc>
          <w:tcPr>
            <w:tcW w:w="312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记录基础日志</w:t>
            </w:r>
          </w:p>
        </w:tc>
        <w:tc>
          <w:tcPr>
            <w:tcW w:w="208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可以</w:t>
            </w:r>
          </w:p>
        </w:tc>
      </w:tr>
      <w:tr>
        <w:trPr>
          <w:wBefore/>
          <w:trHeight/>
        </w:trPr>
        <w:tc>
          <w:tcPr>
            <w:tcW w:w="115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L2</w:t>
            </w:r>
          </w:p>
        </w:tc>
        <w:tc>
          <w:tcPr>
            <w:tcW w:w="264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视任务而定</w:t>
            </w:r>
          </w:p>
        </w:tc>
        <w:tc>
          <w:tcPr>
            <w:tcW w:w="312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记录任务和模型日志</w:t>
            </w:r>
          </w:p>
        </w:tc>
        <w:tc>
          <w:tcPr>
            <w:tcW w:w="208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可以</w:t>
            </w:r>
          </w:p>
        </w:tc>
      </w:tr>
      <w:tr>
        <w:trPr>
          <w:wBefore/>
          <w:trHeight/>
        </w:trPr>
        <w:tc>
          <w:tcPr>
            <w:tcW w:w="115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L3</w:t>
            </w:r>
          </w:p>
        </w:tc>
        <w:tc>
          <w:tcPr>
            <w:tcW w:w="264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关键节点需要</w:t>
            </w:r>
          </w:p>
        </w:tc>
        <w:tc>
          <w:tcPr>
            <w:tcW w:w="312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记录完整流程日志</w:t>
            </w:r>
          </w:p>
        </w:tc>
        <w:tc>
          <w:tcPr>
            <w:tcW w:w="208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部分可以</w:t>
            </w:r>
          </w:p>
        </w:tc>
      </w:tr>
      <w:tr>
        <w:trPr>
          <w:wBefore/>
          <w:trHeight/>
        </w:trPr>
        <w:tc>
          <w:tcPr>
            <w:tcW w:w="115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L4</w:t>
            </w:r>
          </w:p>
        </w:tc>
        <w:tc>
          <w:tcPr>
            <w:tcW w:w="264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高风险动作必须确认</w:t>
            </w:r>
          </w:p>
        </w:tc>
        <w:tc>
          <w:tcPr>
            <w:tcW w:w="312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文件、系统、盒子日志必须记录</w:t>
            </w:r>
          </w:p>
        </w:tc>
        <w:tc>
          <w:tcPr>
            <w:tcW w:w="208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受控执行</w:t>
            </w:r>
          </w:p>
        </w:tc>
      </w:tr>
      <w:tr>
        <w:trPr>
          <w:wBefore/>
          <w:trHeight/>
        </w:trPr>
        <w:tc>
          <w:tcPr>
            <w:tcW w:w="115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L5</w:t>
            </w:r>
          </w:p>
        </w:tc>
        <w:tc>
          <w:tcPr>
            <w:tcW w:w="264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核心决策、外发、回写必须确认</w:t>
            </w:r>
          </w:p>
        </w:tc>
        <w:tc>
          <w:tcPr>
            <w:tcW w:w="312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全链路审计</w:t>
            </w:r>
          </w:p>
        </w:tc>
        <w:tc>
          <w:tcPr>
            <w:tcW w:w="208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半自主执行</w:t>
            </w:r>
          </w:p>
        </w:tc>
      </w:tr>
    </w:tbl>
    <w:p>
      <w:pPr>
        <w:numPr/>
        <w:pBdr/>
        <w:ind w:left="0"/>
        <w:rPr>
          <w:rFonts w:ascii="宋体" w:hAnsi="宋体" w:eastAsia="宋体" w:cs="宋体"/>
          <w:color w:val="000000"/>
        </w:rPr>
      </w:pPr>
    </w:p>
    <w:p>
      <w:pPr>
        <w:pStyle w:val="t96wwc"/>
        <w:numPr/>
        <w:pBdr>
          <w:bottom/>
        </w:pBdr>
        <w:ind/>
        <w:rPr>
          <w:rFonts w:hint="eastAsia" w:ascii="宋体" w:hAnsi="宋体" w:eastAsia="宋体" w:cs="宋体"/>
          <w:color w:val="000000"/>
        </w:rPr>
      </w:pPr>
      <w:r>
        <w:rPr>
          <w:rFonts w:hint="eastAsia" w:ascii="宋体" w:hAnsi="宋体" w:eastAsia="宋体" w:cs="宋体"/>
          <w:color w:val="000000"/>
        </w:rPr>
        <w:t>3.12.5 数字员工配置中字段</w:t>
      </w:r>
    </w:p>
    <w:tbl>
      <w:tblPr>
        <w:tblStyle w:val="nsvmak"/>
        <w:tblLayout w:type="fixed"/>
        <w:tblLook w:firstRow="true" w:lastRow="false" w:firstColumn="true" w:lastColumn="false" w:noHBand="false" w:noVBand="true"/>
      </w:tblPr>
      <w:tblGrid>
        <w:gridCol w:w="4035"/>
        <w:gridCol w:w="4995"/>
      </w:tblGrid>
      <w:tr>
        <w:trPr>
          <w:wBefore/>
          <w:trHeight w:val="337" w:hRule="atLeast"/>
        </w:trPr>
        <w:tc>
          <w:tcPr>
            <w:tcW w:w="4035" w:type="dxa"/>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配置项</w:t>
            </w:r>
          </w:p>
        </w:tc>
        <w:tc>
          <w:tcPr>
            <w:tcW w:w="4995" w:type="dxa"/>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说明</w:t>
            </w:r>
          </w:p>
        </w:tc>
      </w:tr>
      <w:tr>
        <w:trPr>
          <w:wBefore/>
          <w:trHeight/>
        </w:trPr>
        <w:tc>
          <w:tcPr>
            <w:tcW w:w="403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支持自动化等级</w:t>
            </w:r>
          </w:p>
        </w:tc>
        <w:tc>
          <w:tcPr>
            <w:tcW w:w="499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该数字员工最高支持到 L1-L5 哪一级</w:t>
            </w:r>
          </w:p>
        </w:tc>
      </w:tr>
      <w:tr>
        <w:trPr>
          <w:wBefore/>
          <w:trHeight/>
        </w:trPr>
        <w:tc>
          <w:tcPr>
            <w:tcW w:w="403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默认执行模式</w:t>
            </w:r>
          </w:p>
        </w:tc>
        <w:tc>
          <w:tcPr>
            <w:tcW w:w="499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辅助建议、人工确认、自动执行、受控执行</w:t>
            </w:r>
          </w:p>
        </w:tc>
      </w:tr>
      <w:tr>
        <w:trPr>
          <w:wBefore/>
          <w:trHeight/>
        </w:trPr>
        <w:tc>
          <w:tcPr>
            <w:tcW w:w="403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高风险动作规则</w:t>
            </w:r>
          </w:p>
        </w:tc>
        <w:tc>
          <w:tcPr>
            <w:tcW w:w="499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哪些动作必须确认</w:t>
            </w:r>
          </w:p>
        </w:tc>
      </w:tr>
      <w:tr>
        <w:trPr>
          <w:wBefore/>
          <w:trHeight/>
        </w:trPr>
        <w:tc>
          <w:tcPr>
            <w:tcW w:w="403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可自动执行任务</w:t>
            </w:r>
          </w:p>
        </w:tc>
        <w:tc>
          <w:tcPr>
            <w:tcW w:w="499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哪些任务可不经确认直接执行</w:t>
            </w:r>
          </w:p>
        </w:tc>
      </w:tr>
      <w:tr>
        <w:trPr>
          <w:wBefore/>
          <w:trHeight/>
        </w:trPr>
        <w:tc>
          <w:tcPr>
            <w:tcW w:w="403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需确认任务</w:t>
            </w:r>
          </w:p>
        </w:tc>
        <w:tc>
          <w:tcPr>
            <w:tcW w:w="499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哪些任务执行前需要用户确认</w:t>
            </w:r>
          </w:p>
        </w:tc>
      </w:tr>
      <w:tr>
        <w:trPr>
          <w:wBefore/>
          <w:trHeight/>
        </w:trPr>
        <w:tc>
          <w:tcPr>
            <w:tcW w:w="403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禁止任务</w:t>
            </w:r>
          </w:p>
        </w:tc>
        <w:tc>
          <w:tcPr>
            <w:tcW w:w="499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哪些任务不允许执行</w:t>
            </w:r>
          </w:p>
        </w:tc>
      </w:tr>
      <w:tr>
        <w:trPr>
          <w:wBefore/>
          <w:trHeight/>
        </w:trPr>
        <w:tc>
          <w:tcPr>
            <w:tcW w:w="403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异常处理策略</w:t>
            </w:r>
          </w:p>
        </w:tc>
        <w:tc>
          <w:tcPr>
            <w:tcW w:w="499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失败后暂停、重试、转人工</w:t>
            </w:r>
          </w:p>
        </w:tc>
      </w:tr>
      <w:tr>
        <w:trPr>
          <w:wBefore/>
          <w:trHeight/>
        </w:trPr>
        <w:tc>
          <w:tcPr>
            <w:tcW w:w="403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审计级别</w:t>
            </w:r>
          </w:p>
        </w:tc>
        <w:tc>
          <w:tcPr>
            <w:tcW w:w="499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基础日志、完整日志、敏感日志</w:t>
            </w:r>
          </w:p>
        </w:tc>
      </w:tr>
    </w:tbl>
    <w:p>
      <w:pPr>
        <w:numPr/>
        <w:pBdr/>
        <w:ind w:left="0"/>
        <w:rPr>
          <w:rFonts w:ascii="宋体" w:hAnsi="宋体" w:eastAsia="宋体" w:cs="宋体"/>
          <w:color w:val="000000"/>
        </w:rPr>
      </w:pPr>
    </w:p>
    <w:p>
      <w:pPr>
        <w:pStyle w:val="t96wwc"/>
        <w:numPr/>
        <w:pBdr>
          <w:bottom/>
        </w:pBdr>
        <w:ind/>
        <w:rPr>
          <w:rFonts w:hint="eastAsia" w:ascii="宋体" w:hAnsi="宋体" w:eastAsia="宋体" w:cs="宋体"/>
          <w:color w:val="000000"/>
        </w:rPr>
      </w:pPr>
      <w:r>
        <w:rPr>
          <w:rFonts w:hint="eastAsia" w:ascii="宋体" w:hAnsi="宋体" w:eastAsia="宋体" w:cs="宋体"/>
          <w:color w:val="000000"/>
        </w:rPr>
        <w:t>3.12.6 Agent 配置中字段</w:t>
      </w:r>
    </w:p>
    <w:tbl>
      <w:tblPr>
        <w:tblStyle w:val="nsvmak"/>
        <w:tblLayout w:type="fixed"/>
        <w:tblLook w:firstRow="true" w:lastRow="false" w:firstColumn="true" w:lastColumn="false" w:noHBand="false" w:noVBand="true"/>
      </w:tblPr>
      <w:tblGrid>
        <w:gridCol w:w="4035"/>
        <w:gridCol w:w="4995"/>
      </w:tblGrid>
      <w:tr>
        <w:trPr>
          <w:wBefore/>
          <w:trHeight/>
        </w:trPr>
        <w:tc>
          <w:tcPr>
            <w:tcW w:w="4035" w:type="dxa"/>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配置项</w:t>
            </w:r>
          </w:p>
        </w:tc>
        <w:tc>
          <w:tcPr>
            <w:tcW w:w="4995" w:type="dxa"/>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说明</w:t>
            </w:r>
          </w:p>
        </w:tc>
      </w:tr>
      <w:tr>
        <w:trPr>
          <w:wBefore/>
          <w:trHeight/>
        </w:trPr>
        <w:tc>
          <w:tcPr>
            <w:tcW w:w="403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Agent 自动化等级</w:t>
            </w:r>
          </w:p>
        </w:tc>
        <w:tc>
          <w:tcPr>
            <w:tcW w:w="499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当前 Agent 属于 L1-L5 哪一级</w:t>
            </w:r>
          </w:p>
        </w:tc>
      </w:tr>
      <w:tr>
        <w:trPr>
          <w:wBefore/>
          <w:trHeight/>
        </w:trPr>
        <w:tc>
          <w:tcPr>
            <w:tcW w:w="403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是否允许自动执行</w:t>
            </w:r>
          </w:p>
        </w:tc>
        <w:tc>
          <w:tcPr>
            <w:tcW w:w="499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 / 否</w:t>
            </w:r>
          </w:p>
        </w:tc>
      </w:tr>
      <w:tr>
        <w:trPr>
          <w:wBefore/>
          <w:trHeight/>
        </w:trPr>
        <w:tc>
          <w:tcPr>
            <w:tcW w:w="403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是否需要确认节点</w:t>
            </w:r>
          </w:p>
        </w:tc>
        <w:tc>
          <w:tcPr>
            <w:tcW w:w="499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 / 否</w:t>
            </w:r>
          </w:p>
        </w:tc>
      </w:tr>
      <w:tr>
        <w:trPr>
          <w:wBefore/>
          <w:trHeight/>
        </w:trPr>
        <w:tc>
          <w:tcPr>
            <w:tcW w:w="403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确认节点位置</w:t>
            </w:r>
          </w:p>
        </w:tc>
        <w:tc>
          <w:tcPr>
            <w:tcW w:w="499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执行前、导出前、发送前、回写前</w:t>
            </w:r>
          </w:p>
        </w:tc>
      </w:tr>
      <w:tr>
        <w:trPr>
          <w:wBefore/>
          <w:trHeight/>
        </w:trPr>
        <w:tc>
          <w:tcPr>
            <w:tcW w:w="403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是否允许定时执行</w:t>
            </w:r>
          </w:p>
        </w:tc>
        <w:tc>
          <w:tcPr>
            <w:tcW w:w="499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 / 否</w:t>
            </w:r>
          </w:p>
        </w:tc>
      </w:tr>
      <w:tr>
        <w:trPr>
          <w:wBefore/>
          <w:trHeight/>
        </w:trPr>
        <w:tc>
          <w:tcPr>
            <w:tcW w:w="403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是否允许盒子执行</w:t>
            </w:r>
          </w:p>
        </w:tc>
        <w:tc>
          <w:tcPr>
            <w:tcW w:w="499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 / 否</w:t>
            </w:r>
          </w:p>
        </w:tc>
      </w:tr>
      <w:tr>
        <w:trPr>
          <w:wBefore/>
          <w:trHeight/>
        </w:trPr>
        <w:tc>
          <w:tcPr>
            <w:tcW w:w="403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失败处理方式</w:t>
            </w:r>
          </w:p>
        </w:tc>
        <w:tc>
          <w:tcPr>
            <w:tcW w:w="499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重试、跳过、转人工、终止</w:t>
            </w:r>
          </w:p>
        </w:tc>
      </w:tr>
      <w:tr>
        <w:trPr>
          <w:wBefore/>
          <w:trHeight/>
        </w:trPr>
        <w:tc>
          <w:tcPr>
            <w:tcW w:w="403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最大执行时长</w:t>
            </w:r>
          </w:p>
        </w:tc>
        <w:tc>
          <w:tcPr>
            <w:tcW w:w="499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防止长任务失控</w:t>
            </w:r>
          </w:p>
        </w:tc>
      </w:tr>
    </w:tbl>
    <w:p>
      <w:pPr>
        <w:numPr/>
        <w:pBdr/>
        <w:ind w:left="0"/>
        <w:rPr>
          <w:rFonts w:ascii="宋体" w:hAnsi="宋体" w:eastAsia="宋体" w:cs="宋体"/>
          <w:color w:val="000000"/>
        </w:rPr>
      </w:pPr>
    </w:p>
    <w:p>
      <w:pPr>
        <w:pStyle w:val="t96wwc"/>
        <w:numPr/>
        <w:pBdr>
          <w:bottom/>
        </w:pBdr>
        <w:ind/>
        <w:rPr>
          <w:rFonts w:hint="eastAsia" w:ascii="宋体" w:hAnsi="宋体" w:eastAsia="宋体" w:cs="宋体"/>
          <w:color w:val="000000"/>
        </w:rPr>
      </w:pPr>
      <w:r>
        <w:rPr>
          <w:rFonts w:hint="eastAsia" w:ascii="宋体" w:hAnsi="宋体" w:eastAsia="宋体" w:cs="宋体"/>
          <w:color w:val="000000"/>
        </w:rPr>
        <w:t>3.12.7 Skill 配置中字段</w:t>
      </w:r>
    </w:p>
    <w:tbl>
      <w:tblPr>
        <w:tblStyle w:val="nsvmak"/>
        <w:tblLayout w:type="fixed"/>
        <w:tblLook w:firstRow="true" w:lastRow="false" w:firstColumn="true" w:lastColumn="false" w:noHBand="false" w:noVBand="true"/>
      </w:tblPr>
      <w:tblGrid>
        <w:gridCol w:w="4035"/>
        <w:gridCol w:w="4995"/>
      </w:tblGrid>
      <w:tr>
        <w:trPr>
          <w:wBefore/>
          <w:trHeight/>
        </w:trPr>
        <w:tc>
          <w:tcPr>
            <w:tcW w:w="4035" w:type="dxa"/>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配置项</w:t>
            </w:r>
          </w:p>
        </w:tc>
        <w:tc>
          <w:tcPr>
            <w:tcW w:w="4995" w:type="dxa"/>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说明</w:t>
            </w:r>
          </w:p>
        </w:tc>
      </w:tr>
      <w:tr>
        <w:trPr>
          <w:wBefore/>
          <w:trHeight/>
        </w:trPr>
        <w:tc>
          <w:tcPr>
            <w:tcW w:w="403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Skill 风险等级</w:t>
            </w:r>
          </w:p>
        </w:tc>
        <w:tc>
          <w:tcPr>
            <w:tcW w:w="499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普通、敏感、高风险</w:t>
            </w:r>
          </w:p>
        </w:tc>
      </w:tr>
      <w:tr>
        <w:trPr>
          <w:wBefore/>
          <w:trHeight/>
        </w:trPr>
        <w:tc>
          <w:tcPr>
            <w:tcW w:w="403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是否允许自动调用</w:t>
            </w:r>
          </w:p>
        </w:tc>
        <w:tc>
          <w:tcPr>
            <w:tcW w:w="499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 / 否</w:t>
            </w:r>
          </w:p>
        </w:tc>
      </w:tr>
      <w:tr>
        <w:trPr>
          <w:wBefore/>
          <w:trHeight/>
        </w:trPr>
        <w:tc>
          <w:tcPr>
            <w:tcW w:w="403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是否需要用户确认</w:t>
            </w:r>
          </w:p>
        </w:tc>
        <w:tc>
          <w:tcPr>
            <w:tcW w:w="499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 / 否</w:t>
            </w:r>
          </w:p>
        </w:tc>
      </w:tr>
      <w:tr>
        <w:trPr>
          <w:wBefore/>
          <w:trHeight/>
        </w:trPr>
        <w:tc>
          <w:tcPr>
            <w:tcW w:w="403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是否允许批量执行</w:t>
            </w:r>
          </w:p>
        </w:tc>
        <w:tc>
          <w:tcPr>
            <w:tcW w:w="499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 / 否</w:t>
            </w:r>
          </w:p>
        </w:tc>
      </w:tr>
      <w:tr>
        <w:trPr>
          <w:wBefore/>
          <w:trHeight/>
        </w:trPr>
        <w:tc>
          <w:tcPr>
            <w:tcW w:w="403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是否涉及文件访问</w:t>
            </w:r>
          </w:p>
        </w:tc>
        <w:tc>
          <w:tcPr>
            <w:tcW w:w="499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 / 否</w:t>
            </w:r>
          </w:p>
        </w:tc>
      </w:tr>
      <w:tr>
        <w:trPr>
          <w:wBefore/>
          <w:trHeight/>
        </w:trPr>
        <w:tc>
          <w:tcPr>
            <w:tcW w:w="403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是否涉及数据外发</w:t>
            </w:r>
          </w:p>
        </w:tc>
        <w:tc>
          <w:tcPr>
            <w:tcW w:w="499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 / 否</w:t>
            </w:r>
          </w:p>
        </w:tc>
      </w:tr>
      <w:tr>
        <w:trPr>
          <w:wBefore/>
          <w:trHeight/>
        </w:trPr>
        <w:tc>
          <w:tcPr>
            <w:tcW w:w="403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是否涉及系统回写</w:t>
            </w:r>
          </w:p>
        </w:tc>
        <w:tc>
          <w:tcPr>
            <w:tcW w:w="499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 / 否</w:t>
            </w:r>
          </w:p>
        </w:tc>
      </w:tr>
      <w:tr>
        <w:trPr>
          <w:wBefore/>
          <w:trHeight/>
        </w:trPr>
        <w:tc>
          <w:tcPr>
            <w:tcW w:w="403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是否必须审计</w:t>
            </w:r>
          </w:p>
        </w:tc>
        <w:tc>
          <w:tcPr>
            <w:tcW w:w="4995"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 / 否</w:t>
            </w:r>
          </w:p>
        </w:tc>
      </w:tr>
    </w:tbl>
    <w:p>
      <w:pPr>
        <w:numPr/>
        <w:pBdr/>
        <w:ind w:left="0"/>
        <w:rPr>
          <w:rFonts w:ascii="宋体" w:hAnsi="宋体" w:eastAsia="宋体" w:cs="宋体"/>
          <w:color w:val="000000"/>
        </w:rPr>
      </w:pPr>
    </w:p>
    <w:p>
      <w:pPr>
        <w:pStyle w:val="t96wwc"/>
        <w:numPr/>
        <w:ind/>
        <w:rPr>
          <w:rFonts w:hint="eastAsia" w:ascii="宋体" w:hAnsi="宋体" w:eastAsia="宋体" w:cs="宋体"/>
          <w:color w:val="000000"/>
        </w:rPr>
      </w:pPr>
      <w:r>
        <w:rPr>
          <w:rFonts w:hint="eastAsia" w:ascii="宋体" w:hAnsi="宋体" w:eastAsia="宋体" w:cs="宋体"/>
          <w:color w:val="000000"/>
        </w:rPr>
        <w:t>3.12.8 自动化等级判断流程</w:t>
      </w:r>
    </w:p>
    <w:p>
      <w:pPr>
        <w:numP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用户发起任务</w:t>
      </w:r>
    </w:p>
    <w:p>
      <w:pPr>
        <w:numP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w:t>
      </w:r>
    </w:p>
    <w:p>
      <w:pPr>
        <w:numP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平台识别任务类型</w:t>
      </w:r>
    </w:p>
    <w:p>
      <w:pPr>
        <w:numP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w:t>
      </w:r>
    </w:p>
    <w:p>
      <w:pPr>
        <w:numP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匹配数字员工和 Agent</w:t>
      </w:r>
    </w:p>
    <w:p>
      <w:pPr>
        <w:numP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w:t>
      </w:r>
    </w:p>
    <w:p>
      <w:pPr>
        <w:numP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读取数字员工最高自动化等级</w:t>
      </w:r>
    </w:p>
    <w:p>
      <w:pPr>
        <w:numP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w:t>
      </w:r>
    </w:p>
    <w:p>
      <w:pPr>
        <w:numP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读取 Agent / Skill 风险等级</w:t>
      </w:r>
    </w:p>
    <w:p>
      <w:pPr>
        <w:numP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w:t>
      </w:r>
    </w:p>
    <w:p>
      <w:pPr>
        <w:numP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判断是否涉及文件、系统、盒子、外发、回写</w:t>
      </w:r>
    </w:p>
    <w:p>
      <w:pPr>
        <w:numP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w:t>
      </w:r>
    </w:p>
    <w:p>
      <w:pPr>
        <w:numP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判断用户权限和企业策略</w:t>
      </w:r>
    </w:p>
    <w:p>
      <w:pPr>
        <w:numP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w:t>
      </w:r>
    </w:p>
    <w:p>
      <w:pPr>
        <w:numP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确定本次任务执行等级</w:t>
      </w:r>
    </w:p>
    <w:p>
      <w:pPr>
        <w:numP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w:t>
      </w:r>
    </w:p>
    <w:p>
      <w:pPr>
        <w:numP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若低风险：直接执行</w:t>
      </w:r>
    </w:p>
    <w:p>
      <w:pPr>
        <w:numP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w:t>
      </w:r>
    </w:p>
    <w:p>
      <w:pPr>
        <w:numP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若中风险：任务确认后执行</w:t>
      </w:r>
    </w:p>
    <w:p>
      <w:pPr>
        <w:numP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w:t>
      </w:r>
    </w:p>
    <w:p>
      <w:pPr>
        <w:numP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若高风险：管理员授权或禁止</w:t>
      </w:r>
    </w:p>
    <w:p>
      <w:pPr>
        <w:numP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w:t>
      </w:r>
    </w:p>
    <w:p>
      <w:pPr>
        <w:numP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执行并记录审计日志</w:t>
      </w:r>
    </w:p>
    <w:p>
      <w:pPr>
        <w:pBdr/>
        <w:ind w:left="0"/>
        <w:rPr>
          <w:rFonts w:ascii="宋体" w:hAnsi="宋体" w:eastAsia="宋体" w:cs="宋体"/>
          <w:color w:val="000000"/>
        </w:rPr>
      </w:pPr>
    </w:p>
    <w:p>
      <w:pPr>
        <w:pBdr/>
        <w:ind w:left="0"/>
        <w:rPr>
          <w:rFonts w:ascii="宋体" w:hAnsi="宋体" w:eastAsia="宋体" w:cs="宋体"/>
          <w:color w:val="000000"/>
        </w:rPr>
      </w:pPr>
    </w:p>
    <w:p>
      <w:pPr>
        <w:pStyle w:val="ok83a3"/>
        <w:rPr>
          <w:rFonts w:ascii="宋体" w:hAnsi="宋体" w:eastAsia="宋体" w:cs="宋体"/>
          <w:color w:val="000000"/>
        </w:rPr>
      </w:pPr>
      <w:r>
        <w:rPr>
          <w:rFonts w:hint="eastAsia" w:ascii="宋体" w:hAnsi="宋体" w:eastAsia="宋体" w:cs="宋体"/>
          <w:color w:val="000000"/>
        </w:rPr>
        <w:t xml:space="preserve">3.13 </w:t>
      </w:r>
      <w:r>
        <w:rPr>
          <w:rFonts w:ascii="宋体" w:hAnsi="宋体" w:eastAsia="宋体" w:cs="宋体"/>
          <w:color w:val="000000"/>
        </w:rPr>
        <w:t>安全策略管理</w:t>
      </w:r>
    </w:p>
    <w:p>
      <w:pPr>
        <w:pStyle w:val="ibdawh"/>
        <w:rPr>
          <w:rFonts w:ascii="宋体" w:hAnsi="宋体" w:eastAsia="宋体" w:cs="宋体"/>
          <w:color w:val="000000"/>
        </w:rPr>
      </w:pPr>
      <w:r>
        <w:rPr>
          <w:rFonts w:ascii="宋体" w:hAnsi="宋体" w:eastAsia="宋体" w:cs="宋体"/>
          <w:color w:val="000000"/>
        </w:rPr>
        <w:t>3</w:t>
      </w:r>
      <w:r>
        <w:rPr>
          <w:rFonts w:hint="eastAsia" w:ascii="宋体" w:hAnsi="宋体" w:eastAsia="宋体" w:cs="宋体"/>
          <w:color w:val="000000"/>
        </w:rPr>
        <w:t>.13</w:t>
      </w:r>
      <w:r>
        <w:rPr>
          <w:rFonts w:ascii="宋体" w:hAnsi="宋体" w:eastAsia="宋体" w:cs="宋体"/>
          <w:color w:val="000000"/>
        </w:rPr>
        <w:t>.1 模块定位</w:t>
      </w:r>
    </w:p>
    <w:p>
      <w:pPr>
        <w:pBdr>
          <w:bottom/>
        </w:pBd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安全策略管理用于控制数字员工可以做什么、不能做什么、哪些动作需要确认、哪些动作必须禁止。</w:t>
      </w:r>
      <w:r>
        <w:rPr>
          <w:rFonts w:ascii="宋体" w:hAnsi="宋体" w:eastAsia="宋体" w:cs="宋体"/>
          <w:b/>
          <w:i w:val="false"/>
          <w:strike w:val="false"/>
          <w:color w:val="000000"/>
          <w:spacing w:val="0"/>
          <w:sz w:val="24"/>
          <w:u w:val="none"/>
        </w:rPr>
        <w:t>安全策略是数字员工平台能否进入企业真实业务流程的关键前提。</w:t>
      </w:r>
    </w:p>
    <w:p>
      <w:pPr>
        <w:pBdr/>
        <w:ind w:left="0"/>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3</w:t>
      </w:r>
      <w:r>
        <w:rPr>
          <w:rFonts w:hint="eastAsia" w:ascii="宋体" w:hAnsi="宋体" w:eastAsia="宋体" w:cs="宋体"/>
          <w:color w:val="000000"/>
        </w:rPr>
        <w:t>.13</w:t>
      </w:r>
      <w:r>
        <w:rPr>
          <w:rFonts w:ascii="宋体" w:hAnsi="宋体" w:eastAsia="宋体" w:cs="宋体"/>
          <w:color w:val="000000"/>
        </w:rPr>
        <w:t>.2 动作分级</w:t>
      </w:r>
    </w:p>
    <w:tbl>
      <w:tblPr>
        <w:tblStyle w:val="vypn2q"/>
        <w:tblLayout w:type="fixed"/>
      </w:tblPr>
      <w:tblGrid>
        <w:gridCol w:w="735"/>
        <w:gridCol w:w="1935"/>
        <w:gridCol w:w="4050"/>
        <w:gridCol w:w="2265"/>
      </w:tblGrid>
      <w:tr>
        <w:trPr/>
        <w:tc>
          <w:tcPr>
            <w:tcW w:w="7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等级</w:t>
            </w:r>
          </w:p>
        </w:tc>
        <w:tc>
          <w:tcPr>
            <w:tcW w:w="19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类型</w:t>
            </w:r>
          </w:p>
        </w:tc>
        <w:tc>
          <w:tcPr>
            <w:tcW w:w="40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示例</w:t>
            </w:r>
          </w:p>
        </w:tc>
        <w:tc>
          <w:tcPr>
            <w:tcW w:w="22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处理方式</w:t>
            </w:r>
          </w:p>
        </w:tc>
      </w:tr>
      <w:tr>
        <w:trPr/>
        <w:tc>
          <w:tcPr>
            <w:tcW w:w="7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L0</w:t>
            </w:r>
          </w:p>
        </w:tc>
        <w:tc>
          <w:tcPr>
            <w:tcW w:w="19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普通动作</w:t>
            </w:r>
          </w:p>
        </w:tc>
        <w:tc>
          <w:tcPr>
            <w:tcW w:w="40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生成摘要、生成 JD、总结文档</w:t>
            </w:r>
          </w:p>
        </w:tc>
        <w:tc>
          <w:tcPr>
            <w:tcW w:w="22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可直接执行</w:t>
            </w:r>
          </w:p>
        </w:tc>
      </w:tr>
      <w:tr>
        <w:trPr/>
        <w:tc>
          <w:tcPr>
            <w:tcW w:w="7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L1</w:t>
            </w:r>
          </w:p>
        </w:tc>
        <w:tc>
          <w:tcPr>
            <w:tcW w:w="19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授权动作</w:t>
            </w:r>
          </w:p>
        </w:tc>
        <w:tc>
          <w:tcPr>
            <w:tcW w:w="40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读取指定文件夹、查询知识库</w:t>
            </w:r>
          </w:p>
        </w:tc>
        <w:tc>
          <w:tcPr>
            <w:tcW w:w="22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需授权</w:t>
            </w:r>
          </w:p>
        </w:tc>
      </w:tr>
      <w:tr>
        <w:trPr/>
        <w:tc>
          <w:tcPr>
            <w:tcW w:w="7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L2</w:t>
            </w:r>
          </w:p>
        </w:tc>
        <w:tc>
          <w:tcPr>
            <w:tcW w:w="19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确认动作</w:t>
            </w:r>
          </w:p>
        </w:tc>
        <w:tc>
          <w:tcPr>
            <w:tcW w:w="40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下载文件、导出表格、发送消息</w:t>
            </w:r>
          </w:p>
        </w:tc>
        <w:tc>
          <w:tcPr>
            <w:tcW w:w="22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每次确认</w:t>
            </w:r>
          </w:p>
        </w:tc>
      </w:tr>
      <w:tr>
        <w:trPr/>
        <w:tc>
          <w:tcPr>
            <w:tcW w:w="7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L3</w:t>
            </w:r>
          </w:p>
        </w:tc>
        <w:tc>
          <w:tcPr>
            <w:tcW w:w="19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管理员授权动作</w:t>
            </w:r>
          </w:p>
        </w:tc>
        <w:tc>
          <w:tcPr>
            <w:tcW w:w="40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批量采集、数据库回写、批量导出</w:t>
            </w:r>
          </w:p>
        </w:tc>
        <w:tc>
          <w:tcPr>
            <w:tcW w:w="22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管理员授权</w:t>
            </w:r>
          </w:p>
        </w:tc>
      </w:tr>
      <w:tr>
        <w:trPr/>
        <w:tc>
          <w:tcPr>
            <w:tcW w:w="7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L4</w:t>
            </w:r>
          </w:p>
        </w:tc>
        <w:tc>
          <w:tcPr>
            <w:tcW w:w="19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禁止动作</w:t>
            </w:r>
          </w:p>
        </w:tc>
        <w:tc>
          <w:tcPr>
            <w:tcW w:w="40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读取密码、绕过验证码、清空硬盘</w:t>
            </w:r>
          </w:p>
        </w:tc>
        <w:tc>
          <w:tcPr>
            <w:tcW w:w="22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禁止</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3</w:t>
      </w:r>
      <w:r>
        <w:rPr>
          <w:rFonts w:hint="eastAsia" w:ascii="宋体" w:hAnsi="宋体" w:eastAsia="宋体" w:cs="宋体"/>
          <w:color w:val="000000"/>
        </w:rPr>
        <w:t>.13</w:t>
      </w:r>
      <w:r>
        <w:rPr>
          <w:rFonts w:ascii="宋体" w:hAnsi="宋体" w:eastAsia="宋体" w:cs="宋体"/>
          <w:color w:val="000000"/>
        </w:rPr>
        <w:t>.3 黑名单动作</w:t>
      </w:r>
    </w:p>
    <w:tbl>
      <w:tblPr>
        <w:tblStyle w:val="vypn2q"/>
        <w:tblLayout w:type="fixed"/>
      </w:tblPr>
      <w:tblGrid>
        <w:gridCol w:w="2655"/>
        <w:gridCol w:w="6360"/>
      </w:tblGrid>
      <w:tr>
        <w:trPr/>
        <w:tc>
          <w:tcPr>
            <w:tcW w:w="26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类别</w:t>
            </w:r>
          </w:p>
        </w:tc>
        <w:tc>
          <w:tcPr>
            <w:tcW w:w="63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禁止动作</w:t>
            </w:r>
          </w:p>
        </w:tc>
      </w:tr>
      <w:tr>
        <w:trPr/>
        <w:tc>
          <w:tcPr>
            <w:tcW w:w="26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系统破坏类</w:t>
            </w:r>
          </w:p>
        </w:tc>
        <w:tc>
          <w:tcPr>
            <w:tcW w:w="63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清空硬盘、删除系统目录、关闭安全软件</w:t>
            </w:r>
          </w:p>
        </w:tc>
      </w:tr>
      <w:tr>
        <w:trPr/>
        <w:tc>
          <w:tcPr>
            <w:tcW w:w="26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凭证读取类</w:t>
            </w:r>
          </w:p>
        </w:tc>
        <w:tc>
          <w:tcPr>
            <w:tcW w:w="63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读取密码、Cookie、密钥、证书</w:t>
            </w:r>
          </w:p>
        </w:tc>
      </w:tr>
      <w:tr>
        <w:trPr/>
        <w:tc>
          <w:tcPr>
            <w:tcW w:w="26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平台违规类</w:t>
            </w:r>
          </w:p>
        </w:tc>
        <w:tc>
          <w:tcPr>
            <w:tcW w:w="63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绕过验证码、突破账号权限、高频访问</w:t>
            </w:r>
          </w:p>
        </w:tc>
      </w:tr>
      <w:tr>
        <w:trPr/>
        <w:tc>
          <w:tcPr>
            <w:tcW w:w="26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文件破坏类</w:t>
            </w:r>
          </w:p>
        </w:tc>
        <w:tc>
          <w:tcPr>
            <w:tcW w:w="63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未确认批量删除、覆盖原文件</w:t>
            </w:r>
          </w:p>
        </w:tc>
      </w:tr>
      <w:tr>
        <w:trPr/>
        <w:tc>
          <w:tcPr>
            <w:tcW w:w="26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数据外发类</w:t>
            </w:r>
          </w:p>
        </w:tc>
        <w:tc>
          <w:tcPr>
            <w:tcW w:w="63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未授权上传敏感文件</w:t>
            </w:r>
          </w:p>
        </w:tc>
      </w:tr>
      <w:tr>
        <w:trPr/>
        <w:tc>
          <w:tcPr>
            <w:tcW w:w="26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自动决策类</w:t>
            </w:r>
          </w:p>
        </w:tc>
        <w:tc>
          <w:tcPr>
            <w:tcW w:w="63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自动 Offer、自动淘汰、自动承诺薪资</w:t>
            </w:r>
          </w:p>
        </w:tc>
      </w:tr>
      <w:tr>
        <w:trPr/>
        <w:tc>
          <w:tcPr>
            <w:tcW w:w="26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企业系统类</w:t>
            </w:r>
          </w:p>
        </w:tc>
        <w:tc>
          <w:tcPr>
            <w:tcW w:w="63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未授权修改数据库、自动提交审批</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3</w:t>
      </w:r>
      <w:r>
        <w:rPr>
          <w:rFonts w:hint="eastAsia" w:ascii="宋体" w:hAnsi="宋体" w:eastAsia="宋体" w:cs="宋体"/>
          <w:color w:val="000000"/>
        </w:rPr>
        <w:t>.13</w:t>
      </w:r>
      <w:r>
        <w:rPr>
          <w:rFonts w:ascii="宋体" w:hAnsi="宋体" w:eastAsia="宋体" w:cs="宋体"/>
          <w:color w:val="000000"/>
        </w:rPr>
        <w:t>.4 安全策略功能清单</w:t>
      </w:r>
    </w:p>
    <w:tbl>
      <w:tblPr>
        <w:tblStyle w:val="vypn2q"/>
        <w:tblLayout w:type="fixed"/>
      </w:tblPr>
      <w:tblGrid>
        <w:gridCol w:w="2295"/>
        <w:gridCol w:w="3195"/>
        <w:gridCol w:w="3570"/>
      </w:tblGrid>
      <w:tr>
        <w:trPr/>
        <w:tc>
          <w:tcPr>
            <w:tcW w:w="22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一级功能</w:t>
            </w:r>
          </w:p>
        </w:tc>
        <w:tc>
          <w:tcPr>
            <w:tcW w:w="31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二级功能</w:t>
            </w:r>
          </w:p>
        </w:tc>
        <w:tc>
          <w:tcPr>
            <w:tcW w:w="35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功能说明</w:t>
            </w:r>
          </w:p>
        </w:tc>
      </w:tr>
      <w:tr>
        <w:trPr/>
        <w:tc>
          <w:tcPr>
            <w:tcW w:w="22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操作分级配置</w:t>
            </w:r>
          </w:p>
        </w:tc>
        <w:tc>
          <w:tcPr>
            <w:tcW w:w="31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L0-L4 分级</w:t>
            </w:r>
          </w:p>
        </w:tc>
        <w:tc>
          <w:tcPr>
            <w:tcW w:w="35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定义动作等级</w:t>
            </w:r>
          </w:p>
        </w:tc>
      </w:tr>
      <w:tr>
        <w:trPr/>
        <w:tc>
          <w:tcPr>
            <w:tcW w:w="22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黑名单管理</w:t>
            </w:r>
          </w:p>
        </w:tc>
        <w:tc>
          <w:tcPr>
            <w:tcW w:w="31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禁止动作配置</w:t>
            </w:r>
          </w:p>
        </w:tc>
        <w:tc>
          <w:tcPr>
            <w:tcW w:w="35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控制高危行为</w:t>
            </w:r>
          </w:p>
        </w:tc>
      </w:tr>
      <w:tr>
        <w:trPr/>
        <w:tc>
          <w:tcPr>
            <w:tcW w:w="22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白名单管理</w:t>
            </w:r>
          </w:p>
        </w:tc>
        <w:tc>
          <w:tcPr>
            <w:tcW w:w="31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网站、目录、接口白名单</w:t>
            </w:r>
          </w:p>
        </w:tc>
        <w:tc>
          <w:tcPr>
            <w:tcW w:w="35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控制可访问范围</w:t>
            </w:r>
          </w:p>
        </w:tc>
      </w:tr>
      <w:tr>
        <w:trPr/>
        <w:tc>
          <w:tcPr>
            <w:tcW w:w="22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确认规则</w:t>
            </w:r>
          </w:p>
        </w:tc>
        <w:tc>
          <w:tcPr>
            <w:tcW w:w="31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哪些动作需确认</w:t>
            </w:r>
          </w:p>
        </w:tc>
        <w:tc>
          <w:tcPr>
            <w:tcW w:w="35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如发送、导出</w:t>
            </w:r>
          </w:p>
        </w:tc>
      </w:tr>
      <w:tr>
        <w:trPr/>
        <w:tc>
          <w:tcPr>
            <w:tcW w:w="22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管理员授权</w:t>
            </w:r>
          </w:p>
        </w:tc>
        <w:tc>
          <w:tcPr>
            <w:tcW w:w="31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高风险动作审批</w:t>
            </w:r>
          </w:p>
        </w:tc>
        <w:tc>
          <w:tcPr>
            <w:tcW w:w="35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如数据回写</w:t>
            </w:r>
          </w:p>
        </w:tc>
      </w:tr>
      <w:tr>
        <w:trPr/>
        <w:tc>
          <w:tcPr>
            <w:tcW w:w="22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脱敏规则</w:t>
            </w:r>
          </w:p>
        </w:tc>
        <w:tc>
          <w:tcPr>
            <w:tcW w:w="31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手机号、邮箱、证件号</w:t>
            </w:r>
          </w:p>
        </w:tc>
        <w:tc>
          <w:tcPr>
            <w:tcW w:w="35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控制敏感信息</w:t>
            </w:r>
          </w:p>
        </w:tc>
      </w:tr>
      <w:tr>
        <w:trPr/>
        <w:tc>
          <w:tcPr>
            <w:tcW w:w="22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外发控制</w:t>
            </w:r>
          </w:p>
        </w:tc>
        <w:tc>
          <w:tcPr>
            <w:tcW w:w="31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文件上传、消息发送</w:t>
            </w:r>
          </w:p>
        </w:tc>
        <w:tc>
          <w:tcPr>
            <w:tcW w:w="35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防止数据外泄</w:t>
            </w:r>
          </w:p>
        </w:tc>
      </w:tr>
      <w:tr>
        <w:trPr/>
        <w:tc>
          <w:tcPr>
            <w:tcW w:w="22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策略下发</w:t>
            </w:r>
          </w:p>
        </w:tc>
        <w:tc>
          <w:tcPr>
            <w:tcW w:w="31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下发到客户端和盒子</w:t>
            </w:r>
          </w:p>
        </w:tc>
        <w:tc>
          <w:tcPr>
            <w:tcW w:w="35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统一执行</w:t>
            </w:r>
          </w:p>
        </w:tc>
      </w:tr>
      <w:tr>
        <w:trPr/>
        <w:tc>
          <w:tcPr>
            <w:tcW w:w="22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安全日志</w:t>
            </w:r>
          </w:p>
        </w:tc>
        <w:tc>
          <w:tcPr>
            <w:tcW w:w="31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记录安全事件</w:t>
            </w:r>
          </w:p>
        </w:tc>
        <w:tc>
          <w:tcPr>
            <w:tcW w:w="35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支持审计</w:t>
            </w:r>
          </w:p>
        </w:tc>
      </w:tr>
    </w:tbl>
    <w:p>
      <w:pPr>
        <w:pBdr/>
        <w:ind w:left="0"/>
        <w:rPr>
          <w:rFonts w:ascii="宋体" w:hAnsi="宋体" w:eastAsia="宋体" w:cs="宋体"/>
          <w:color w:val="000000"/>
        </w:rPr>
      </w:pPr>
    </w:p>
    <w:p>
      <w:pPr>
        <w:pStyle w:val="ok83a3"/>
        <w:rPr>
          <w:rFonts w:ascii="宋体" w:hAnsi="宋体" w:eastAsia="宋体" w:cs="宋体"/>
          <w:color w:val="000000"/>
        </w:rPr>
      </w:pPr>
      <w:r>
        <w:rPr>
          <w:rFonts w:hint="eastAsia" w:ascii="宋体" w:hAnsi="宋体" w:eastAsia="宋体" w:cs="宋体"/>
          <w:color w:val="000000"/>
        </w:rPr>
        <w:t xml:space="preserve">3.14 </w:t>
      </w:r>
      <w:r>
        <w:rPr>
          <w:rFonts w:ascii="宋体" w:hAnsi="宋体" w:eastAsia="宋体" w:cs="宋体"/>
          <w:color w:val="000000"/>
        </w:rPr>
        <w:t>任务中心</w:t>
      </w:r>
    </w:p>
    <w:p>
      <w:pPr>
        <w:pStyle w:val="ibdawh"/>
        <w:rPr>
          <w:rFonts w:ascii="宋体" w:hAnsi="宋体" w:eastAsia="宋体" w:cs="宋体"/>
          <w:color w:val="000000"/>
        </w:rPr>
      </w:pPr>
      <w:r>
        <w:rPr>
          <w:rFonts w:ascii="宋体" w:hAnsi="宋体" w:eastAsia="宋体" w:cs="宋体"/>
          <w:color w:val="000000"/>
        </w:rPr>
        <w:t>3</w:t>
      </w:r>
      <w:r>
        <w:rPr>
          <w:rFonts w:hint="eastAsia" w:ascii="宋体" w:hAnsi="宋体" w:eastAsia="宋体" w:cs="宋体"/>
          <w:color w:val="000000"/>
        </w:rPr>
        <w:t>.14</w:t>
      </w:r>
      <w:r>
        <w:rPr>
          <w:rFonts w:ascii="宋体" w:hAnsi="宋体" w:eastAsia="宋体" w:cs="宋体"/>
          <w:color w:val="000000"/>
        </w:rPr>
        <w:t>.1 模块定位</w:t>
      </w:r>
    </w:p>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任务中心用于统一管理所有数字员工任务。</w:t>
      </w:r>
    </w:p>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无论任务来自客户端、Agent、定时任务、盒子、数据源同步，还是外部智能体迁移后的 Skill / Agent 调用，都应进入任务中心进行管理。</w:t>
      </w:r>
    </w:p>
    <w:p>
      <w:pPr>
        <w:pBdr/>
        <w:ind w:left="0"/>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3</w:t>
      </w:r>
      <w:r>
        <w:rPr>
          <w:rFonts w:hint="eastAsia" w:ascii="宋体" w:hAnsi="宋体" w:eastAsia="宋体" w:cs="宋体"/>
          <w:color w:val="000000"/>
        </w:rPr>
        <w:t>.14</w:t>
      </w:r>
      <w:r>
        <w:rPr>
          <w:rFonts w:ascii="宋体" w:hAnsi="宋体" w:eastAsia="宋体" w:cs="宋体"/>
          <w:color w:val="000000"/>
        </w:rPr>
        <w:t>.2 任务类型</w:t>
      </w:r>
    </w:p>
    <w:tbl>
      <w:tblPr>
        <w:tblStyle w:val="vypn2q"/>
        <w:tblLayout w:type="fixed"/>
      </w:tblPr>
      <w:tblGrid>
        <w:gridCol w:w="2820"/>
        <w:gridCol w:w="6270"/>
      </w:tblGrid>
      <w:tr>
        <w:trPr/>
        <w:tc>
          <w:tcPr>
            <w:tcW w:w="28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类型</w:t>
            </w:r>
          </w:p>
        </w:tc>
        <w:tc>
          <w:tcPr>
            <w:tcW w:w="62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示例</w:t>
            </w:r>
          </w:p>
        </w:tc>
      </w:tr>
      <w:tr>
        <w:trPr/>
        <w:tc>
          <w:tcPr>
            <w:tcW w:w="28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对话任务</w:t>
            </w:r>
          </w:p>
        </w:tc>
        <w:tc>
          <w:tcPr>
            <w:tcW w:w="62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用户发起问答或生成</w:t>
            </w:r>
          </w:p>
        </w:tc>
      </w:tr>
      <w:tr>
        <w:trPr/>
        <w:tc>
          <w:tcPr>
            <w:tcW w:w="28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文件任务</w:t>
            </w:r>
          </w:p>
        </w:tc>
        <w:tc>
          <w:tcPr>
            <w:tcW w:w="62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简历解析、合同审查、票据识别</w:t>
            </w:r>
          </w:p>
        </w:tc>
      </w:tr>
      <w:tr>
        <w:trPr/>
        <w:tc>
          <w:tcPr>
            <w:tcW w:w="28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系统任务</w:t>
            </w:r>
          </w:p>
        </w:tc>
        <w:tc>
          <w:tcPr>
            <w:tcW w:w="62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数据同步、系统查询、报表生成</w:t>
            </w:r>
          </w:p>
        </w:tc>
      </w:tr>
      <w:tr>
        <w:trPr/>
        <w:tc>
          <w:tcPr>
            <w:tcW w:w="28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定时任务</w:t>
            </w:r>
          </w:p>
        </w:tc>
        <w:tc>
          <w:tcPr>
            <w:tcW w:w="62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每日扫描、日报生成</w:t>
            </w:r>
          </w:p>
        </w:tc>
      </w:tr>
      <w:tr>
        <w:trPr/>
        <w:tc>
          <w:tcPr>
            <w:tcW w:w="28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Agent 任务</w:t>
            </w:r>
          </w:p>
        </w:tc>
        <w:tc>
          <w:tcPr>
            <w:tcW w:w="62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多步骤流程任务</w:t>
            </w:r>
          </w:p>
        </w:tc>
      </w:tr>
      <w:tr>
        <w:trPr/>
        <w:tc>
          <w:tcPr>
            <w:tcW w:w="28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盒子任务</w:t>
            </w:r>
          </w:p>
        </w:tc>
        <w:tc>
          <w:tcPr>
            <w:tcW w:w="62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本地文件、浏览器自动化任务</w:t>
            </w:r>
          </w:p>
        </w:tc>
      </w:tr>
      <w:tr>
        <w:trPr/>
        <w:tc>
          <w:tcPr>
            <w:tcW w:w="28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人工确认任务</w:t>
            </w:r>
          </w:p>
        </w:tc>
        <w:tc>
          <w:tcPr>
            <w:tcW w:w="62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待用户或管理员确认</w:t>
            </w:r>
          </w:p>
        </w:tc>
      </w:tr>
      <w:tr>
        <w:trPr/>
        <w:tc>
          <w:tcPr>
            <w:tcW w:w="28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异常任务</w:t>
            </w:r>
          </w:p>
        </w:tc>
        <w:tc>
          <w:tcPr>
            <w:tcW w:w="62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执行失败、权限不足、模型失败</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3</w:t>
      </w:r>
      <w:r>
        <w:rPr>
          <w:rFonts w:hint="eastAsia" w:ascii="宋体" w:hAnsi="宋体" w:eastAsia="宋体" w:cs="宋体"/>
          <w:color w:val="000000"/>
        </w:rPr>
        <w:t>.14</w:t>
      </w:r>
      <w:r>
        <w:rPr>
          <w:rFonts w:ascii="宋体" w:hAnsi="宋体" w:eastAsia="宋体" w:cs="宋体"/>
          <w:color w:val="000000"/>
        </w:rPr>
        <w:t>.3 任务状态</w:t>
      </w:r>
    </w:p>
    <w:tbl>
      <w:tblPr>
        <w:tblStyle w:val="vypn2q"/>
        <w:tblLayout w:type="fixed"/>
      </w:tblPr>
      <w:tblGrid>
        <w:gridCol w:w="2805"/>
        <w:gridCol w:w="6285"/>
      </w:tblGrid>
      <w:tr>
        <w:trPr/>
        <w:tc>
          <w:tcPr>
            <w:tcW w:w="28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状态</w:t>
            </w:r>
          </w:p>
        </w:tc>
        <w:tc>
          <w:tcPr>
            <w:tcW w:w="62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说明</w:t>
            </w:r>
          </w:p>
        </w:tc>
      </w:tr>
      <w:tr>
        <w:trPr/>
        <w:tc>
          <w:tcPr>
            <w:tcW w:w="28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待执行</w:t>
            </w:r>
          </w:p>
        </w:tc>
        <w:tc>
          <w:tcPr>
            <w:tcW w:w="62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已创建，等待调度</w:t>
            </w:r>
          </w:p>
        </w:tc>
      </w:tr>
      <w:tr>
        <w:trPr/>
        <w:tc>
          <w:tcPr>
            <w:tcW w:w="28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执行中</w:t>
            </w:r>
          </w:p>
        </w:tc>
        <w:tc>
          <w:tcPr>
            <w:tcW w:w="62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正在执行</w:t>
            </w:r>
          </w:p>
        </w:tc>
      </w:tr>
      <w:tr>
        <w:trPr/>
        <w:tc>
          <w:tcPr>
            <w:tcW w:w="28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等待确认</w:t>
            </w:r>
          </w:p>
        </w:tc>
        <w:tc>
          <w:tcPr>
            <w:tcW w:w="62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需要用户或管理员确认</w:t>
            </w:r>
          </w:p>
        </w:tc>
      </w:tr>
      <w:tr>
        <w:trPr/>
        <w:tc>
          <w:tcPr>
            <w:tcW w:w="28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已完成</w:t>
            </w:r>
          </w:p>
        </w:tc>
        <w:tc>
          <w:tcPr>
            <w:tcW w:w="62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执行成功</w:t>
            </w:r>
          </w:p>
        </w:tc>
      </w:tr>
      <w:tr>
        <w:trPr/>
        <w:tc>
          <w:tcPr>
            <w:tcW w:w="28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部分完成</w:t>
            </w:r>
          </w:p>
        </w:tc>
        <w:tc>
          <w:tcPr>
            <w:tcW w:w="62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部分文件或步骤失败</w:t>
            </w:r>
          </w:p>
        </w:tc>
      </w:tr>
      <w:tr>
        <w:trPr/>
        <w:tc>
          <w:tcPr>
            <w:tcW w:w="28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执行失败</w:t>
            </w:r>
          </w:p>
        </w:tc>
        <w:tc>
          <w:tcPr>
            <w:tcW w:w="62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任务失败</w:t>
            </w:r>
          </w:p>
        </w:tc>
      </w:tr>
      <w:tr>
        <w:trPr/>
        <w:tc>
          <w:tcPr>
            <w:tcW w:w="28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已取消</w:t>
            </w:r>
          </w:p>
        </w:tc>
        <w:tc>
          <w:tcPr>
            <w:tcW w:w="62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用户取消</w:t>
            </w:r>
          </w:p>
        </w:tc>
      </w:tr>
      <w:tr>
        <w:trPr/>
        <w:tc>
          <w:tcPr>
            <w:tcW w:w="28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已超时</w:t>
            </w:r>
          </w:p>
        </w:tc>
        <w:tc>
          <w:tcPr>
            <w:tcW w:w="62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超过执行时间</w:t>
            </w:r>
          </w:p>
        </w:tc>
      </w:tr>
      <w:tr>
        <w:trPr/>
        <w:tc>
          <w:tcPr>
            <w:tcW w:w="28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已归档</w:t>
            </w:r>
          </w:p>
        </w:tc>
        <w:tc>
          <w:tcPr>
            <w:tcW w:w="62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历史任务归档</w:t>
            </w:r>
          </w:p>
        </w:tc>
      </w:tr>
    </w:tbl>
    <w:p>
      <w:pPr>
        <w:pBdr/>
        <w:ind w:left="0"/>
        <w:rPr>
          <w:rFonts w:ascii="宋体" w:hAnsi="宋体" w:eastAsia="宋体" w:cs="宋体"/>
          <w:color w:val="000000"/>
        </w:rPr>
      </w:pPr>
    </w:p>
    <w:p>
      <w:pPr>
        <w:pStyle w:val="ibdawh"/>
        <w:pBdr>
          <w:bottom/>
        </w:pBdr>
        <w:ind/>
        <w:rPr>
          <w:rFonts w:ascii="宋体" w:hAnsi="宋体" w:eastAsia="宋体" w:cs="宋体"/>
          <w:color w:val="000000"/>
        </w:rPr>
      </w:pPr>
      <w:r>
        <w:rPr>
          <w:rFonts w:ascii="宋体" w:hAnsi="宋体" w:eastAsia="宋体" w:cs="宋体"/>
          <w:color w:val="000000"/>
        </w:rPr>
        <w:t>3.14.4  任务详情内容</w:t>
      </w:r>
    </w:p>
    <w:tbl>
      <w:tblPr>
        <w:tblStyle w:val="nsvmak"/>
        <w:tblLayout w:type="fixed"/>
        <w:tblLook/>
      </w:tblPr>
      <w:tblGrid>
        <w:gridCol w:w="2820"/>
        <w:gridCol w:w="6270"/>
      </w:tblGrid>
      <w:tr>
        <w:trPr>
          <w:wBefore/>
          <w:trHeight/>
        </w:trPr>
        <w:tc>
          <w:tcPr>
            <w:tcW w:w="28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内容</w:t>
            </w:r>
          </w:p>
        </w:tc>
        <w:tc>
          <w:tcPr>
            <w:tcW w:w="62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说明</w:t>
            </w:r>
          </w:p>
        </w:tc>
      </w:tr>
      <w:tr>
        <w:trPr>
          <w:wBefore/>
          <w:trHeight/>
        </w:trPr>
        <w:tc>
          <w:tcPr>
            <w:tcW w:w="28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任务编号</w:t>
            </w:r>
          </w:p>
        </w:tc>
        <w:tc>
          <w:tcPr>
            <w:tcW w:w="62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唯一任务 ID</w:t>
            </w:r>
          </w:p>
        </w:tc>
      </w:tr>
      <w:tr>
        <w:trPr>
          <w:wBefore/>
          <w:trHeight/>
        </w:trPr>
        <w:tc>
          <w:tcPr>
            <w:tcW w:w="28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任务名称</w:t>
            </w:r>
          </w:p>
        </w:tc>
        <w:tc>
          <w:tcPr>
            <w:tcW w:w="62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用户任务摘要</w:t>
            </w:r>
          </w:p>
        </w:tc>
      </w:tr>
      <w:tr>
        <w:trPr>
          <w:wBefore/>
          <w:trHeight/>
        </w:trPr>
        <w:tc>
          <w:tcPr>
            <w:tcW w:w="28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发起用户</w:t>
            </w:r>
          </w:p>
        </w:tc>
        <w:tc>
          <w:tcPr>
            <w:tcW w:w="62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谁发起</w:t>
            </w:r>
          </w:p>
        </w:tc>
      </w:tr>
      <w:tr>
        <w:trPr>
          <w:wBefore/>
          <w:trHeight/>
        </w:trPr>
        <w:tc>
          <w:tcPr>
            <w:tcW w:w="28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所属部门</w:t>
            </w:r>
          </w:p>
        </w:tc>
        <w:tc>
          <w:tcPr>
            <w:tcW w:w="62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任务归属部门</w:t>
            </w:r>
          </w:p>
        </w:tc>
      </w:tr>
      <w:tr>
        <w:trPr>
          <w:wBefore/>
          <w:trHeight/>
        </w:trPr>
        <w:tc>
          <w:tcPr>
            <w:tcW w:w="28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数字员工</w:t>
            </w:r>
          </w:p>
        </w:tc>
        <w:tc>
          <w:tcPr>
            <w:tcW w:w="62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调用了哪个数字员工</w:t>
            </w:r>
          </w:p>
        </w:tc>
      </w:tr>
      <w:tr>
        <w:trPr>
          <w:wBefore/>
          <w:trHeight/>
        </w:trPr>
        <w:tc>
          <w:tcPr>
            <w:tcW w:w="28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Agent / Skill</w:t>
            </w:r>
          </w:p>
        </w:tc>
        <w:tc>
          <w:tcPr>
            <w:tcW w:w="62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调用了哪些能力</w:t>
            </w:r>
          </w:p>
        </w:tc>
      </w:tr>
      <w:tr>
        <w:trPr>
          <w:wBefore/>
          <w:trHeight/>
        </w:trPr>
        <w:tc>
          <w:tcPr>
            <w:tcW w:w="28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输入内容</w:t>
            </w:r>
          </w:p>
        </w:tc>
        <w:tc>
          <w:tcPr>
            <w:tcW w:w="62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用户输入摘要</w:t>
            </w:r>
          </w:p>
        </w:tc>
      </w:tr>
      <w:tr>
        <w:trPr>
          <w:wBefore/>
          <w:trHeight/>
        </w:trPr>
        <w:tc>
          <w:tcPr>
            <w:tcW w:w="28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文件列表</w:t>
            </w:r>
          </w:p>
        </w:tc>
        <w:tc>
          <w:tcPr>
            <w:tcW w:w="62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处理了哪些文件</w:t>
            </w:r>
          </w:p>
        </w:tc>
      </w:tr>
      <w:tr>
        <w:trPr>
          <w:wBefore/>
          <w:trHeight/>
        </w:trPr>
        <w:tc>
          <w:tcPr>
            <w:tcW w:w="28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数据源</w:t>
            </w:r>
          </w:p>
        </w:tc>
        <w:tc>
          <w:tcPr>
            <w:tcW w:w="62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访问了哪些数据源</w:t>
            </w:r>
          </w:p>
        </w:tc>
      </w:tr>
      <w:tr>
        <w:trPr>
          <w:wBefore/>
          <w:trHeight/>
        </w:trPr>
        <w:tc>
          <w:tcPr>
            <w:tcW w:w="28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执行位置</w:t>
            </w:r>
          </w:p>
        </w:tc>
        <w:tc>
          <w:tcPr>
            <w:tcW w:w="62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平台、客户端、盒子、本地模型</w:t>
            </w:r>
          </w:p>
        </w:tc>
      </w:tr>
      <w:tr>
        <w:trPr>
          <w:wBefore/>
          <w:trHeight/>
        </w:trPr>
        <w:tc>
          <w:tcPr>
            <w:tcW w:w="28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当前状态</w:t>
            </w:r>
          </w:p>
        </w:tc>
        <w:tc>
          <w:tcPr>
            <w:tcW w:w="62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任务执行状态</w:t>
            </w:r>
          </w:p>
        </w:tc>
      </w:tr>
      <w:tr>
        <w:trPr>
          <w:wBefore/>
          <w:trHeight/>
        </w:trPr>
        <w:tc>
          <w:tcPr>
            <w:tcW w:w="28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输出结果</w:t>
            </w:r>
          </w:p>
        </w:tc>
        <w:tc>
          <w:tcPr>
            <w:tcW w:w="62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文本、卡片、表格、文件</w:t>
            </w:r>
          </w:p>
        </w:tc>
      </w:tr>
      <w:tr>
        <w:trPr>
          <w:wBefore/>
          <w:trHeight/>
        </w:trPr>
        <w:tc>
          <w:tcPr>
            <w:tcW w:w="28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确认记录</w:t>
            </w:r>
          </w:p>
        </w:tc>
        <w:tc>
          <w:tcPr>
            <w:tcW w:w="62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用户确认或管理员授权记录</w:t>
            </w:r>
          </w:p>
        </w:tc>
      </w:tr>
      <w:tr>
        <w:trPr>
          <w:wBefore/>
          <w:trHeight/>
        </w:trPr>
        <w:tc>
          <w:tcPr>
            <w:tcW w:w="28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异常信息</w:t>
            </w:r>
          </w:p>
        </w:tc>
        <w:tc>
          <w:tcPr>
            <w:tcW w:w="62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失败原因</w:t>
            </w:r>
          </w:p>
        </w:tc>
      </w:tr>
      <w:tr>
        <w:trPr>
          <w:wBefore/>
          <w:trHeight/>
        </w:trPr>
        <w:tc>
          <w:tcPr>
            <w:tcW w:w="28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日志记录</w:t>
            </w:r>
          </w:p>
        </w:tc>
        <w:tc>
          <w:tcPr>
            <w:tcW w:w="62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执行过程日志</w:t>
            </w:r>
          </w:p>
        </w:tc>
      </w:tr>
    </w:tbl>
    <w:p>
      <w:pPr>
        <w:pBdr/>
        <w:ind/>
        <w:rPr>
          <w:rFonts w:ascii="宋体" w:hAnsi="宋体" w:eastAsia="宋体" w:cs="宋体"/>
          <w:i w:val="false"/>
          <w:strike w:val="false"/>
          <w:color w:val="000000"/>
          <w:spacing w:val="0"/>
          <w:sz w:val="24"/>
          <w:u w:val="none"/>
        </w:rPr>
      </w:pPr>
    </w:p>
    <w:p>
      <w:pPr>
        <w:pStyle w:val="ibdawh"/>
        <w:rPr>
          <w:rFonts w:ascii="宋体" w:hAnsi="宋体" w:eastAsia="宋体" w:cs="宋体"/>
          <w:color w:val="000000"/>
        </w:rPr>
      </w:pPr>
      <w:r>
        <w:rPr>
          <w:rFonts w:ascii="宋体" w:hAnsi="宋体" w:eastAsia="宋体" w:cs="宋体"/>
          <w:color w:val="000000"/>
        </w:rPr>
        <w:t>3</w:t>
      </w:r>
      <w:r>
        <w:rPr>
          <w:rFonts w:hint="eastAsia" w:ascii="宋体" w:hAnsi="宋体" w:eastAsia="宋体" w:cs="宋体"/>
          <w:color w:val="000000"/>
        </w:rPr>
        <w:t>.14</w:t>
      </w:r>
      <w:r>
        <w:rPr>
          <w:rFonts w:ascii="宋体" w:hAnsi="宋体" w:eastAsia="宋体" w:cs="宋体"/>
          <w:color w:val="000000"/>
        </w:rPr>
        <w:t>.</w:t>
      </w:r>
      <w:r>
        <w:rPr>
          <w:rFonts w:hint="eastAsia" w:ascii="宋体" w:hAnsi="宋体" w:eastAsia="宋体" w:cs="宋体"/>
          <w:color w:val="000000"/>
        </w:rPr>
        <w:t>5</w:t>
      </w:r>
      <w:r>
        <w:rPr>
          <w:rFonts w:ascii="宋体" w:hAnsi="宋体" w:eastAsia="宋体" w:cs="宋体"/>
          <w:color w:val="000000"/>
        </w:rPr>
        <w:t xml:space="preserve"> 任务中心功能清单</w:t>
      </w:r>
    </w:p>
    <w:tbl>
      <w:tblPr>
        <w:tblStyle w:val="vypn2q"/>
        <w:tblLayout w:type="fixed"/>
      </w:tblPr>
      <w:tblGrid>
        <w:gridCol w:w="2745"/>
        <w:gridCol w:w="3060"/>
        <w:gridCol w:w="3240"/>
      </w:tblGrid>
      <w:tr>
        <w:trPr/>
        <w:tc>
          <w:tcPr>
            <w:tcW w:w="27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一级功能</w:t>
            </w:r>
          </w:p>
        </w:tc>
        <w:tc>
          <w:tcPr>
            <w:tcW w:w="30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二级功能</w:t>
            </w:r>
          </w:p>
        </w:tc>
        <w:tc>
          <w:tcPr>
            <w:tcW w:w="32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功能说明</w:t>
            </w:r>
          </w:p>
        </w:tc>
      </w:tr>
      <w:tr>
        <w:trPr/>
        <w:tc>
          <w:tcPr>
            <w:tcW w:w="27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任务列表</w:t>
            </w:r>
          </w:p>
        </w:tc>
        <w:tc>
          <w:tcPr>
            <w:tcW w:w="30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查看所有任务</w:t>
            </w:r>
          </w:p>
        </w:tc>
        <w:tc>
          <w:tcPr>
            <w:tcW w:w="32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支持筛选</w:t>
            </w:r>
          </w:p>
        </w:tc>
      </w:tr>
      <w:tr>
        <w:trPr/>
        <w:tc>
          <w:tcPr>
            <w:tcW w:w="27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任务详情</w:t>
            </w:r>
          </w:p>
        </w:tc>
        <w:tc>
          <w:tcPr>
            <w:tcW w:w="30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查看步骤、输入、输出</w:t>
            </w:r>
          </w:p>
        </w:tc>
        <w:tc>
          <w:tcPr>
            <w:tcW w:w="32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追踪过程</w:t>
            </w:r>
          </w:p>
        </w:tc>
      </w:tr>
      <w:tr>
        <w:trPr/>
        <w:tc>
          <w:tcPr>
            <w:tcW w:w="27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任务状态</w:t>
            </w:r>
          </w:p>
        </w:tc>
        <w:tc>
          <w:tcPr>
            <w:tcW w:w="30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待执行、执行中、完成等</w:t>
            </w:r>
          </w:p>
        </w:tc>
        <w:tc>
          <w:tcPr>
            <w:tcW w:w="32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管理进度</w:t>
            </w:r>
          </w:p>
        </w:tc>
      </w:tr>
      <w:tr>
        <w:trPr/>
        <w:tc>
          <w:tcPr>
            <w:tcW w:w="27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人工确认</w:t>
            </w:r>
          </w:p>
        </w:tc>
        <w:tc>
          <w:tcPr>
            <w:tcW w:w="30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查看待确认动作</w:t>
            </w:r>
          </w:p>
        </w:tc>
        <w:tc>
          <w:tcPr>
            <w:tcW w:w="32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用户处理</w:t>
            </w:r>
          </w:p>
        </w:tc>
      </w:tr>
      <w:tr>
        <w:trPr/>
        <w:tc>
          <w:tcPr>
            <w:tcW w:w="27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失败重试</w:t>
            </w:r>
          </w:p>
        </w:tc>
        <w:tc>
          <w:tcPr>
            <w:tcW w:w="30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对失败任务重试</w:t>
            </w:r>
          </w:p>
        </w:tc>
        <w:tc>
          <w:tcPr>
            <w:tcW w:w="32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提高成功率</w:t>
            </w:r>
          </w:p>
        </w:tc>
      </w:tr>
      <w:tr>
        <w:trPr/>
        <w:tc>
          <w:tcPr>
            <w:tcW w:w="27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任务取消</w:t>
            </w:r>
          </w:p>
        </w:tc>
        <w:tc>
          <w:tcPr>
            <w:tcW w:w="30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取消未完成任务</w:t>
            </w:r>
          </w:p>
        </w:tc>
        <w:tc>
          <w:tcPr>
            <w:tcW w:w="32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控制执行</w:t>
            </w:r>
          </w:p>
        </w:tc>
      </w:tr>
      <w:tr>
        <w:trPr/>
        <w:tc>
          <w:tcPr>
            <w:tcW w:w="27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结果查看</w:t>
            </w:r>
          </w:p>
        </w:tc>
        <w:tc>
          <w:tcPr>
            <w:tcW w:w="30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查看任务结果</w:t>
            </w:r>
          </w:p>
        </w:tc>
        <w:tc>
          <w:tcPr>
            <w:tcW w:w="32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支持下载</w:t>
            </w:r>
          </w:p>
        </w:tc>
      </w:tr>
      <w:tr>
        <w:trPr/>
        <w:tc>
          <w:tcPr>
            <w:tcW w:w="27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日志查看</w:t>
            </w:r>
          </w:p>
        </w:tc>
        <w:tc>
          <w:tcPr>
            <w:tcW w:w="30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查看执行日志</w:t>
            </w:r>
          </w:p>
        </w:tc>
        <w:tc>
          <w:tcPr>
            <w:tcW w:w="32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排查问题</w:t>
            </w:r>
          </w:p>
        </w:tc>
      </w:tr>
      <w:tr>
        <w:trPr/>
        <w:tc>
          <w:tcPr>
            <w:tcW w:w="27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定时任务</w:t>
            </w:r>
          </w:p>
        </w:tc>
        <w:tc>
          <w:tcPr>
            <w:tcW w:w="30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创建周期任务</w:t>
            </w:r>
          </w:p>
        </w:tc>
        <w:tc>
          <w:tcPr>
            <w:tcW w:w="32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自动化执行</w:t>
            </w:r>
          </w:p>
        </w:tc>
      </w:tr>
      <w:tr>
        <w:trPr/>
        <w:tc>
          <w:tcPr>
            <w:tcW w:w="27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任务归档</w:t>
            </w:r>
          </w:p>
        </w:tc>
        <w:tc>
          <w:tcPr>
            <w:tcW w:w="30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历史任务归档</w:t>
            </w:r>
          </w:p>
        </w:tc>
        <w:tc>
          <w:tcPr>
            <w:tcW w:w="32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管理数据</w:t>
            </w:r>
          </w:p>
        </w:tc>
      </w:tr>
    </w:tbl>
    <w:p>
      <w:pPr>
        <w:pBdr/>
        <w:ind w:left="0"/>
        <w:rPr>
          <w:rFonts w:ascii="宋体" w:hAnsi="宋体" w:eastAsia="宋体" w:cs="宋体"/>
          <w:color w:val="000000"/>
        </w:rPr>
      </w:pPr>
    </w:p>
    <w:p>
      <w:pPr>
        <w:pStyle w:val="ok83a3"/>
        <w:rPr>
          <w:rFonts w:ascii="宋体" w:hAnsi="宋体" w:eastAsia="宋体" w:cs="宋体"/>
          <w:color w:val="000000"/>
        </w:rPr>
      </w:pPr>
      <w:r>
        <w:rPr>
          <w:rFonts w:hint="eastAsia" w:ascii="宋体" w:hAnsi="宋体" w:eastAsia="宋体" w:cs="宋体"/>
          <w:color w:val="000000"/>
        </w:rPr>
        <w:t xml:space="preserve">3.15 </w:t>
      </w:r>
      <w:r>
        <w:rPr>
          <w:rFonts w:ascii="宋体" w:hAnsi="宋体" w:eastAsia="宋体" w:cs="宋体"/>
          <w:color w:val="000000"/>
        </w:rPr>
        <w:t>审计与统计分析</w:t>
      </w:r>
    </w:p>
    <w:p>
      <w:pPr>
        <w:pStyle w:val="ibdawh"/>
        <w:rPr>
          <w:rFonts w:ascii="宋体" w:hAnsi="宋体" w:eastAsia="宋体" w:cs="宋体"/>
          <w:color w:val="000000"/>
        </w:rPr>
      </w:pPr>
      <w:r>
        <w:rPr>
          <w:rFonts w:ascii="宋体" w:hAnsi="宋体" w:eastAsia="宋体" w:cs="宋体"/>
          <w:color w:val="000000"/>
        </w:rPr>
        <w:t>3</w:t>
      </w:r>
      <w:r>
        <w:rPr>
          <w:rFonts w:hint="eastAsia" w:ascii="宋体" w:hAnsi="宋体" w:eastAsia="宋体" w:cs="宋体"/>
          <w:color w:val="000000"/>
        </w:rPr>
        <w:t>.15</w:t>
      </w:r>
      <w:r>
        <w:rPr>
          <w:rFonts w:ascii="宋体" w:hAnsi="宋体" w:eastAsia="宋体" w:cs="宋体"/>
          <w:color w:val="000000"/>
        </w:rPr>
        <w:t>.1 模块定位</w:t>
      </w:r>
    </w:p>
    <w:p>
      <w:pPr>
        <w:snapToGrid/>
        <w:spacing w:before="0" w:after="0" w:line="240"/>
        <w:ind/>
        <w:rPr>
          <w:rFonts w:ascii="宋体" w:hAnsi="宋体" w:eastAsia="宋体" w:cs="宋体"/>
          <w:color w:val="000000"/>
        </w:rPr>
      </w:pPr>
      <w:r>
        <w:rPr>
          <w:rFonts w:ascii="宋体" w:hAnsi="宋体" w:eastAsia="宋体" w:cs="宋体"/>
          <w:color w:val="000000"/>
        </w:rPr>
        <w:t>审计与统计分析用于支撑企业安全合规、运维排查和效果评估。</w:t>
      </w:r>
    </w:p>
    <w:p>
      <w:pPr>
        <w:snapToGrid/>
        <w:spacing w:before="0" w:after="0" w:line="240"/>
        <w:ind/>
        <w:rPr>
          <w:rFonts w:ascii="宋体" w:hAnsi="宋体" w:eastAsia="宋体" w:cs="宋体"/>
          <w:color w:val="000000"/>
        </w:rPr>
      </w:pPr>
      <w:r>
        <w:rPr>
          <w:rFonts w:ascii="宋体" w:hAnsi="宋体" w:eastAsia="宋体" w:cs="宋体"/>
          <w:color w:val="000000"/>
        </w:rPr>
        <w:t>数字员工平台一旦进入企业真实工作流程，就必须记录：</w:t>
      </w:r>
    </w:p>
    <w:p>
      <w:pPr>
        <w:numPr>
          <w:ilvl w:val="0"/>
          <w:numId w:val="10"/>
        </w:numPr>
        <w:snapToGrid/>
        <w:spacing w:before="0" w:after="0" w:line="240"/>
        <w:rPr>
          <w:rFonts w:ascii="宋体" w:hAnsi="宋体" w:eastAsia="宋体" w:cs="宋体"/>
          <w:color w:val="000000"/>
        </w:rPr>
      </w:pPr>
      <w:r>
        <w:rPr>
          <w:rFonts w:ascii="宋体" w:hAnsi="宋体" w:eastAsia="宋体" w:cs="宋体"/>
          <w:color w:val="000000"/>
        </w:rPr>
        <w:t xml:space="preserve">谁发起了任务 </w:t>
      </w:r>
    </w:p>
    <w:p>
      <w:pPr>
        <w:numPr>
          <w:ilvl w:val="0"/>
          <w:numId w:val="10"/>
        </w:numPr>
        <w:snapToGrid/>
        <w:spacing w:before="0" w:after="0" w:line="240"/>
        <w:rPr>
          <w:rFonts w:ascii="宋体" w:hAnsi="宋体" w:eastAsia="宋体" w:cs="宋体"/>
          <w:color w:val="000000"/>
        </w:rPr>
      </w:pPr>
      <w:r>
        <w:rPr>
          <w:rFonts w:ascii="宋体" w:hAnsi="宋体" w:eastAsia="宋体" w:cs="宋体"/>
          <w:color w:val="000000"/>
        </w:rPr>
        <w:t xml:space="preserve">调用了哪个数字员工 </w:t>
      </w:r>
    </w:p>
    <w:p>
      <w:pPr>
        <w:numPr>
          <w:ilvl w:val="0"/>
          <w:numId w:val="10"/>
        </w:numPr>
        <w:snapToGrid/>
        <w:spacing w:before="0" w:after="0" w:line="240"/>
        <w:rPr>
          <w:rFonts w:ascii="宋体" w:hAnsi="宋体" w:eastAsia="宋体" w:cs="宋体"/>
          <w:color w:val="000000"/>
        </w:rPr>
      </w:pPr>
      <w:r>
        <w:rPr>
          <w:rFonts w:ascii="宋体" w:hAnsi="宋体" w:eastAsia="宋体" w:cs="宋体"/>
          <w:color w:val="000000"/>
        </w:rPr>
        <w:t xml:space="preserve">访问了哪些文件 </w:t>
      </w:r>
    </w:p>
    <w:p>
      <w:pPr>
        <w:numPr>
          <w:ilvl w:val="0"/>
          <w:numId w:val="10"/>
        </w:numPr>
        <w:snapToGrid/>
        <w:spacing w:before="0" w:after="0" w:line="240"/>
        <w:rPr>
          <w:rFonts w:ascii="宋体" w:hAnsi="宋体" w:eastAsia="宋体" w:cs="宋体"/>
          <w:color w:val="000000"/>
        </w:rPr>
      </w:pPr>
      <w:r>
        <w:rPr>
          <w:rFonts w:ascii="宋体" w:hAnsi="宋体" w:eastAsia="宋体" w:cs="宋体"/>
          <w:color w:val="000000"/>
        </w:rPr>
        <w:t xml:space="preserve">调用了哪些模型 </w:t>
      </w:r>
    </w:p>
    <w:p>
      <w:pPr>
        <w:numPr>
          <w:ilvl w:val="0"/>
          <w:numId w:val="10"/>
        </w:numPr>
        <w:snapToGrid/>
        <w:spacing w:before="0" w:after="0" w:line="240"/>
        <w:rPr>
          <w:rFonts w:ascii="宋体" w:hAnsi="宋体" w:eastAsia="宋体" w:cs="宋体"/>
          <w:color w:val="000000"/>
        </w:rPr>
      </w:pPr>
      <w:r>
        <w:rPr>
          <w:rFonts w:ascii="宋体" w:hAnsi="宋体" w:eastAsia="宋体" w:cs="宋体"/>
          <w:color w:val="000000"/>
        </w:rPr>
        <w:t xml:space="preserve">执行了哪些动作 </w:t>
      </w:r>
    </w:p>
    <w:p>
      <w:pPr>
        <w:numPr>
          <w:ilvl w:val="0"/>
          <w:numId w:val="10"/>
        </w:numPr>
        <w:snapToGrid/>
        <w:spacing w:before="0" w:after="0" w:line="240"/>
        <w:rPr>
          <w:rFonts w:ascii="宋体" w:hAnsi="宋体" w:eastAsia="宋体" w:cs="宋体"/>
          <w:color w:val="000000"/>
        </w:rPr>
      </w:pPr>
      <w:r>
        <w:rPr>
          <w:rFonts w:ascii="宋体" w:hAnsi="宋体" w:eastAsia="宋体" w:cs="宋体"/>
          <w:color w:val="000000"/>
        </w:rPr>
        <w:t xml:space="preserve">输出了什么结果 </w:t>
      </w:r>
    </w:p>
    <w:p>
      <w:pPr>
        <w:numPr>
          <w:ilvl w:val="0"/>
          <w:numId w:val="10"/>
        </w:numPr>
        <w:snapToGrid/>
        <w:spacing w:before="0" w:after="0" w:line="240"/>
        <w:rPr>
          <w:rFonts w:ascii="宋体" w:hAnsi="宋体" w:eastAsia="宋体" w:cs="宋体"/>
          <w:color w:val="000000"/>
        </w:rPr>
      </w:pPr>
      <w:r>
        <w:rPr>
          <w:rFonts w:ascii="宋体" w:hAnsi="宋体" w:eastAsia="宋体" w:cs="宋体"/>
          <w:color w:val="000000"/>
        </w:rPr>
        <w:t xml:space="preserve">是否经过确认 </w:t>
      </w:r>
    </w:p>
    <w:p>
      <w:pPr>
        <w:numPr>
          <w:ilvl w:val="0"/>
          <w:numId w:val="10"/>
        </w:numPr>
        <w:snapToGrid/>
        <w:spacing w:before="0" w:after="0" w:line="240"/>
        <w:rPr>
          <w:rFonts w:ascii="宋体" w:hAnsi="宋体" w:eastAsia="宋体" w:cs="宋体"/>
          <w:color w:val="000000"/>
        </w:rPr>
      </w:pPr>
      <w:r>
        <w:rPr>
          <w:rFonts w:ascii="宋体" w:hAnsi="宋体" w:eastAsia="宋体" w:cs="宋体"/>
          <w:color w:val="000000"/>
        </w:rPr>
        <w:t>是否发生异常</w:t>
      </w:r>
    </w:p>
    <w:p>
      <w:pPr>
        <w:pBdr/>
        <w:ind w:left="0"/>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3</w:t>
      </w:r>
      <w:r>
        <w:rPr>
          <w:rFonts w:hint="eastAsia" w:ascii="宋体" w:hAnsi="宋体" w:eastAsia="宋体" w:cs="宋体"/>
          <w:color w:val="000000"/>
        </w:rPr>
        <w:t>.15</w:t>
      </w:r>
      <w:r>
        <w:rPr>
          <w:rFonts w:ascii="宋体" w:hAnsi="宋体" w:eastAsia="宋体" w:cs="宋体"/>
          <w:color w:val="000000"/>
        </w:rPr>
        <w:t>.2 审计日志类型</w:t>
      </w:r>
    </w:p>
    <w:tbl>
      <w:tblPr>
        <w:tblStyle w:val="vypn2q"/>
        <w:tblLayout w:type="fixed"/>
      </w:tblPr>
      <w:tblGrid>
        <w:gridCol w:w="2745"/>
        <w:gridCol w:w="6315"/>
      </w:tblGrid>
      <w:tr>
        <w:trPr/>
        <w:tc>
          <w:tcPr>
            <w:tcW w:w="27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日志类型</w:t>
            </w:r>
          </w:p>
        </w:tc>
        <w:tc>
          <w:tcPr>
            <w:tcW w:w="63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说明</w:t>
            </w:r>
          </w:p>
        </w:tc>
      </w:tr>
      <w:tr>
        <w:trPr/>
        <w:tc>
          <w:tcPr>
            <w:tcW w:w="27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登录日志</w:t>
            </w:r>
          </w:p>
        </w:tc>
        <w:tc>
          <w:tcPr>
            <w:tcW w:w="63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用户登录、退出、失败</w:t>
            </w:r>
          </w:p>
        </w:tc>
      </w:tr>
      <w:tr>
        <w:trPr/>
        <w:tc>
          <w:tcPr>
            <w:tcW w:w="27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用户操作日志</w:t>
            </w:r>
          </w:p>
        </w:tc>
        <w:tc>
          <w:tcPr>
            <w:tcW w:w="63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发起任务、确认动作、导出结果</w:t>
            </w:r>
          </w:p>
        </w:tc>
      </w:tr>
      <w:tr>
        <w:trPr/>
        <w:tc>
          <w:tcPr>
            <w:tcW w:w="27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数字员工日志</w:t>
            </w:r>
          </w:p>
        </w:tc>
        <w:tc>
          <w:tcPr>
            <w:tcW w:w="63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调用哪个数字员工</w:t>
            </w:r>
          </w:p>
        </w:tc>
      </w:tr>
      <w:tr>
        <w:trPr/>
        <w:tc>
          <w:tcPr>
            <w:tcW w:w="27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Agent 执行日志</w:t>
            </w:r>
          </w:p>
        </w:tc>
        <w:tc>
          <w:tcPr>
            <w:tcW w:w="63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执行步骤和分支</w:t>
            </w:r>
          </w:p>
        </w:tc>
      </w:tr>
      <w:tr>
        <w:trPr/>
        <w:tc>
          <w:tcPr>
            <w:tcW w:w="27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Skill 调用日志</w:t>
            </w:r>
          </w:p>
        </w:tc>
        <w:tc>
          <w:tcPr>
            <w:tcW w:w="63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调用时间、输入输出、状态</w:t>
            </w:r>
          </w:p>
        </w:tc>
      </w:tr>
      <w:tr>
        <w:trPr/>
        <w:tc>
          <w:tcPr>
            <w:tcW w:w="27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文件访问日志</w:t>
            </w:r>
          </w:p>
        </w:tc>
        <w:tc>
          <w:tcPr>
            <w:tcW w:w="63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读取、写入、导出文件</w:t>
            </w:r>
          </w:p>
        </w:tc>
      </w:tr>
      <w:tr>
        <w:trPr/>
        <w:tc>
          <w:tcPr>
            <w:tcW w:w="27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数据源访问日志</w:t>
            </w:r>
          </w:p>
        </w:tc>
        <w:tc>
          <w:tcPr>
            <w:tcW w:w="63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查询、同步、回写</w:t>
            </w:r>
          </w:p>
        </w:tc>
      </w:tr>
      <w:tr>
        <w:trPr/>
        <w:tc>
          <w:tcPr>
            <w:tcW w:w="27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盒子日志</w:t>
            </w:r>
          </w:p>
        </w:tc>
        <w:tc>
          <w:tcPr>
            <w:tcW w:w="63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设备状态、任务执行、异常</w:t>
            </w:r>
          </w:p>
        </w:tc>
      </w:tr>
      <w:tr>
        <w:trPr/>
        <w:tc>
          <w:tcPr>
            <w:tcW w:w="27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模型调用日志</w:t>
            </w:r>
          </w:p>
        </w:tc>
        <w:tc>
          <w:tcPr>
            <w:tcW w:w="63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模型、任务、耗时、结果</w:t>
            </w:r>
          </w:p>
        </w:tc>
      </w:tr>
      <w:tr>
        <w:trPr/>
        <w:tc>
          <w:tcPr>
            <w:tcW w:w="27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安全日志</w:t>
            </w:r>
          </w:p>
        </w:tc>
        <w:tc>
          <w:tcPr>
            <w:tcW w:w="63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越权、黑名单拦截、异常访问</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3</w:t>
      </w:r>
      <w:r>
        <w:rPr>
          <w:rFonts w:hint="eastAsia" w:ascii="宋体" w:hAnsi="宋体" w:eastAsia="宋体" w:cs="宋体"/>
          <w:color w:val="000000"/>
        </w:rPr>
        <w:t>.15</w:t>
      </w:r>
      <w:r>
        <w:rPr>
          <w:rFonts w:ascii="宋体" w:hAnsi="宋体" w:eastAsia="宋体" w:cs="宋体"/>
          <w:color w:val="000000"/>
        </w:rPr>
        <w:t>.3 统计分析维度</w:t>
      </w:r>
    </w:p>
    <w:tbl>
      <w:tblPr>
        <w:tblStyle w:val="vypn2q"/>
        <w:tblLayout w:type="fixed"/>
      </w:tblPr>
      <w:tblGrid>
        <w:gridCol w:w="2730"/>
        <w:gridCol w:w="6270"/>
      </w:tblGrid>
      <w:tr>
        <w:trPr/>
        <w:tc>
          <w:tcPr>
            <w:tcW w:w="27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统计维度</w:t>
            </w:r>
          </w:p>
        </w:tc>
        <w:tc>
          <w:tcPr>
            <w:tcW w:w="62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说明</w:t>
            </w:r>
          </w:p>
        </w:tc>
      </w:tr>
      <w:tr>
        <w:trPr/>
        <w:tc>
          <w:tcPr>
            <w:tcW w:w="27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用户使用统计</w:t>
            </w:r>
          </w:p>
        </w:tc>
        <w:tc>
          <w:tcPr>
            <w:tcW w:w="62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用户使用次数、活跃度</w:t>
            </w:r>
          </w:p>
        </w:tc>
      </w:tr>
      <w:tr>
        <w:trPr/>
        <w:tc>
          <w:tcPr>
            <w:tcW w:w="27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数字员工统计</w:t>
            </w:r>
          </w:p>
        </w:tc>
        <w:tc>
          <w:tcPr>
            <w:tcW w:w="62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各数字员工任务量、成功率</w:t>
            </w:r>
          </w:p>
        </w:tc>
      </w:tr>
      <w:tr>
        <w:trPr/>
        <w:tc>
          <w:tcPr>
            <w:tcW w:w="27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Skill 使用统计</w:t>
            </w:r>
          </w:p>
        </w:tc>
        <w:tc>
          <w:tcPr>
            <w:tcW w:w="62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哪些 Skill 使用最多</w:t>
            </w:r>
          </w:p>
        </w:tc>
      </w:tr>
      <w:tr>
        <w:trPr/>
        <w:tc>
          <w:tcPr>
            <w:tcW w:w="27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任务处理统计</w:t>
            </w:r>
          </w:p>
        </w:tc>
        <w:tc>
          <w:tcPr>
            <w:tcW w:w="62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任务数量、平均耗时、失败率</w:t>
            </w:r>
          </w:p>
        </w:tc>
      </w:tr>
      <w:tr>
        <w:trPr/>
        <w:tc>
          <w:tcPr>
            <w:tcW w:w="27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文件处理统计</w:t>
            </w:r>
          </w:p>
        </w:tc>
        <w:tc>
          <w:tcPr>
            <w:tcW w:w="62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文件数量、成功率、异常文件</w:t>
            </w:r>
          </w:p>
        </w:tc>
      </w:tr>
      <w:tr>
        <w:trPr/>
        <w:tc>
          <w:tcPr>
            <w:tcW w:w="27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模型调用统计</w:t>
            </w:r>
          </w:p>
        </w:tc>
        <w:tc>
          <w:tcPr>
            <w:tcW w:w="62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模型调用次数、耗时、失败率</w:t>
            </w:r>
          </w:p>
        </w:tc>
      </w:tr>
      <w:tr>
        <w:trPr/>
        <w:tc>
          <w:tcPr>
            <w:tcW w:w="27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盒子运行统计</w:t>
            </w:r>
          </w:p>
        </w:tc>
        <w:tc>
          <w:tcPr>
            <w:tcW w:w="62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在线率、任务量、异常率</w:t>
            </w:r>
          </w:p>
        </w:tc>
      </w:tr>
      <w:tr>
        <w:trPr/>
        <w:tc>
          <w:tcPr>
            <w:tcW w:w="27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安全事件统计</w:t>
            </w:r>
          </w:p>
        </w:tc>
        <w:tc>
          <w:tcPr>
            <w:tcW w:w="62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越权、拦截、确认、失败</w:t>
            </w:r>
          </w:p>
        </w:tc>
      </w:tr>
      <w:tr>
        <w:trPr/>
        <w:tc>
          <w:tcPr>
            <w:tcW w:w="27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效率分析</w:t>
            </w:r>
          </w:p>
        </w:tc>
        <w:tc>
          <w:tcPr>
            <w:tcW w:w="62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处理量、节省时间、人工确认次数</w:t>
            </w:r>
          </w:p>
        </w:tc>
      </w:tr>
      <w:tr>
        <w:trPr>
          <w:wBefore/>
          <w:trHeight/>
        </w:trPr>
        <w:tc>
          <w:tcPr>
            <w:tcW w:w="27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自动化等级统计</w:t>
            </w:r>
          </w:p>
        </w:tc>
        <w:tc>
          <w:tcPr>
            <w:tcW w:w="62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各等级任务数量、确认比例、异常比例</w:t>
            </w:r>
          </w:p>
        </w:tc>
      </w:tr>
      <w:tr>
        <w:trPr>
          <w:wBefore/>
          <w:trHeight/>
        </w:trPr>
        <w:tc>
          <w:tcPr>
            <w:tcW w:w="27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用户偏好统计</w:t>
            </w:r>
          </w:p>
        </w:tc>
        <w:tc>
          <w:tcPr>
            <w:tcW w:w="62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常用回复风格、快捷重写使用情况</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3</w:t>
      </w:r>
      <w:r>
        <w:rPr>
          <w:rFonts w:hint="eastAsia" w:ascii="宋体" w:hAnsi="宋体" w:eastAsia="宋体" w:cs="宋体"/>
          <w:color w:val="000000"/>
        </w:rPr>
        <w:t>.15</w:t>
      </w:r>
      <w:r>
        <w:rPr>
          <w:rFonts w:ascii="宋体" w:hAnsi="宋体" w:eastAsia="宋体" w:cs="宋体"/>
          <w:i w:val="false"/>
          <w:strike w:val="false"/>
          <w:color w:val="000000"/>
          <w:u w:val="none"/>
        </w:rPr>
        <w:t>.4 审计与统计功能清单</w:t>
      </w:r>
    </w:p>
    <w:tbl>
      <w:tblPr>
        <w:tblStyle w:val="vypn2q"/>
        <w:tblLayout w:type="fixed"/>
      </w:tblPr>
      <w:tblGrid>
        <w:gridCol w:w="2325"/>
        <w:gridCol w:w="3630"/>
        <w:gridCol w:w="3105"/>
      </w:tblGrid>
      <w:tr>
        <w:trPr/>
        <w:tc>
          <w:tcPr>
            <w:tcW w:w="23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一级功能</w:t>
            </w:r>
          </w:p>
        </w:tc>
        <w:tc>
          <w:tcPr>
            <w:tcW w:w="36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二级功能</w:t>
            </w:r>
          </w:p>
        </w:tc>
        <w:tc>
          <w:tcPr>
            <w:tcW w:w="31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功能说明</w:t>
            </w:r>
          </w:p>
        </w:tc>
      </w:tr>
      <w:tr>
        <w:trPr/>
        <w:tc>
          <w:tcPr>
            <w:tcW w:w="23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审计日志查询</w:t>
            </w:r>
          </w:p>
        </w:tc>
        <w:tc>
          <w:tcPr>
            <w:tcW w:w="36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按用户、时间、任务、设备查询</w:t>
            </w:r>
          </w:p>
        </w:tc>
        <w:tc>
          <w:tcPr>
            <w:tcW w:w="31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追溯行为</w:t>
            </w:r>
          </w:p>
        </w:tc>
      </w:tr>
      <w:tr>
        <w:trPr/>
        <w:tc>
          <w:tcPr>
            <w:tcW w:w="23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日志详情</w:t>
            </w:r>
          </w:p>
        </w:tc>
        <w:tc>
          <w:tcPr>
            <w:tcW w:w="36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查看具体执行过程</w:t>
            </w:r>
          </w:p>
        </w:tc>
        <w:tc>
          <w:tcPr>
            <w:tcW w:w="31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排查问题</w:t>
            </w:r>
          </w:p>
        </w:tc>
      </w:tr>
      <w:tr>
        <w:trPr/>
        <w:tc>
          <w:tcPr>
            <w:tcW w:w="23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安全事件</w:t>
            </w:r>
          </w:p>
        </w:tc>
        <w:tc>
          <w:tcPr>
            <w:tcW w:w="36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查看高风险事件</w:t>
            </w:r>
          </w:p>
        </w:tc>
        <w:tc>
          <w:tcPr>
            <w:tcW w:w="31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合规管理</w:t>
            </w:r>
          </w:p>
        </w:tc>
      </w:tr>
      <w:tr>
        <w:trPr/>
        <w:tc>
          <w:tcPr>
            <w:tcW w:w="23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统计看板</w:t>
            </w:r>
          </w:p>
        </w:tc>
        <w:tc>
          <w:tcPr>
            <w:tcW w:w="36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使用量、任务量、异常量</w:t>
            </w:r>
          </w:p>
        </w:tc>
        <w:tc>
          <w:tcPr>
            <w:tcW w:w="31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管理分析</w:t>
            </w:r>
          </w:p>
        </w:tc>
      </w:tr>
      <w:tr>
        <w:trPr/>
        <w:tc>
          <w:tcPr>
            <w:tcW w:w="23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报表导出</w:t>
            </w:r>
          </w:p>
        </w:tc>
        <w:tc>
          <w:tcPr>
            <w:tcW w:w="36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导出审计报告</w:t>
            </w:r>
          </w:p>
        </w:tc>
        <w:tc>
          <w:tcPr>
            <w:tcW w:w="31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内部检查</w:t>
            </w:r>
          </w:p>
        </w:tc>
      </w:tr>
      <w:tr>
        <w:trPr/>
        <w:tc>
          <w:tcPr>
            <w:tcW w:w="23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异常分析</w:t>
            </w:r>
          </w:p>
        </w:tc>
        <w:tc>
          <w:tcPr>
            <w:tcW w:w="36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分析失败和风险原因</w:t>
            </w:r>
          </w:p>
        </w:tc>
        <w:tc>
          <w:tcPr>
            <w:tcW w:w="31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优化平台</w:t>
            </w:r>
          </w:p>
        </w:tc>
      </w:tr>
      <w:tr>
        <w:trPr/>
        <w:tc>
          <w:tcPr>
            <w:tcW w:w="23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效果评估</w:t>
            </w:r>
          </w:p>
        </w:tc>
        <w:tc>
          <w:tcPr>
            <w:tcW w:w="36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统计效率提升情况</w:t>
            </w:r>
          </w:p>
        </w:tc>
        <w:tc>
          <w:tcPr>
            <w:tcW w:w="31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评估价值</w:t>
            </w:r>
          </w:p>
        </w:tc>
      </w:tr>
    </w:tbl>
    <w:p>
      <w:pPr>
        <w:pStyle w:val="ok83a3"/>
        <w:numPr/>
        <w:pBdr/>
        <w:snapToGrid/>
        <w:spacing w:line="240"/>
        <w:ind/>
        <w:rPr>
          <w:rFonts w:ascii="宋体" w:hAnsi="宋体" w:eastAsia="宋体" w:cs="宋体"/>
          <w:i w:val="false"/>
          <w:strike w:val="false"/>
          <w:color w:val="000000"/>
          <w:u w:val="none"/>
        </w:rPr>
      </w:pPr>
    </w:p>
    <w:p>
      <w:pPr>
        <w:pStyle w:val="ok83a3"/>
        <w:numPr/>
        <w:rPr>
          <w:rFonts w:ascii="宋体" w:hAnsi="宋体" w:eastAsia="宋体" w:cs="宋体"/>
          <w:color w:val="000000"/>
        </w:rPr>
      </w:pPr>
      <w:r>
        <w:rPr>
          <w:rFonts w:hint="eastAsia" w:ascii="宋体" w:hAnsi="宋体" w:eastAsia="宋体" w:cs="宋体"/>
          <w:color w:val="000000"/>
        </w:rPr>
        <w:t xml:space="preserve">3.16 </w:t>
      </w:r>
      <w:r>
        <w:rPr>
          <w:rFonts w:ascii="宋体" w:hAnsi="宋体" w:eastAsia="宋体" w:cs="宋体"/>
          <w:color w:val="000000"/>
        </w:rPr>
        <w:t>外部智能体适配中心</w:t>
      </w:r>
    </w:p>
    <w:p>
      <w:pPr>
        <w:pStyle w:val="ibdawh"/>
        <w:rPr>
          <w:rFonts w:ascii="宋体" w:hAnsi="宋体" w:eastAsia="宋体" w:cs="宋体"/>
          <w:color w:val="000000"/>
        </w:rPr>
      </w:pPr>
      <w:r>
        <w:rPr>
          <w:rFonts w:ascii="宋体" w:hAnsi="宋体" w:eastAsia="宋体" w:cs="宋体"/>
          <w:color w:val="000000"/>
        </w:rPr>
        <w:t>3</w:t>
      </w:r>
      <w:r>
        <w:rPr>
          <w:rFonts w:hint="eastAsia" w:ascii="宋体" w:hAnsi="宋体" w:eastAsia="宋体" w:cs="宋体"/>
          <w:color w:val="000000"/>
        </w:rPr>
        <w:t>.16</w:t>
      </w:r>
      <w:r>
        <w:rPr>
          <w:rFonts w:ascii="宋体" w:hAnsi="宋体" w:eastAsia="宋体" w:cs="宋体"/>
          <w:color w:val="000000"/>
        </w:rPr>
        <w:t>.1 模块定位</w:t>
      </w:r>
    </w:p>
    <w:p>
      <w:pPr>
        <w:snapToGrid/>
        <w:spacing w:before="0" w:after="0" w:line="240"/>
        <w:ind/>
        <w:rPr>
          <w:rFonts w:ascii="宋体" w:hAnsi="宋体" w:eastAsia="宋体" w:cs="宋体"/>
          <w:color w:val="000000"/>
        </w:rPr>
      </w:pPr>
      <w:r>
        <w:rPr>
          <w:rFonts w:ascii="宋体" w:hAnsi="宋体" w:eastAsia="宋体" w:cs="宋体"/>
          <w:color w:val="000000"/>
        </w:rPr>
        <w:t>外部智能体适配中心用于将员工在 Coze、Dify、GPTs、自建 Agent 平台或其他 AI 工具中沉淀的智能体能力，通过标准化导入、能力识别、配置转换、安全审核和发布管理，转化为本平台可管理、可授权、可审计、可本地执行的 Skill、Agent 或知识库资产。</w:t>
      </w:r>
    </w:p>
    <w:p>
      <w:pPr>
        <w:snapToGrid/>
        <w:spacing w:before="0" w:after="0" w:line="240"/>
        <w:ind/>
        <w:rPr>
          <w:rFonts w:ascii="宋体" w:hAnsi="宋体" w:eastAsia="宋体" w:cs="宋体"/>
          <w:color w:val="000000"/>
        </w:rPr>
      </w:pPr>
      <w:r>
        <w:rPr>
          <w:rFonts w:ascii="宋体" w:hAnsi="宋体" w:eastAsia="宋体" w:cs="宋体"/>
          <w:color w:val="000000"/>
        </w:rPr>
        <w:t>该模块解决的是：</w:t>
      </w:r>
    </w:p>
    <w:p>
      <w:pPr>
        <w:snapToGrid/>
        <w:spacing w:before="0" w:after="0" w:line="240"/>
        <w:ind/>
        <w:rPr>
          <w:rFonts w:ascii="宋体" w:hAnsi="宋体" w:eastAsia="宋体" w:cs="宋体"/>
          <w:b/>
          <w:color w:val="000000"/>
        </w:rPr>
      </w:pPr>
      <w:r>
        <w:rPr>
          <w:rFonts w:ascii="宋体" w:hAnsi="宋体" w:eastAsia="宋体" w:cs="宋体"/>
          <w:b/>
          <w:color w:val="000000"/>
        </w:rPr>
        <w:t>员工个人分散的 AI 能力如何变成企业统一管理、可复用、可审计的数字员工能力资产。</w:t>
      </w:r>
    </w:p>
    <w:p>
      <w:pPr>
        <w:pBdr/>
        <w:ind w:left="0"/>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3</w:t>
      </w:r>
      <w:r>
        <w:rPr>
          <w:rFonts w:hint="eastAsia" w:ascii="宋体" w:hAnsi="宋体" w:eastAsia="宋体" w:cs="宋体"/>
          <w:color w:val="000000"/>
        </w:rPr>
        <w:t>.16</w:t>
      </w:r>
      <w:r>
        <w:rPr>
          <w:rFonts w:ascii="宋体" w:hAnsi="宋体" w:eastAsia="宋体" w:cs="宋体"/>
          <w:color w:val="000000"/>
        </w:rPr>
        <w:t>.2 支持来源类型</w:t>
      </w:r>
    </w:p>
    <w:tbl>
      <w:tblPr>
        <w:tblStyle w:val="6wgqpu"/>
        <w:tblLayout w:type="fixed"/>
        <w:tblLook w:firstRow="true" w:lastRow="false" w:firstColumn="true" w:lastColumn="false" w:noHBand="false" w:noVBand="true"/>
      </w:tblPr>
      <w:tblGrid>
        <w:gridCol w:w="4515"/>
        <w:gridCol w:w="4515"/>
      </w:tblGrid>
      <w:tr>
        <w:trPr/>
        <w:tc>
          <w:tcPr>
            <w:tcW w:w="4515" w:type="dxa"/>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来源类型</w:t>
            </w:r>
          </w:p>
        </w:tc>
        <w:tc>
          <w:tcPr>
            <w:tcW w:w="4515" w:type="dxa"/>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说明</w:t>
            </w:r>
          </w:p>
        </w:tc>
      </w:tr>
      <w:tr>
        <w:trPr/>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Coze / 扣子类智能体</w:t>
            </w:r>
          </w:p>
        </w:tc>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员工在第三方平台搭建的智能体</w:t>
            </w:r>
          </w:p>
        </w:tc>
      </w:tr>
      <w:tr>
        <w:trPr/>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Dify 类工作流</w:t>
            </w:r>
          </w:p>
        </w:tc>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外部工作流应用</w:t>
            </w:r>
          </w:p>
        </w:tc>
      </w:tr>
      <w:tr>
        <w:trPr/>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GPTs 类助手</w:t>
            </w:r>
          </w:p>
        </w:tc>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个人创建的 GPT 助手</w:t>
            </w:r>
          </w:p>
        </w:tc>
      </w:tr>
      <w:tr>
        <w:trPr/>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FastGPT 类知识库助手</w:t>
            </w:r>
          </w:p>
        </w:tc>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知识库问答类智能体</w:t>
            </w:r>
          </w:p>
        </w:tc>
      </w:tr>
      <w:tr>
        <w:trPr>
          <w:wBefore/>
          <w:trHeight/>
        </w:trPr>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企业自建 Agent</w:t>
            </w:r>
          </w:p>
        </w:tc>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企业已有内部智能体</w:t>
            </w:r>
          </w:p>
        </w:tc>
      </w:tr>
      <w:tr>
        <w:trPr>
          <w:wBefore/>
          <w:trHeight/>
        </w:trPr>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Prompt 模板</w:t>
            </w:r>
          </w:p>
        </w:tc>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仅有 Prompt 和任务说明</w:t>
            </w:r>
          </w:p>
        </w:tc>
      </w:tr>
      <w:tr>
        <w:trPr>
          <w:wBefore/>
          <w:trHeight/>
        </w:trPr>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文档知识包</w:t>
            </w:r>
          </w:p>
        </w:tc>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主要价值在知识文件</w:t>
            </w:r>
          </w:p>
        </w:tc>
      </w:tr>
      <w:tr>
        <w:trPr>
          <w:wBefore/>
          <w:trHeight/>
        </w:trPr>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外部 API 服务</w:t>
            </w:r>
          </w:p>
        </w:tc>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仅作为过渡性封装方式</w:t>
            </w:r>
          </w:p>
        </w:tc>
      </w:tr>
    </w:tbl>
    <w:p>
      <w:pPr>
        <w:pStyle w:val="ablt93"/>
        <w:pBdr/>
        <w:snapToGrid/>
        <w:spacing w:line="240"/>
        <w:ind/>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3</w:t>
      </w:r>
      <w:r>
        <w:rPr>
          <w:rFonts w:hint="eastAsia" w:ascii="宋体" w:hAnsi="宋体" w:eastAsia="宋体" w:cs="宋体"/>
          <w:color w:val="000000"/>
        </w:rPr>
        <w:t>.16</w:t>
      </w:r>
      <w:r>
        <w:rPr>
          <w:rFonts w:ascii="宋体" w:hAnsi="宋体" w:eastAsia="宋体" w:cs="宋体"/>
          <w:color w:val="000000"/>
        </w:rPr>
        <w:t>.3 适配模式</w:t>
      </w:r>
    </w:p>
    <w:tbl>
      <w:tblPr>
        <w:tblStyle w:val="6wgqpu"/>
        <w:tblLayout w:type="fixed"/>
        <w:tblLook w:firstRow="true" w:lastRow="false" w:firstColumn="true" w:lastColumn="false" w:noHBand="false" w:noVBand="true"/>
      </w:tblPr>
      <w:tblGrid>
        <w:gridCol w:w="2280"/>
        <w:gridCol w:w="4065"/>
        <w:gridCol w:w="2700"/>
      </w:tblGrid>
      <w:tr>
        <w:trPr/>
        <w:tc>
          <w:tcPr>
            <w:tcW w:w="2280" w:type="dxa"/>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适配模式</w:t>
            </w:r>
          </w:p>
        </w:tc>
        <w:tc>
          <w:tcPr>
            <w:tcW w:w="4065" w:type="dxa"/>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适用情况</w:t>
            </w:r>
          </w:p>
        </w:tc>
        <w:tc>
          <w:tcPr>
            <w:tcW w:w="2700" w:type="dxa"/>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转换结果</w:t>
            </w:r>
          </w:p>
        </w:tc>
      </w:tr>
      <w:tr>
        <w:trPr/>
        <w:tc>
          <w:tcPr>
            <w:tcW w:w="228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Prompt / 配置迁移</w:t>
            </w:r>
          </w:p>
        </w:tc>
        <w:tc>
          <w:tcPr>
            <w:tcW w:w="406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单一任务、文案、摘要、分析类助手</w:t>
            </w:r>
          </w:p>
        </w:tc>
        <w:tc>
          <w:tcPr>
            <w:tcW w:w="270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Skill 草稿</w:t>
            </w:r>
          </w:p>
        </w:tc>
      </w:tr>
      <w:tr>
        <w:trPr/>
        <w:tc>
          <w:tcPr>
            <w:tcW w:w="228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知识库迁移</w:t>
            </w:r>
          </w:p>
        </w:tc>
        <w:tc>
          <w:tcPr>
            <w:tcW w:w="406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外部智能体依赖知识文档</w:t>
            </w:r>
          </w:p>
        </w:tc>
        <w:tc>
          <w:tcPr>
            <w:tcW w:w="270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知识库 + Skill</w:t>
            </w:r>
          </w:p>
        </w:tc>
      </w:tr>
      <w:tr>
        <w:trPr/>
        <w:tc>
          <w:tcPr>
            <w:tcW w:w="228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流程重建</w:t>
            </w:r>
          </w:p>
        </w:tc>
        <w:tc>
          <w:tcPr>
            <w:tcW w:w="406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多步骤工作流、复杂 Agent</w:t>
            </w:r>
          </w:p>
        </w:tc>
        <w:tc>
          <w:tcPr>
            <w:tcW w:w="270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Agent 草稿</w:t>
            </w:r>
          </w:p>
        </w:tc>
      </w:tr>
      <w:tr>
        <w:trPr>
          <w:wBefore/>
          <w:trHeight/>
        </w:trPr>
        <w:tc>
          <w:tcPr>
            <w:tcW w:w="228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外部服务封装</w:t>
            </w:r>
          </w:p>
        </w:tc>
        <w:tc>
          <w:tcPr>
            <w:tcW w:w="406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无法迁移但有稳定接口</w:t>
            </w:r>
          </w:p>
        </w:tc>
        <w:tc>
          <w:tcPr>
            <w:tcW w:w="270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外部 Skill</w:t>
            </w:r>
          </w:p>
        </w:tc>
      </w:tr>
      <w:tr>
        <w:trPr>
          <w:wBefore/>
          <w:trHeight/>
        </w:trPr>
        <w:tc>
          <w:tcPr>
            <w:tcW w:w="228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本地执行适配</w:t>
            </w:r>
          </w:p>
        </w:tc>
        <w:tc>
          <w:tcPr>
            <w:tcW w:w="406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涉及本地文件、内网系统、敏感数据</w:t>
            </w:r>
          </w:p>
        </w:tc>
        <w:tc>
          <w:tcPr>
            <w:tcW w:w="270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Agent + 盒子执行</w:t>
            </w:r>
          </w:p>
        </w:tc>
      </w:tr>
    </w:tbl>
    <w:p>
      <w:pPr>
        <w:pStyle w:val="ablt93"/>
        <w:pBdr/>
        <w:snapToGrid/>
        <w:spacing w:line="240"/>
        <w:ind/>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3</w:t>
      </w:r>
      <w:r>
        <w:rPr>
          <w:rFonts w:hint="eastAsia" w:ascii="宋体" w:hAnsi="宋体" w:eastAsia="宋体" w:cs="宋体"/>
          <w:color w:val="000000"/>
        </w:rPr>
        <w:t>.16</w:t>
      </w:r>
      <w:r>
        <w:rPr>
          <w:rFonts w:ascii="宋体" w:hAnsi="宋体" w:eastAsia="宋体" w:cs="宋体"/>
          <w:color w:val="000000"/>
        </w:rPr>
        <w:t>.4 标准适配流程</w:t>
      </w:r>
    </w:p>
    <w:p>
      <w:pP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创建适配任务</w:t>
      </w:r>
    </w:p>
    <w:p>
      <w:pP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w:t>
      </w:r>
    </w:p>
    <w:p>
      <w:pP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选择来源类型</w:t>
      </w:r>
    </w:p>
    <w:p>
      <w:pP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w:t>
      </w:r>
    </w:p>
    <w:p>
      <w:pP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填写外部智能体信息</w:t>
      </w:r>
    </w:p>
    <w:p>
      <w:pP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w:t>
      </w:r>
    </w:p>
    <w:p>
      <w:pP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导入 Prompt / 配置 / 文档 / 流程说明</w:t>
      </w:r>
    </w:p>
    <w:p>
      <w:pP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w:t>
      </w:r>
    </w:p>
    <w:p>
      <w:pP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系统识别能力类型</w:t>
      </w:r>
    </w:p>
    <w:p>
      <w:pP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w:t>
      </w:r>
    </w:p>
    <w:p>
      <w:pP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生成转换建议</w:t>
      </w:r>
    </w:p>
    <w:p>
      <w:pP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w:t>
      </w:r>
    </w:p>
    <w:p>
      <w:pP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选择转换为 Skill / Agent / 知识库</w:t>
      </w:r>
    </w:p>
    <w:p>
      <w:pP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w:t>
      </w:r>
    </w:p>
    <w:p>
      <w:pP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配置输入输出</w:t>
      </w:r>
    </w:p>
    <w:p>
      <w:pP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w:t>
      </w:r>
    </w:p>
    <w:p>
      <w:pP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绑定知识库、模型、数据源和盒子</w:t>
      </w:r>
    </w:p>
    <w:p>
      <w:pP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w:t>
      </w:r>
    </w:p>
    <w:p>
      <w:pP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配置权限和安全策略</w:t>
      </w:r>
    </w:p>
    <w:p>
      <w:pP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w:t>
      </w:r>
    </w:p>
    <w:p>
      <w:pP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测试运行</w:t>
      </w:r>
    </w:p>
    <w:p>
      <w:pP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w:t>
      </w:r>
    </w:p>
    <w:p>
      <w:pP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管理员审核</w:t>
      </w:r>
    </w:p>
    <w:p>
      <w:pP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w:t>
      </w:r>
    </w:p>
    <w:p>
      <w:pPr>
        <w:snapToGrid/>
        <w:spacing w:line="240"/>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发布到客户端</w:t>
      </w:r>
    </w:p>
    <w:p>
      <w:pPr>
        <w:pStyle w:val="ablt93"/>
        <w:pBdr/>
        <w:snapToGrid/>
        <w:spacing w:line="240"/>
        <w:ind/>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3</w:t>
      </w:r>
      <w:r>
        <w:rPr>
          <w:rFonts w:hint="eastAsia" w:ascii="宋体" w:hAnsi="宋体" w:eastAsia="宋体" w:cs="宋体"/>
          <w:color w:val="000000"/>
        </w:rPr>
        <w:t>.16</w:t>
      </w:r>
      <w:r>
        <w:rPr>
          <w:rFonts w:ascii="宋体" w:hAnsi="宋体" w:eastAsia="宋体" w:cs="宋体"/>
          <w:color w:val="000000"/>
        </w:rPr>
        <w:t>.5 标准导入模板字段</w:t>
      </w:r>
    </w:p>
    <w:tbl>
      <w:tblPr>
        <w:tblStyle w:val="6wgqpu"/>
        <w:tblLayout w:type="fixed"/>
        <w:tblLook w:firstRow="true" w:lastRow="false" w:firstColumn="true" w:lastColumn="false" w:noHBand="false" w:noVBand="true"/>
      </w:tblPr>
      <w:tblGrid>
        <w:gridCol w:w="4515"/>
        <w:gridCol w:w="4515"/>
      </w:tblGrid>
      <w:tr>
        <w:trPr/>
        <w:tc>
          <w:tcPr>
            <w:tcW w:w="4515" w:type="dxa"/>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字段</w:t>
            </w:r>
          </w:p>
        </w:tc>
        <w:tc>
          <w:tcPr>
            <w:tcW w:w="4515" w:type="dxa"/>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说明</w:t>
            </w:r>
          </w:p>
        </w:tc>
      </w:tr>
      <w:tr>
        <w:trPr/>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外部智能体名称</w:t>
            </w:r>
          </w:p>
        </w:tc>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原智能体名称</w:t>
            </w:r>
          </w:p>
        </w:tc>
      </w:tr>
      <w:tr>
        <w:trPr/>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原平台</w:t>
            </w:r>
          </w:p>
        </w:tc>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Coze、Dify、GPTs、自建等</w:t>
            </w:r>
          </w:p>
        </w:tc>
      </w:tr>
      <w:tr>
        <w:trPr/>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创建人</w:t>
            </w:r>
          </w:p>
        </w:tc>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原创建人</w:t>
            </w:r>
          </w:p>
        </w:tc>
      </w:tr>
      <w:tr>
        <w:trPr/>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所属部门</w:t>
            </w:r>
          </w:p>
        </w:tc>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HR、法务、财务等</w:t>
            </w:r>
          </w:p>
        </w:tc>
      </w:tr>
      <w:tr>
        <w:trPr/>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使用场景</w:t>
            </w:r>
          </w:p>
        </w:tc>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简历筛选、合同审查、文案生成等</w:t>
            </w:r>
          </w:p>
        </w:tc>
      </w:tr>
      <w:tr>
        <w:trPr/>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智能体说明</w:t>
            </w:r>
          </w:p>
        </w:tc>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原智能体用途</w:t>
            </w:r>
          </w:p>
        </w:tc>
      </w:tr>
      <w:tr>
        <w:trPr>
          <w:wBefore/>
          <w:trHeight/>
        </w:trPr>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角色设定</w:t>
            </w:r>
          </w:p>
        </w:tc>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Prompt 中的角色</w:t>
            </w:r>
          </w:p>
        </w:tc>
      </w:tr>
      <w:tr>
        <w:trPr>
          <w:wBefore/>
          <w:trHeight/>
        </w:trPr>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任务目标</w:t>
            </w:r>
          </w:p>
        </w:tc>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需要完成的任务</w:t>
            </w:r>
          </w:p>
        </w:tc>
      </w:tr>
      <w:tr>
        <w:trPr>
          <w:wBefore/>
          <w:trHeight/>
        </w:trPr>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输入要求</w:t>
            </w:r>
          </w:p>
        </w:tc>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用户需要提供什么</w:t>
            </w:r>
          </w:p>
        </w:tc>
      </w:tr>
      <w:tr>
        <w:trPr>
          <w:wBefore/>
          <w:trHeight/>
        </w:trPr>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输出格式</w:t>
            </w:r>
          </w:p>
        </w:tc>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输出文本、表格、报告或 JSON</w:t>
            </w:r>
          </w:p>
        </w:tc>
      </w:tr>
      <w:tr>
        <w:trPr>
          <w:wBefore/>
          <w:trHeight/>
        </w:trPr>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处理流程</w:t>
            </w:r>
          </w:p>
        </w:tc>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多步骤流程说明</w:t>
            </w:r>
          </w:p>
        </w:tc>
      </w:tr>
      <w:tr>
        <w:trPr>
          <w:wBefore/>
          <w:trHeight/>
        </w:trPr>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使用知识</w:t>
            </w:r>
          </w:p>
        </w:tc>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关联文档、FAQ、模板、案例</w:t>
            </w:r>
          </w:p>
        </w:tc>
      </w:tr>
      <w:tr>
        <w:trPr>
          <w:wBefore/>
          <w:trHeight/>
        </w:trPr>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使用工具</w:t>
            </w:r>
          </w:p>
        </w:tc>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是否调用外部工具或接口</w:t>
            </w:r>
          </w:p>
        </w:tc>
      </w:tr>
      <w:tr>
        <w:trPr>
          <w:wBefore/>
          <w:trHeight/>
        </w:trPr>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示例输入</w:t>
            </w:r>
          </w:p>
        </w:tc>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典型输入</w:t>
            </w:r>
          </w:p>
        </w:tc>
      </w:tr>
      <w:tr>
        <w:trPr>
          <w:wBefore/>
          <w:trHeight/>
        </w:trPr>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示例输出</w:t>
            </w:r>
          </w:p>
        </w:tc>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典型输出</w:t>
            </w:r>
          </w:p>
        </w:tc>
      </w:tr>
      <w:tr>
        <w:trPr>
          <w:wBefore/>
          <w:trHeight/>
        </w:trPr>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是否处理敏感数据</w:t>
            </w:r>
          </w:p>
        </w:tc>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简历、合同、财务、客户资料等</w:t>
            </w:r>
          </w:p>
        </w:tc>
      </w:tr>
      <w:tr>
        <w:trPr>
          <w:wBefore/>
          <w:trHeight/>
        </w:trPr>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是否需要本地文件</w:t>
            </w:r>
          </w:p>
        </w:tc>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是否读取本地或共享盘文件</w:t>
            </w:r>
          </w:p>
        </w:tc>
      </w:tr>
      <w:tr>
        <w:trPr>
          <w:wBefore/>
          <w:trHeight/>
        </w:trPr>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是否需要盒子</w:t>
            </w:r>
          </w:p>
        </w:tc>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是否需要本地执行</w:t>
            </w:r>
          </w:p>
        </w:tc>
      </w:tr>
      <w:tr>
        <w:trPr>
          <w:wBefore/>
          <w:trHeight/>
        </w:trPr>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是否需要人工确认</w:t>
            </w:r>
          </w:p>
        </w:tc>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是否涉及发送、导出、回写</w:t>
            </w:r>
          </w:p>
        </w:tc>
      </w:tr>
      <w:tr>
        <w:trPr>
          <w:wBefore/>
          <w:trHeight/>
        </w:trPr>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发布范围</w:t>
            </w:r>
          </w:p>
        </w:tc>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个人、部门、企业</w:t>
            </w:r>
          </w:p>
        </w:tc>
      </w:tr>
      <w:tr>
        <w:trPr>
          <w:wBefore/>
          <w:trHeight/>
        </w:trPr>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备注</w:t>
            </w:r>
          </w:p>
        </w:tc>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其他说明</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3</w:t>
      </w:r>
      <w:r>
        <w:rPr>
          <w:rFonts w:hint="eastAsia" w:ascii="宋体" w:hAnsi="宋体" w:eastAsia="宋体" w:cs="宋体"/>
          <w:color w:val="000000"/>
        </w:rPr>
        <w:t>.16</w:t>
      </w:r>
      <w:r>
        <w:rPr>
          <w:rFonts w:ascii="宋体" w:hAnsi="宋体" w:eastAsia="宋体" w:cs="宋体"/>
          <w:color w:val="000000"/>
        </w:rPr>
        <w:t>.6 转换判断规则</w:t>
      </w:r>
    </w:p>
    <w:tbl>
      <w:tblPr>
        <w:tblStyle w:val="6wgqpu"/>
        <w:tblLayout w:type="fixed"/>
        <w:tblLook w:firstRow="true" w:lastRow="false" w:firstColumn="true" w:lastColumn="false" w:noHBand="false" w:noVBand="true"/>
      </w:tblPr>
      <w:tblGrid>
        <w:gridCol w:w="4515"/>
        <w:gridCol w:w="4515"/>
      </w:tblGrid>
      <w:tr>
        <w:trPr/>
        <w:tc>
          <w:tcPr>
            <w:tcW w:w="4515" w:type="dxa"/>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判断项</w:t>
            </w:r>
          </w:p>
        </w:tc>
        <w:tc>
          <w:tcPr>
            <w:tcW w:w="4515" w:type="dxa"/>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转换</w:t>
            </w:r>
          </w:p>
        </w:tc>
      </w:tr>
      <w:tr>
        <w:trPr/>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任务单一、输入输出明确</w:t>
            </w:r>
          </w:p>
        </w:tc>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转为 Skill</w:t>
            </w:r>
          </w:p>
        </w:tc>
      </w:tr>
      <w:tr>
        <w:trPr/>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多步骤流程、需要多个能力协同</w:t>
            </w:r>
          </w:p>
        </w:tc>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转为 Agent</w:t>
            </w:r>
          </w:p>
        </w:tc>
      </w:tr>
      <w:tr>
        <w:trPr/>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核心价值在文档资料</w:t>
            </w:r>
          </w:p>
        </w:tc>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转为知识库 + Skill</w:t>
            </w:r>
          </w:p>
        </w:tc>
      </w:tr>
      <w:tr>
        <w:trPr/>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需要访问本地文件或内网系统</w:t>
            </w:r>
          </w:p>
        </w:tc>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绑定盒子执行</w:t>
            </w:r>
          </w:p>
        </w:tc>
      </w:tr>
      <w:tr>
        <w:trPr/>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涉及敏感数据</w:t>
            </w:r>
          </w:p>
        </w:tc>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本地模型 / 私有模型优先</w:t>
            </w:r>
          </w:p>
        </w:tc>
      </w:tr>
      <w:tr>
        <w:trPr>
          <w:wBefore/>
          <w:trHeight/>
        </w:trPr>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涉及对外发送</w:t>
            </w:r>
          </w:p>
        </w:tc>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配置人工确认</w:t>
            </w:r>
          </w:p>
        </w:tc>
      </w:tr>
      <w:tr>
        <w:trPr>
          <w:wBefore/>
          <w:trHeight/>
        </w:trPr>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无法迁移但接口稳定</w:t>
            </w:r>
          </w:p>
        </w:tc>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封装为外部服务 Skill</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3</w:t>
      </w:r>
      <w:r>
        <w:rPr>
          <w:rFonts w:hint="eastAsia" w:ascii="宋体" w:hAnsi="宋体" w:eastAsia="宋体" w:cs="宋体"/>
          <w:color w:val="000000"/>
        </w:rPr>
        <w:t>.16</w:t>
      </w:r>
      <w:r>
        <w:rPr>
          <w:rFonts w:ascii="宋体" w:hAnsi="宋体" w:eastAsia="宋体" w:cs="宋体"/>
          <w:color w:val="000000"/>
        </w:rPr>
        <w:t>.7 安全审核</w:t>
      </w:r>
    </w:p>
    <w:tbl>
      <w:tblPr>
        <w:tblStyle w:val="6wgqpu"/>
        <w:tblLayout w:type="fixed"/>
        <w:tblLook w:firstRow="true" w:lastRow="false" w:firstColumn="true" w:lastColumn="false" w:noHBand="false" w:noVBand="true"/>
      </w:tblPr>
      <w:tblGrid>
        <w:gridCol w:w="4515"/>
        <w:gridCol w:w="4515"/>
      </w:tblGrid>
      <w:tr>
        <w:trPr/>
        <w:tc>
          <w:tcPr>
            <w:tcW w:w="4515" w:type="dxa"/>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审核项</w:t>
            </w:r>
          </w:p>
        </w:tc>
        <w:tc>
          <w:tcPr>
            <w:tcW w:w="4515" w:type="dxa"/>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说明</w:t>
            </w:r>
          </w:p>
        </w:tc>
      </w:tr>
      <w:tr>
        <w:trPr/>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场景合理性</w:t>
            </w:r>
          </w:p>
        </w:tc>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是否符合企业允许范围</w:t>
            </w:r>
          </w:p>
        </w:tc>
      </w:tr>
      <w:tr>
        <w:trPr/>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数据敏感性</w:t>
            </w:r>
          </w:p>
        </w:tc>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是否处理简历、合同、财务、客户资料</w:t>
            </w:r>
          </w:p>
        </w:tc>
      </w:tr>
      <w:tr>
        <w:trPr/>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外部调用风险</w:t>
            </w:r>
          </w:p>
        </w:tc>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是否需要外部 API 或云模型</w:t>
            </w:r>
          </w:p>
        </w:tc>
      </w:tr>
      <w:tr>
        <w:trPr/>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文件访问风险</w:t>
            </w:r>
          </w:p>
        </w:tc>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是否需要读取本地文件或共享盘</w:t>
            </w:r>
          </w:p>
        </w:tc>
      </w:tr>
      <w:tr>
        <w:trPr>
          <w:wBefore/>
          <w:trHeight/>
        </w:trPr>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业务系统访问</w:t>
            </w:r>
          </w:p>
        </w:tc>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是否需要访问内网系统</w:t>
            </w:r>
          </w:p>
        </w:tc>
      </w:tr>
      <w:tr>
        <w:trPr>
          <w:wBefore/>
          <w:trHeight/>
        </w:trPr>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高风险动作</w:t>
            </w:r>
          </w:p>
        </w:tc>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是否涉及发送、导出、回写、删除</w:t>
            </w:r>
          </w:p>
        </w:tc>
      </w:tr>
      <w:tr>
        <w:trPr>
          <w:wBefore/>
          <w:trHeight/>
        </w:trPr>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Prompt 合规</w:t>
            </w:r>
          </w:p>
        </w:tc>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是否包含越权、绕过、违规指令</w:t>
            </w:r>
          </w:p>
        </w:tc>
      </w:tr>
      <w:tr>
        <w:trPr>
          <w:wBefore/>
          <w:trHeight/>
        </w:trPr>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权限范围</w:t>
            </w:r>
          </w:p>
        </w:tc>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个人、部门、企业范围是否合理</w:t>
            </w:r>
          </w:p>
        </w:tc>
      </w:tr>
      <w:tr>
        <w:trPr>
          <w:wBefore/>
          <w:trHeight w:val="322" w:hRule="atLeast"/>
        </w:trPr>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审计日志</w:t>
            </w:r>
          </w:p>
        </w:tc>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是否纳入平台审计</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3</w:t>
      </w:r>
      <w:r>
        <w:rPr>
          <w:rFonts w:hint="eastAsia" w:ascii="宋体" w:hAnsi="宋体" w:eastAsia="宋体" w:cs="宋体"/>
          <w:color w:val="000000"/>
        </w:rPr>
        <w:t>.16</w:t>
      </w:r>
      <w:r>
        <w:rPr>
          <w:rFonts w:ascii="宋体" w:hAnsi="宋体" w:eastAsia="宋体" w:cs="宋体"/>
          <w:color w:val="000000"/>
        </w:rPr>
        <w:t>.8 发布范围</w:t>
      </w:r>
    </w:p>
    <w:tbl>
      <w:tblPr>
        <w:tblStyle w:val="6wgqpu"/>
        <w:tblLayout w:type="fixed"/>
        <w:tblLook w:firstRow="true" w:lastRow="false" w:firstColumn="true" w:lastColumn="false" w:noHBand="false" w:noVBand="true"/>
      </w:tblPr>
      <w:tblGrid>
        <w:gridCol w:w="4515"/>
        <w:gridCol w:w="4515"/>
      </w:tblGrid>
      <w:tr>
        <w:trPr/>
        <w:tc>
          <w:tcPr>
            <w:tcW w:w="4515" w:type="dxa"/>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发布范围</w:t>
            </w:r>
          </w:p>
        </w:tc>
        <w:tc>
          <w:tcPr>
            <w:tcW w:w="4515" w:type="dxa"/>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说明</w:t>
            </w:r>
          </w:p>
        </w:tc>
      </w:tr>
      <w:tr>
        <w:trPr/>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个人草稿</w:t>
            </w:r>
          </w:p>
        </w:tc>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仅创建人可见</w:t>
            </w:r>
          </w:p>
        </w:tc>
      </w:tr>
      <w:tr>
        <w:trPr/>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个人正式</w:t>
            </w:r>
          </w:p>
        </w:tc>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创建人正式使用</w:t>
            </w:r>
          </w:p>
        </w:tc>
      </w:tr>
      <w:tr>
        <w:trPr/>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部门试用</w:t>
            </w:r>
          </w:p>
        </w:tc>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部门内指定人员试用</w:t>
            </w:r>
          </w:p>
        </w:tc>
      </w:tr>
      <w:tr>
        <w:trPr/>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部门正式</w:t>
            </w:r>
          </w:p>
        </w:tc>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部门员工可用</w:t>
            </w:r>
          </w:p>
        </w:tc>
      </w:tr>
      <w:tr>
        <w:trPr/>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企业模板</w:t>
            </w:r>
          </w:p>
        </w:tc>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全企业可选用</w:t>
            </w:r>
          </w:p>
        </w:tc>
      </w:tr>
      <w:tr>
        <w:trPr/>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禁用 / 归档</w:t>
            </w:r>
          </w:p>
        </w:tc>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下架或停止使用</w:t>
            </w:r>
          </w:p>
        </w:tc>
      </w:tr>
    </w:tbl>
    <w:p>
      <w:pPr>
        <w:pBdr/>
        <w:ind w:left="0"/>
        <w:rPr>
          <w:rFonts w:ascii="宋体" w:hAnsi="宋体" w:eastAsia="宋体" w:cs="宋体"/>
          <w:color w:val="000000"/>
        </w:rPr>
      </w:pPr>
    </w:p>
    <w:p>
      <w:pPr>
        <w:pStyle w:val="co4dbq"/>
        <w:snapToGrid/>
        <w:spacing w:line="240"/>
        <w:ind/>
        <w:rPr>
          <w:rFonts w:ascii="宋体" w:hAnsi="宋体" w:eastAsia="宋体" w:cs="宋体"/>
          <w:color w:val="000000"/>
        </w:rPr>
      </w:pPr>
      <w:commentRangeStart w:id="11"/>
      <w:r>
        <w:rPr>
          <w:rFonts w:hint="eastAsia" w:ascii="宋体" w:hAnsi="宋体" w:eastAsia="宋体" w:cs="宋体"/>
          <w:i w:val="false"/>
          <w:strike w:val="false"/>
          <w:color w:val="000000"/>
          <w:u w:val="none"/>
        </w:rPr>
        <w:t>四、</w:t>
      </w:r>
      <w:r>
        <w:rPr>
          <w:rFonts w:ascii="宋体" w:hAnsi="宋体" w:eastAsia="宋体" w:cs="宋体"/>
          <w:i w:val="false"/>
          <w:strike w:val="false"/>
          <w:color w:val="000000"/>
          <w:u w:val="none"/>
        </w:rPr>
        <w:t>典型业务场景设计</w:t>
      </w:r>
      <w:commentRangeEnd w:id="11"/>
      <w:r>
        <w:rPr>
          <w:rFonts w:ascii="宋体" w:hAnsi="宋体" w:eastAsia="宋体" w:cs="宋体"/>
        </w:rPr>
        <w:commentReference w:id="11"/>
      </w:r>
    </w:p>
    <w:p>
      <w:pPr>
        <w:pStyle w:val="ok83a3"/>
        <w:rPr>
          <w:rFonts w:ascii="宋体" w:hAnsi="宋体" w:eastAsia="宋体" w:cs="宋体"/>
          <w:color w:val="000000"/>
        </w:rPr>
      </w:pPr>
      <w:r>
        <w:rPr>
          <w:rFonts w:ascii="宋体" w:hAnsi="宋体" w:eastAsia="宋体" w:cs="宋体"/>
          <w:color w:val="000000"/>
        </w:rPr>
        <w:t>4.1 场景总览</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企业级数字员工平台应支持多个岗位和业务场景，不应只局限在数字招聘。</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 xml:space="preserve">首批规划以下 </w:t>
      </w:r>
      <w:r>
        <w:rPr>
          <w:rFonts w:hint="eastAsia" w:ascii="宋体" w:hAnsi="宋体" w:eastAsia="宋体" w:cs="宋体"/>
          <w:i w:val="false"/>
          <w:strike w:val="false"/>
          <w:color w:val="000000"/>
          <w:u w:val="none"/>
        </w:rPr>
        <w:t>9</w:t>
      </w:r>
      <w:r>
        <w:rPr>
          <w:rFonts w:ascii="宋体" w:hAnsi="宋体" w:eastAsia="宋体" w:cs="宋体"/>
          <w:i w:val="false"/>
          <w:strike w:val="false"/>
          <w:color w:val="000000"/>
          <w:u w:val="none"/>
        </w:rPr>
        <w:t xml:space="preserve"> 类典型场景：</w:t>
      </w:r>
    </w:p>
    <w:tbl>
      <w:tblPr>
        <w:tblStyle w:val="vypn2q"/>
        <w:tblLayout w:type="fixed"/>
      </w:tblPr>
      <w:tblGrid>
        <w:gridCol w:w="765"/>
        <w:gridCol w:w="1935"/>
        <w:gridCol w:w="6345"/>
      </w:tblGrid>
      <w:tr>
        <w:trPr/>
        <w:tc>
          <w:tcPr>
            <w:tcW w:w="7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序号</w:t>
            </w:r>
          </w:p>
        </w:tc>
        <w:tc>
          <w:tcPr>
            <w:tcW w:w="19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场景</w:t>
            </w:r>
          </w:p>
        </w:tc>
        <w:tc>
          <w:tcPr>
            <w:tcW w:w="63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场景定位</w:t>
            </w:r>
          </w:p>
        </w:tc>
      </w:tr>
      <w:tr>
        <w:trPr/>
        <w:tc>
          <w:tcPr>
            <w:tcW w:w="7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1</w:t>
            </w:r>
          </w:p>
        </w:tc>
        <w:tc>
          <w:tcPr>
            <w:tcW w:w="19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数字招聘</w:t>
            </w:r>
          </w:p>
        </w:tc>
        <w:tc>
          <w:tcPr>
            <w:tcW w:w="63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面向 HR 的招聘辅助数字员工</w:t>
            </w:r>
          </w:p>
        </w:tc>
      </w:tr>
      <w:tr>
        <w:trPr/>
        <w:tc>
          <w:tcPr>
            <w:tcW w:w="7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2</w:t>
            </w:r>
          </w:p>
        </w:tc>
        <w:tc>
          <w:tcPr>
            <w:tcW w:w="19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数字法务</w:t>
            </w:r>
          </w:p>
        </w:tc>
        <w:tc>
          <w:tcPr>
            <w:tcW w:w="63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面向法务的合同审查与法律文档处理数字员工</w:t>
            </w:r>
          </w:p>
        </w:tc>
      </w:tr>
      <w:tr>
        <w:trPr/>
        <w:tc>
          <w:tcPr>
            <w:tcW w:w="7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3</w:t>
            </w:r>
          </w:p>
        </w:tc>
        <w:tc>
          <w:tcPr>
            <w:tcW w:w="19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数字财务</w:t>
            </w:r>
          </w:p>
        </w:tc>
        <w:tc>
          <w:tcPr>
            <w:tcW w:w="63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面向财务的票据识别、报销初审和费用分析数字员工</w:t>
            </w:r>
          </w:p>
        </w:tc>
      </w:tr>
      <w:tr>
        <w:trPr/>
        <w:tc>
          <w:tcPr>
            <w:tcW w:w="7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4</w:t>
            </w:r>
          </w:p>
        </w:tc>
        <w:tc>
          <w:tcPr>
            <w:tcW w:w="19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数字客服</w:t>
            </w:r>
          </w:p>
        </w:tc>
        <w:tc>
          <w:tcPr>
            <w:tcW w:w="63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面向客服的工单摘要、知识问答和回复数字员工</w:t>
            </w:r>
          </w:p>
        </w:tc>
      </w:tr>
      <w:tr>
        <w:trPr/>
        <w:tc>
          <w:tcPr>
            <w:tcW w:w="7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5</w:t>
            </w:r>
          </w:p>
        </w:tc>
        <w:tc>
          <w:tcPr>
            <w:tcW w:w="19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数字采购</w:t>
            </w:r>
          </w:p>
        </w:tc>
        <w:tc>
          <w:tcPr>
            <w:tcW w:w="63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面向采购的供应商资料整理、报价对比和采购分析数字员工</w:t>
            </w:r>
          </w:p>
        </w:tc>
      </w:tr>
      <w:tr>
        <w:trPr/>
        <w:tc>
          <w:tcPr>
            <w:tcW w:w="7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6</w:t>
            </w:r>
          </w:p>
        </w:tc>
        <w:tc>
          <w:tcPr>
            <w:tcW w:w="19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数字文案 / 企发</w:t>
            </w:r>
          </w:p>
        </w:tc>
        <w:tc>
          <w:tcPr>
            <w:tcW w:w="63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面向企发、市场、售前的方案、报告、宣传材料生成数字员工</w:t>
            </w:r>
          </w:p>
        </w:tc>
      </w:tr>
      <w:tr>
        <w:trPr/>
        <w:tc>
          <w:tcPr>
            <w:tcW w:w="7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7</w:t>
            </w:r>
          </w:p>
        </w:tc>
        <w:tc>
          <w:tcPr>
            <w:tcW w:w="19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企业知识助手</w:t>
            </w:r>
          </w:p>
        </w:tc>
        <w:tc>
          <w:tcPr>
            <w:tcW w:w="63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面向全员的制度问答、资料检索和知识查询数字员工</w:t>
            </w:r>
          </w:p>
        </w:tc>
      </w:tr>
      <w:tr>
        <w:trPr/>
        <w:tc>
          <w:tcPr>
            <w:tcW w:w="7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8</w:t>
            </w:r>
          </w:p>
        </w:tc>
        <w:tc>
          <w:tcPr>
            <w:tcW w:w="19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文件处理助手</w:t>
            </w:r>
          </w:p>
        </w:tc>
        <w:tc>
          <w:tcPr>
            <w:tcW w:w="63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面向多部门的文件整理、批量解析、分类归档数字员工</w:t>
            </w:r>
          </w:p>
        </w:tc>
      </w:tr>
      <w:tr>
        <w:trPr>
          <w:wBefore/>
          <w:trHeight/>
        </w:trPr>
        <w:tc>
          <w:tcPr>
            <w:tcW w:w="7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9</w:t>
            </w:r>
          </w:p>
        </w:tc>
        <w:tc>
          <w:tcPr>
            <w:tcW w:w="19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外部智能体适配与迁移</w:t>
            </w:r>
          </w:p>
        </w:tc>
        <w:tc>
          <w:tcPr>
            <w:tcW w:w="63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面向已在外部平台沉淀 AI 能力的员工和部门，将其转化为企业统一能力资产</w:t>
            </w:r>
          </w:p>
        </w:tc>
      </w:tr>
    </w:tbl>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其中，数字招聘、企业知识助手和文件处理助手可作为首批重点样例场景，用于验证平台的对话交互、Skill 调用、文件处理、知识库接入、本地算力适配、盒子执行和安全审计能力。</w:t>
      </w:r>
    </w:p>
    <w:p>
      <w:p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正式建设时建议遵循：</w:t>
      </w:r>
    </w:p>
    <w:p>
      <w:pPr>
        <w:numPr>
          <w:ilvl w:val="0"/>
          <w:numId w:val="11"/>
        </w:numPr>
        <w:pBdr/>
        <w:snapToGrid/>
        <w:spacing w:line="240"/>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对外落地：用一个高价值场景切入 </w:t>
      </w:r>
    </w:p>
    <w:p>
      <w:pPr>
        <w:numPr>
          <w:ilvl w:val="0"/>
          <w:numId w:val="11"/>
        </w:numPr>
        <w:pBdr/>
        <w:snapToGrid/>
        <w:spacing w:line="240"/>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对内研发：坚持平台底座统一 </w:t>
      </w:r>
    </w:p>
    <w:p>
      <w:pPr>
        <w:numPr>
          <w:ilvl w:val="0"/>
          <w:numId w:val="11"/>
        </w:numPr>
        <w:snapToGrid/>
        <w:spacing w:line="240"/>
        <w:rPr>
          <w:rFonts w:ascii="宋体" w:hAnsi="宋体" w:eastAsia="宋体" w:cs="宋体"/>
          <w:i w:val="false"/>
          <w:strike w:val="false"/>
          <w:color w:val="000000"/>
          <w:u w:val="none"/>
        </w:rPr>
      </w:pPr>
      <w:r>
        <w:rPr>
          <w:rFonts w:ascii="宋体" w:hAnsi="宋体" w:eastAsia="宋体" w:cs="宋体"/>
          <w:i w:val="false"/>
          <w:strike w:val="false"/>
          <w:color w:val="000000"/>
          <w:u w:val="none"/>
        </w:rPr>
        <w:t>后续扩展：通过 Skill / Agent / 知识库 / 数据源 / 盒子沉淀</w:t>
      </w:r>
    </w:p>
    <w:p>
      <w:pPr>
        <w:pBdr/>
        <w:ind w:left="0"/>
        <w:rPr>
          <w:rFonts w:ascii="宋体" w:hAnsi="宋体" w:eastAsia="宋体" w:cs="宋体"/>
          <w:color w:val="000000"/>
        </w:rPr>
      </w:pPr>
    </w:p>
    <w:p>
      <w:pPr>
        <w:pStyle w:val="ok83a3"/>
        <w:rPr>
          <w:rFonts w:ascii="宋体" w:hAnsi="宋体" w:eastAsia="宋体" w:cs="宋体"/>
          <w:color w:val="000000"/>
        </w:rPr>
      </w:pPr>
      <w:r>
        <w:rPr>
          <w:rFonts w:ascii="宋体" w:hAnsi="宋体" w:eastAsia="宋体" w:cs="宋体"/>
          <w:color w:val="000000"/>
        </w:rPr>
        <w:t>4.2 数字招聘场景</w:t>
      </w:r>
    </w:p>
    <w:p>
      <w:pPr>
        <w:pStyle w:val="ibdawh"/>
        <w:rPr>
          <w:rFonts w:ascii="宋体" w:hAnsi="宋体" w:eastAsia="宋体" w:cs="宋体"/>
          <w:color w:val="000000"/>
        </w:rPr>
      </w:pPr>
      <w:r>
        <w:rPr>
          <w:rFonts w:ascii="宋体" w:hAnsi="宋体" w:eastAsia="宋体" w:cs="宋体"/>
          <w:color w:val="000000"/>
        </w:rPr>
        <w:t>4.2.1 场景定位</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数字招聘是面向 HR、招聘负责人和用人部门的岗位型数字员工场景。</w:t>
      </w:r>
    </w:p>
    <w:p>
      <w:pPr>
        <w:pBd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它主要解决招聘过程中：</w:t>
      </w:r>
    </w:p>
    <w:p>
      <w:pPr>
        <w:snapToGrid/>
        <w:spacing w:line="240"/>
        <w:ind w:left="0"/>
        <w:rPr>
          <w:rFonts w:ascii="宋体" w:hAnsi="宋体" w:eastAsia="宋体" w:cs="宋体"/>
        </w:rPr>
      </w:pPr>
    </w:p>
    <w:tbl>
      <w:tblPr>
        <w:tblStyle w:val="nsvmak"/>
        <w:tblLayout w:type="fixed"/>
        <w:tblLook/>
      </w:tblPr>
      <w:tblGrid>
        <w:gridCol w:w="3045"/>
        <w:gridCol w:w="6015"/>
      </w:tblGrid>
      <w:tr>
        <w:trPr>
          <w:wBefore/>
          <w:trHeight/>
        </w:trPr>
        <w:tc>
          <w:tcPr>
            <w:tcW w:w="30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b/>
                <w:color w:val="000000"/>
              </w:rPr>
            </w:pPr>
            <w:r>
              <w:rPr>
                <w:rFonts w:hint="eastAsia" w:ascii="宋体" w:hAnsi="宋体" w:eastAsia="宋体" w:cs="宋体"/>
                <w:b/>
                <w:color w:val="000000"/>
                <w:sz w:val="24"/>
              </w:rPr>
              <w:t>问题</w:t>
            </w:r>
          </w:p>
        </w:tc>
        <w:tc>
          <w:tcPr>
            <w:tcW w:w="60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说明</w:t>
            </w:r>
          </w:p>
        </w:tc>
      </w:tr>
      <w:tr>
        <w:trPr>
          <w:wBefore/>
          <w:trHeight/>
        </w:trPr>
        <w:tc>
          <w:tcPr>
            <w:tcW w:w="30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JD 编写效率低</w:t>
            </w:r>
          </w:p>
        </w:tc>
        <w:tc>
          <w:tcPr>
            <w:tcW w:w="60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不同岗位 JD 反复编写，表达不统一</w:t>
            </w:r>
          </w:p>
        </w:tc>
      </w:tr>
      <w:tr>
        <w:trPr>
          <w:wBefore/>
          <w:trHeight/>
        </w:trPr>
        <w:tc>
          <w:tcPr>
            <w:tcW w:w="30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简历阅读量大</w:t>
            </w:r>
          </w:p>
        </w:tc>
        <w:tc>
          <w:tcPr>
            <w:tcW w:w="60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HR 需要人工阅读大量简历</w:t>
            </w:r>
          </w:p>
        </w:tc>
      </w:tr>
      <w:tr>
        <w:trPr>
          <w:wBefore/>
          <w:trHeight/>
        </w:trPr>
        <w:tc>
          <w:tcPr>
            <w:tcW w:w="30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候选人筛选耗时</w:t>
            </w:r>
          </w:p>
        </w:tc>
        <w:tc>
          <w:tcPr>
            <w:tcW w:w="60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筛选标准依赖人工经验</w:t>
            </w:r>
          </w:p>
        </w:tc>
      </w:tr>
      <w:tr>
        <w:trPr>
          <w:wBefore/>
          <w:trHeight/>
        </w:trPr>
        <w:tc>
          <w:tcPr>
            <w:tcW w:w="30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平台数据分散</w:t>
            </w:r>
          </w:p>
        </w:tc>
        <w:tc>
          <w:tcPr>
            <w:tcW w:w="60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候选人分散在招聘平台、邮箱、文件夹中</w:t>
            </w:r>
          </w:p>
        </w:tc>
      </w:tr>
      <w:tr>
        <w:trPr>
          <w:wBefore/>
          <w:trHeight/>
        </w:trPr>
        <w:tc>
          <w:tcPr>
            <w:tcW w:w="30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沟通话术重复</w:t>
            </w:r>
          </w:p>
        </w:tc>
        <w:tc>
          <w:tcPr>
            <w:tcW w:w="60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打招呼、邀约、拒绝话术大量重复</w:t>
            </w:r>
          </w:p>
        </w:tc>
      </w:tr>
      <w:tr>
        <w:trPr>
          <w:wBefore/>
          <w:trHeight/>
        </w:trPr>
        <w:tc>
          <w:tcPr>
            <w:tcW w:w="30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面试准备耗时</w:t>
            </w:r>
          </w:p>
        </w:tc>
        <w:tc>
          <w:tcPr>
            <w:tcW w:w="60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面试题和评价表需要人工准备</w:t>
            </w:r>
          </w:p>
        </w:tc>
      </w:tr>
      <w:tr>
        <w:trPr>
          <w:wBefore/>
          <w:trHeight/>
        </w:trPr>
        <w:tc>
          <w:tcPr>
            <w:tcW w:w="30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招聘结果难沉淀</w:t>
            </w:r>
          </w:p>
        </w:tc>
        <w:tc>
          <w:tcPr>
            <w:tcW w:w="60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候选人筛选、面试反馈、招聘进展缺少结构化沉淀</w:t>
            </w:r>
          </w:p>
        </w:tc>
      </w:tr>
    </w:tbl>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数字招聘员工的目标是：</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帮助 HR 从岗位需求、JD 生成、候选人采集、简历解析、AI 初筛、沟通辅助、面试准备到招聘报告形成完整辅助闭环。</w:t>
      </w:r>
    </w:p>
    <w:p>
      <w:pPr>
        <w:pBdr/>
        <w:ind w:left="0"/>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4.2.2 适用用户</w:t>
      </w:r>
    </w:p>
    <w:tbl>
      <w:tblPr>
        <w:tblStyle w:val="vypn2q"/>
        <w:tblLayout w:type="fixed"/>
      </w:tblPr>
      <w:tblGrid>
        <w:gridCol w:w="3045"/>
        <w:gridCol w:w="6015"/>
      </w:tblGrid>
      <w:tr>
        <w:trPr/>
        <w:tc>
          <w:tcPr>
            <w:tcW w:w="30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用户</w:t>
            </w:r>
          </w:p>
        </w:tc>
        <w:tc>
          <w:tcPr>
            <w:tcW w:w="60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使用场景</w:t>
            </w:r>
          </w:p>
        </w:tc>
      </w:tr>
      <w:tr>
        <w:trPr/>
        <w:tc>
          <w:tcPr>
            <w:tcW w:w="30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HR / 招聘专员</w:t>
            </w:r>
          </w:p>
        </w:tc>
        <w:tc>
          <w:tcPr>
            <w:tcW w:w="60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生成 JD、筛选简历、联系候选人</w:t>
            </w:r>
          </w:p>
        </w:tc>
      </w:tr>
      <w:tr>
        <w:trPr/>
        <w:tc>
          <w:tcPr>
            <w:tcW w:w="30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招聘负责人</w:t>
            </w:r>
          </w:p>
        </w:tc>
        <w:tc>
          <w:tcPr>
            <w:tcW w:w="60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查看推荐名单、招聘日报、岗位进展</w:t>
            </w:r>
          </w:p>
        </w:tc>
      </w:tr>
      <w:tr>
        <w:trPr/>
        <w:tc>
          <w:tcPr>
            <w:tcW w:w="30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用人部门经理</w:t>
            </w:r>
          </w:p>
        </w:tc>
        <w:tc>
          <w:tcPr>
            <w:tcW w:w="60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查看候选人摘要、推荐理由、风险提示</w:t>
            </w:r>
          </w:p>
        </w:tc>
      </w:tr>
      <w:tr>
        <w:trPr/>
        <w:tc>
          <w:tcPr>
            <w:tcW w:w="30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面试官</w:t>
            </w:r>
          </w:p>
        </w:tc>
        <w:tc>
          <w:tcPr>
            <w:tcW w:w="60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查看面试题、评价表、候选人对比</w:t>
            </w:r>
          </w:p>
        </w:tc>
      </w:tr>
      <w:tr>
        <w:trPr/>
        <w:tc>
          <w:tcPr>
            <w:tcW w:w="30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企业管理员</w:t>
            </w:r>
          </w:p>
        </w:tc>
        <w:tc>
          <w:tcPr>
            <w:tcW w:w="60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配置招聘知识库、招聘平台账号和权限</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4.2.3 典型任务</w:t>
      </w:r>
    </w:p>
    <w:tbl>
      <w:tblPr>
        <w:tblStyle w:val="vypn2q"/>
        <w:tblLayout w:type="fixed"/>
      </w:tblPr>
      <w:tblGrid>
        <w:gridCol w:w="3000"/>
        <w:gridCol w:w="6000"/>
      </w:tblGrid>
      <w:tr>
        <w:trPr/>
        <w:tc>
          <w:tcPr>
            <w:tcW w:w="30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任务</w:t>
            </w:r>
          </w:p>
        </w:tc>
        <w:tc>
          <w:tcPr>
            <w:tcW w:w="60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说明</w:t>
            </w:r>
          </w:p>
        </w:tc>
      </w:tr>
      <w:tr>
        <w:trPr/>
        <w:tc>
          <w:tcPr>
            <w:tcW w:w="30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JD 生成</w:t>
            </w:r>
          </w:p>
        </w:tc>
        <w:tc>
          <w:tcPr>
            <w:tcW w:w="60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根据岗位要求生成职位描述</w:t>
            </w:r>
          </w:p>
        </w:tc>
      </w:tr>
      <w:tr>
        <w:trPr/>
        <w:tc>
          <w:tcPr>
            <w:tcW w:w="30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JD 优化</w:t>
            </w:r>
          </w:p>
        </w:tc>
        <w:tc>
          <w:tcPr>
            <w:tcW w:w="60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优化已有岗位描述</w:t>
            </w:r>
          </w:p>
        </w:tc>
      </w:tr>
      <w:tr>
        <w:trPr/>
        <w:tc>
          <w:tcPr>
            <w:tcW w:w="30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岗位亮点提炼</w:t>
            </w:r>
          </w:p>
        </w:tc>
        <w:tc>
          <w:tcPr>
            <w:tcW w:w="60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提炼岗位对候选人的吸引点</w:t>
            </w:r>
          </w:p>
        </w:tc>
      </w:tr>
      <w:tr>
        <w:trPr/>
        <w:tc>
          <w:tcPr>
            <w:tcW w:w="30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招聘平台候选人采集</w:t>
            </w:r>
          </w:p>
        </w:tc>
        <w:tc>
          <w:tcPr>
            <w:tcW w:w="60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在授权账号范围内采集候选人</w:t>
            </w:r>
          </w:p>
        </w:tc>
      </w:tr>
      <w:tr>
        <w:trPr/>
        <w:tc>
          <w:tcPr>
            <w:tcW w:w="30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简历下载</w:t>
            </w:r>
          </w:p>
        </w:tc>
        <w:tc>
          <w:tcPr>
            <w:tcW w:w="60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下载平台允许范围内的简历附件</w:t>
            </w:r>
          </w:p>
        </w:tc>
      </w:tr>
      <w:tr>
        <w:trPr/>
        <w:tc>
          <w:tcPr>
            <w:tcW w:w="30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简历解析</w:t>
            </w:r>
          </w:p>
        </w:tc>
        <w:tc>
          <w:tcPr>
            <w:tcW w:w="60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提取候选人结构化信息</w:t>
            </w:r>
          </w:p>
        </w:tc>
      </w:tr>
      <w:tr>
        <w:trPr/>
        <w:tc>
          <w:tcPr>
            <w:tcW w:w="30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候选人摘要</w:t>
            </w:r>
          </w:p>
        </w:tc>
        <w:tc>
          <w:tcPr>
            <w:tcW w:w="60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生成 HR 快速阅读摘要</w:t>
            </w:r>
          </w:p>
        </w:tc>
      </w:tr>
      <w:tr>
        <w:trPr/>
        <w:tc>
          <w:tcPr>
            <w:tcW w:w="30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AI 初筛</w:t>
            </w:r>
          </w:p>
        </w:tc>
        <w:tc>
          <w:tcPr>
            <w:tcW w:w="60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判断候选人与岗位匹配度</w:t>
            </w:r>
          </w:p>
        </w:tc>
      </w:tr>
      <w:tr>
        <w:trPr/>
        <w:tc>
          <w:tcPr>
            <w:tcW w:w="30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推荐理由</w:t>
            </w:r>
          </w:p>
        </w:tc>
        <w:tc>
          <w:tcPr>
            <w:tcW w:w="60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生成推荐给用人部门的说明</w:t>
            </w:r>
          </w:p>
        </w:tc>
      </w:tr>
      <w:tr>
        <w:trPr/>
        <w:tc>
          <w:tcPr>
            <w:tcW w:w="30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风险提示</w:t>
            </w:r>
          </w:p>
        </w:tc>
        <w:tc>
          <w:tcPr>
            <w:tcW w:w="60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提示候选人潜在问题</w:t>
            </w:r>
          </w:p>
        </w:tc>
      </w:tr>
      <w:tr>
        <w:trPr/>
        <w:tc>
          <w:tcPr>
            <w:tcW w:w="30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沟通话术</w:t>
            </w:r>
          </w:p>
        </w:tc>
        <w:tc>
          <w:tcPr>
            <w:tcW w:w="60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生成候选人打招呼、邀约、拒绝话术</w:t>
            </w:r>
          </w:p>
        </w:tc>
      </w:tr>
      <w:tr>
        <w:trPr/>
        <w:tc>
          <w:tcPr>
            <w:tcW w:w="30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面试题生成</w:t>
            </w:r>
          </w:p>
        </w:tc>
        <w:tc>
          <w:tcPr>
            <w:tcW w:w="60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根据岗位和简历生成问题</w:t>
            </w:r>
          </w:p>
        </w:tc>
      </w:tr>
      <w:tr>
        <w:trPr/>
        <w:tc>
          <w:tcPr>
            <w:tcW w:w="30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面试评价表</w:t>
            </w:r>
          </w:p>
        </w:tc>
        <w:tc>
          <w:tcPr>
            <w:tcW w:w="60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生成标准化评价表</w:t>
            </w:r>
          </w:p>
        </w:tc>
      </w:tr>
      <w:tr>
        <w:trPr/>
        <w:tc>
          <w:tcPr>
            <w:tcW w:w="30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候选人对比</w:t>
            </w:r>
          </w:p>
        </w:tc>
        <w:tc>
          <w:tcPr>
            <w:tcW w:w="60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多名候选人横向比较</w:t>
            </w:r>
          </w:p>
        </w:tc>
      </w:tr>
      <w:tr>
        <w:trPr/>
        <w:tc>
          <w:tcPr>
            <w:tcW w:w="30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人才库匹配</w:t>
            </w:r>
          </w:p>
        </w:tc>
        <w:tc>
          <w:tcPr>
            <w:tcW w:w="60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从历史候选人中召回匹配对象</w:t>
            </w:r>
          </w:p>
        </w:tc>
      </w:tr>
      <w:tr>
        <w:trPr/>
        <w:tc>
          <w:tcPr>
            <w:tcW w:w="30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招聘日报 / 周报</w:t>
            </w:r>
          </w:p>
        </w:tc>
        <w:tc>
          <w:tcPr>
            <w:tcW w:w="60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汇总招聘进展和问题</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4.2.4 触发方式</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数字招聘任务可以通过以下方式触发。</w:t>
      </w:r>
    </w:p>
    <w:tbl>
      <w:tblPr>
        <w:tblStyle w:val="vypn2q"/>
        <w:tblLayout w:type="fixed"/>
      </w:tblPr>
      <w:tblGrid>
        <w:gridCol w:w="3000"/>
        <w:gridCol w:w="6030"/>
      </w:tblGrid>
      <w:tr>
        <w:trPr/>
        <w:tc>
          <w:tcPr>
            <w:tcW w:w="30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触发方式</w:t>
            </w:r>
          </w:p>
        </w:tc>
        <w:tc>
          <w:tcPr>
            <w:tcW w:w="60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示例</w:t>
            </w:r>
          </w:p>
        </w:tc>
      </w:tr>
      <w:tr>
        <w:trPr/>
        <w:tc>
          <w:tcPr>
            <w:tcW w:w="30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对话触发</w:t>
            </w:r>
          </w:p>
        </w:tc>
        <w:tc>
          <w:tcPr>
            <w:tcW w:w="60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“帮我筛选 Java 后端候选人”</w:t>
            </w:r>
          </w:p>
        </w:tc>
      </w:tr>
      <w:tr>
        <w:trPr/>
        <w:tc>
          <w:tcPr>
            <w:tcW w:w="30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文件触发</w:t>
            </w:r>
          </w:p>
        </w:tc>
        <w:tc>
          <w:tcPr>
            <w:tcW w:w="60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上传或拖入简历文件</w:t>
            </w:r>
          </w:p>
        </w:tc>
      </w:tr>
      <w:tr>
        <w:trPr/>
        <w:tc>
          <w:tcPr>
            <w:tcW w:w="30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文件夹触发</w:t>
            </w:r>
          </w:p>
        </w:tc>
        <w:tc>
          <w:tcPr>
            <w:tcW w:w="60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选择本地或共享盘简历目录</w:t>
            </w:r>
          </w:p>
        </w:tc>
      </w:tr>
      <w:tr>
        <w:trPr/>
        <w:tc>
          <w:tcPr>
            <w:tcW w:w="30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招聘平台触发</w:t>
            </w:r>
          </w:p>
        </w:tc>
        <w:tc>
          <w:tcPr>
            <w:tcW w:w="60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通过盒子访问招聘平台采集候选人</w:t>
            </w:r>
          </w:p>
        </w:tc>
      </w:tr>
      <w:tr>
        <w:trPr/>
        <w:tc>
          <w:tcPr>
            <w:tcW w:w="30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定时触发</w:t>
            </w:r>
          </w:p>
        </w:tc>
        <w:tc>
          <w:tcPr>
            <w:tcW w:w="60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每天定时扫描新增候选人</w:t>
            </w:r>
          </w:p>
        </w:tc>
      </w:tr>
      <w:tr>
        <w:trPr/>
        <w:tc>
          <w:tcPr>
            <w:tcW w:w="30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手动按钮触发</w:t>
            </w:r>
          </w:p>
        </w:tc>
        <w:tc>
          <w:tcPr>
            <w:tcW w:w="60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在候选人列表点击“AI 初筛”</w:t>
            </w:r>
          </w:p>
        </w:tc>
      </w:tr>
      <w:tr>
        <w:trPr/>
        <w:tc>
          <w:tcPr>
            <w:tcW w:w="30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任务链触发</w:t>
            </w:r>
          </w:p>
        </w:tc>
        <w:tc>
          <w:tcPr>
            <w:tcW w:w="60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简历解析完成后自动进入初筛</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4.2.5 输入内容</w:t>
      </w:r>
    </w:p>
    <w:tbl>
      <w:tblPr>
        <w:tblStyle w:val="vypn2q"/>
        <w:tblLayout w:type="fixed"/>
      </w:tblPr>
      <w:tblGrid>
        <w:gridCol w:w="3030"/>
        <w:gridCol w:w="6030"/>
      </w:tblGrid>
      <w:tr>
        <w:trPr/>
        <w:tc>
          <w:tcPr>
            <w:tcW w:w="30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输入类型</w:t>
            </w:r>
          </w:p>
        </w:tc>
        <w:tc>
          <w:tcPr>
            <w:tcW w:w="60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示例</w:t>
            </w:r>
          </w:p>
        </w:tc>
      </w:tr>
      <w:tr>
        <w:trPr/>
        <w:tc>
          <w:tcPr>
            <w:tcW w:w="30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岗位信息</w:t>
            </w:r>
          </w:p>
        </w:tc>
        <w:tc>
          <w:tcPr>
            <w:tcW w:w="60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岗位名称、职责、任职要求、加分项</w:t>
            </w:r>
          </w:p>
        </w:tc>
      </w:tr>
      <w:tr>
        <w:trPr/>
        <w:tc>
          <w:tcPr>
            <w:tcW w:w="30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企业知识</w:t>
            </w:r>
          </w:p>
        </w:tc>
        <w:tc>
          <w:tcPr>
            <w:tcW w:w="60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企业介绍、岗位说明、任职标准、福利政策</w:t>
            </w:r>
          </w:p>
        </w:tc>
      </w:tr>
      <w:tr>
        <w:trPr/>
        <w:tc>
          <w:tcPr>
            <w:tcW w:w="30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简历文件</w:t>
            </w:r>
          </w:p>
        </w:tc>
        <w:tc>
          <w:tcPr>
            <w:tcW w:w="60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PDF、Word、网页简历、附件简历</w:t>
            </w:r>
          </w:p>
        </w:tc>
      </w:tr>
      <w:tr>
        <w:trPr/>
        <w:tc>
          <w:tcPr>
            <w:tcW w:w="30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候选人信息</w:t>
            </w:r>
          </w:p>
        </w:tc>
        <w:tc>
          <w:tcPr>
            <w:tcW w:w="60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工作经历、项目经历、技能标签</w:t>
            </w:r>
          </w:p>
        </w:tc>
      </w:tr>
      <w:tr>
        <w:trPr/>
        <w:tc>
          <w:tcPr>
            <w:tcW w:w="30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招聘平台数据</w:t>
            </w:r>
          </w:p>
        </w:tc>
        <w:tc>
          <w:tcPr>
            <w:tcW w:w="60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候选人列表、投递状态、沟通状态</w:t>
            </w:r>
          </w:p>
        </w:tc>
      </w:tr>
      <w:tr>
        <w:trPr/>
        <w:tc>
          <w:tcPr>
            <w:tcW w:w="30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历史人才库</w:t>
            </w:r>
          </w:p>
        </w:tc>
        <w:tc>
          <w:tcPr>
            <w:tcW w:w="60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历史候选人、面试记录、评价结果</w:t>
            </w:r>
          </w:p>
        </w:tc>
      </w:tr>
      <w:tr>
        <w:trPr/>
        <w:tc>
          <w:tcPr>
            <w:tcW w:w="30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HR 补充要求</w:t>
            </w:r>
          </w:p>
        </w:tc>
        <w:tc>
          <w:tcPr>
            <w:tcW w:w="60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学历、城市、薪资、行业经验、排除项</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4.2.6 调用能力</w:t>
      </w:r>
    </w:p>
    <w:tbl>
      <w:tblPr>
        <w:tblStyle w:val="vypn2q"/>
        <w:tblLayout w:type="fixed"/>
      </w:tblPr>
      <w:tblGrid>
        <w:gridCol w:w="3030"/>
        <w:gridCol w:w="5970"/>
      </w:tblGrid>
      <w:tr>
        <w:trPr/>
        <w:tc>
          <w:tcPr>
            <w:tcW w:w="30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能力</w:t>
            </w:r>
          </w:p>
        </w:tc>
        <w:tc>
          <w:tcPr>
            <w:tcW w:w="59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说明</w:t>
            </w:r>
          </w:p>
        </w:tc>
      </w:tr>
      <w:tr>
        <w:trPr/>
        <w:tc>
          <w:tcPr>
            <w:tcW w:w="30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招聘 Agent</w:t>
            </w:r>
          </w:p>
        </w:tc>
        <w:tc>
          <w:tcPr>
            <w:tcW w:w="59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统一调度招聘任务</w:t>
            </w:r>
          </w:p>
        </w:tc>
      </w:tr>
      <w:tr>
        <w:trPr/>
        <w:tc>
          <w:tcPr>
            <w:tcW w:w="30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JD 生成 Skill</w:t>
            </w:r>
          </w:p>
        </w:tc>
        <w:tc>
          <w:tcPr>
            <w:tcW w:w="59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生成岗位描述</w:t>
            </w:r>
          </w:p>
        </w:tc>
      </w:tr>
      <w:tr>
        <w:trPr/>
        <w:tc>
          <w:tcPr>
            <w:tcW w:w="30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简历解析 Skill</w:t>
            </w:r>
          </w:p>
        </w:tc>
        <w:tc>
          <w:tcPr>
            <w:tcW w:w="59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解析简历结构</w:t>
            </w:r>
          </w:p>
        </w:tc>
      </w:tr>
      <w:tr>
        <w:trPr/>
        <w:tc>
          <w:tcPr>
            <w:tcW w:w="30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AI 初筛 Skill</w:t>
            </w:r>
          </w:p>
        </w:tc>
        <w:tc>
          <w:tcPr>
            <w:tcW w:w="59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判断匹配度</w:t>
            </w:r>
          </w:p>
        </w:tc>
      </w:tr>
      <w:tr>
        <w:trPr/>
        <w:tc>
          <w:tcPr>
            <w:tcW w:w="30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风险提示 Skill</w:t>
            </w:r>
          </w:p>
        </w:tc>
        <w:tc>
          <w:tcPr>
            <w:tcW w:w="59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识别候选人风险</w:t>
            </w:r>
          </w:p>
        </w:tc>
      </w:tr>
      <w:tr>
        <w:trPr/>
        <w:tc>
          <w:tcPr>
            <w:tcW w:w="30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沟通话术 Skill</w:t>
            </w:r>
          </w:p>
        </w:tc>
        <w:tc>
          <w:tcPr>
            <w:tcW w:w="59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生成候选人消息</w:t>
            </w:r>
          </w:p>
        </w:tc>
      </w:tr>
      <w:tr>
        <w:trPr/>
        <w:tc>
          <w:tcPr>
            <w:tcW w:w="30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面试题 Skill</w:t>
            </w:r>
          </w:p>
        </w:tc>
        <w:tc>
          <w:tcPr>
            <w:tcW w:w="59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生成面试问题</w:t>
            </w:r>
          </w:p>
        </w:tc>
      </w:tr>
      <w:tr>
        <w:trPr/>
        <w:tc>
          <w:tcPr>
            <w:tcW w:w="30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候选人对比 Skill</w:t>
            </w:r>
          </w:p>
        </w:tc>
        <w:tc>
          <w:tcPr>
            <w:tcW w:w="59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横向比较候选人</w:t>
            </w:r>
          </w:p>
        </w:tc>
      </w:tr>
      <w:tr>
        <w:trPr/>
        <w:tc>
          <w:tcPr>
            <w:tcW w:w="30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人才库匹配 Skill</w:t>
            </w:r>
          </w:p>
        </w:tc>
        <w:tc>
          <w:tcPr>
            <w:tcW w:w="59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召回历史候选人</w:t>
            </w:r>
          </w:p>
        </w:tc>
      </w:tr>
      <w:tr>
        <w:trPr/>
        <w:tc>
          <w:tcPr>
            <w:tcW w:w="30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招聘报告 Skill</w:t>
            </w:r>
          </w:p>
        </w:tc>
        <w:tc>
          <w:tcPr>
            <w:tcW w:w="59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生成日报 / 周报</w:t>
            </w:r>
          </w:p>
        </w:tc>
      </w:tr>
      <w:tr>
        <w:trPr/>
        <w:tc>
          <w:tcPr>
            <w:tcW w:w="30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盒子执行能力</w:t>
            </w:r>
          </w:p>
        </w:tc>
        <w:tc>
          <w:tcPr>
            <w:tcW w:w="59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招聘平台采集、简历下载、本地文件读取</w:t>
            </w:r>
          </w:p>
        </w:tc>
      </w:tr>
      <w:tr>
        <w:trPr/>
        <w:tc>
          <w:tcPr>
            <w:tcW w:w="30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企业知识库</w:t>
            </w:r>
          </w:p>
        </w:tc>
        <w:tc>
          <w:tcPr>
            <w:tcW w:w="59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岗位标准、企业介绍、面试规则</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4.2.7 执行流程</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HR 在客户端发起招聘任务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系统识别岗位、条件和目标平台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生成任务确认卡片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HR 确认执行范围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招聘 Agent 调用盒子访问招聘平台或读取简历文件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系统采集候选人信息并下载简历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调用简历解析 Skill 生成候选人档案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调用 AI 初筛 Skill 生成匹配评分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调用推荐理由和风险提示 Skill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输出候选人推荐列表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HR 查看候选人详情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系统生成沟通话术或面试题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HR 确认发送或导出结果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平台记录任务日志和操作日志 </w:t>
      </w:r>
    </w:p>
    <w:p>
      <w:pPr>
        <w:pBdr/>
        <w:ind w:left="0"/>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4.2.8 输出结果</w:t>
      </w:r>
    </w:p>
    <w:tbl>
      <w:tblPr>
        <w:tblStyle w:val="vypn2q"/>
        <w:tblLayout w:type="fixed"/>
      </w:tblPr>
      <w:tblGrid>
        <w:gridCol w:w="3855"/>
        <w:gridCol w:w="5235"/>
      </w:tblGrid>
      <w:tr>
        <w:trPr/>
        <w:tc>
          <w:tcPr>
            <w:tcW w:w="38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输出</w:t>
            </w:r>
          </w:p>
        </w:tc>
        <w:tc>
          <w:tcPr>
            <w:tcW w:w="52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说明</w:t>
            </w:r>
          </w:p>
        </w:tc>
      </w:tr>
      <w:tr>
        <w:trPr/>
        <w:tc>
          <w:tcPr>
            <w:tcW w:w="38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JD 文案</w:t>
            </w:r>
          </w:p>
        </w:tc>
        <w:tc>
          <w:tcPr>
            <w:tcW w:w="52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标准版、招聘平台版、优化版</w:t>
            </w:r>
          </w:p>
        </w:tc>
      </w:tr>
      <w:tr>
        <w:trPr/>
        <w:tc>
          <w:tcPr>
            <w:tcW w:w="38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候选人档案</w:t>
            </w:r>
          </w:p>
        </w:tc>
        <w:tc>
          <w:tcPr>
            <w:tcW w:w="52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结构化基础信息和经历</w:t>
            </w:r>
          </w:p>
        </w:tc>
      </w:tr>
      <w:tr>
        <w:trPr/>
        <w:tc>
          <w:tcPr>
            <w:tcW w:w="38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候选人摘要</w:t>
            </w:r>
          </w:p>
        </w:tc>
        <w:tc>
          <w:tcPr>
            <w:tcW w:w="52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HR 快速阅读摘要</w:t>
            </w:r>
          </w:p>
        </w:tc>
      </w:tr>
      <w:tr>
        <w:trPr/>
        <w:tc>
          <w:tcPr>
            <w:tcW w:w="38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推荐列表</w:t>
            </w:r>
          </w:p>
        </w:tc>
        <w:tc>
          <w:tcPr>
            <w:tcW w:w="52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强推荐、推荐、待观察、不推荐</w:t>
            </w:r>
          </w:p>
        </w:tc>
      </w:tr>
      <w:tr>
        <w:trPr/>
        <w:tc>
          <w:tcPr>
            <w:tcW w:w="38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推荐理由</w:t>
            </w:r>
          </w:p>
        </w:tc>
        <w:tc>
          <w:tcPr>
            <w:tcW w:w="52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推荐给用人部门的说明</w:t>
            </w:r>
          </w:p>
        </w:tc>
      </w:tr>
      <w:tr>
        <w:trPr/>
        <w:tc>
          <w:tcPr>
            <w:tcW w:w="38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风险提示</w:t>
            </w:r>
          </w:p>
        </w:tc>
        <w:tc>
          <w:tcPr>
            <w:tcW w:w="52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需面试确认的问题</w:t>
            </w:r>
          </w:p>
        </w:tc>
      </w:tr>
      <w:tr>
        <w:trPr/>
        <w:tc>
          <w:tcPr>
            <w:tcW w:w="38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沟通话术</w:t>
            </w:r>
          </w:p>
        </w:tc>
        <w:tc>
          <w:tcPr>
            <w:tcW w:w="52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初次沟通、邀约、拒绝、再联系</w:t>
            </w:r>
          </w:p>
        </w:tc>
      </w:tr>
      <w:tr>
        <w:trPr/>
        <w:tc>
          <w:tcPr>
            <w:tcW w:w="38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面试题</w:t>
            </w:r>
          </w:p>
        </w:tc>
        <w:tc>
          <w:tcPr>
            <w:tcW w:w="52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技术题、项目题、风险追问</w:t>
            </w:r>
          </w:p>
        </w:tc>
      </w:tr>
      <w:tr>
        <w:trPr/>
        <w:tc>
          <w:tcPr>
            <w:tcW w:w="38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面试评价表</w:t>
            </w:r>
          </w:p>
        </w:tc>
        <w:tc>
          <w:tcPr>
            <w:tcW w:w="52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标准评价维度和打分表</w:t>
            </w:r>
          </w:p>
        </w:tc>
      </w:tr>
      <w:tr>
        <w:trPr/>
        <w:tc>
          <w:tcPr>
            <w:tcW w:w="38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候选人对比表</w:t>
            </w:r>
          </w:p>
        </w:tc>
        <w:tc>
          <w:tcPr>
            <w:tcW w:w="52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多候选人横向比较</w:t>
            </w:r>
          </w:p>
        </w:tc>
      </w:tr>
      <w:tr>
        <w:trPr/>
        <w:tc>
          <w:tcPr>
            <w:tcW w:w="38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招聘日报 / 周报</w:t>
            </w:r>
          </w:p>
        </w:tc>
        <w:tc>
          <w:tcPr>
            <w:tcW w:w="52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招聘进展和问题分析</w:t>
            </w:r>
          </w:p>
        </w:tc>
      </w:tr>
      <w:tr>
        <w:trPr/>
        <w:tc>
          <w:tcPr>
            <w:tcW w:w="38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Excel 导出</w:t>
            </w:r>
          </w:p>
        </w:tc>
        <w:tc>
          <w:tcPr>
            <w:tcW w:w="52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候选人筛选结果</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4.2.9 安全边界</w:t>
      </w:r>
    </w:p>
    <w:tbl>
      <w:tblPr>
        <w:tblStyle w:val="vypn2q"/>
        <w:tblLayout w:type="fixed"/>
      </w:tblPr>
      <w:tblGrid>
        <w:gridCol w:w="3810"/>
        <w:gridCol w:w="5235"/>
      </w:tblGrid>
      <w:tr>
        <w:trPr/>
        <w:tc>
          <w:tcPr>
            <w:tcW w:w="38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风险动作</w:t>
            </w:r>
          </w:p>
        </w:tc>
        <w:tc>
          <w:tcPr>
            <w:tcW w:w="52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控制方式</w:t>
            </w:r>
          </w:p>
        </w:tc>
      </w:tr>
      <w:tr>
        <w:trPr/>
        <w:tc>
          <w:tcPr>
            <w:tcW w:w="38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访问招聘平台</w:t>
            </w:r>
          </w:p>
        </w:tc>
        <w:tc>
          <w:tcPr>
            <w:tcW w:w="52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必须使用客户授权账号</w:t>
            </w:r>
          </w:p>
        </w:tc>
      </w:tr>
      <w:tr>
        <w:trPr/>
        <w:tc>
          <w:tcPr>
            <w:tcW w:w="38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采集候选人</w:t>
            </w:r>
          </w:p>
        </w:tc>
        <w:tc>
          <w:tcPr>
            <w:tcW w:w="52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按岗位、数量、频率控制</w:t>
            </w:r>
          </w:p>
        </w:tc>
      </w:tr>
      <w:tr>
        <w:trPr/>
        <w:tc>
          <w:tcPr>
            <w:tcW w:w="38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下载简历</w:t>
            </w:r>
          </w:p>
        </w:tc>
        <w:tc>
          <w:tcPr>
            <w:tcW w:w="52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记录下载日志</w:t>
            </w:r>
          </w:p>
        </w:tc>
      </w:tr>
      <w:tr>
        <w:trPr/>
        <w:tc>
          <w:tcPr>
            <w:tcW w:w="38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发送候选人消息</w:t>
            </w:r>
          </w:p>
        </w:tc>
        <w:tc>
          <w:tcPr>
            <w:tcW w:w="52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HR 确认后发送</w:t>
            </w:r>
          </w:p>
        </w:tc>
      </w:tr>
      <w:tr>
        <w:trPr/>
        <w:tc>
          <w:tcPr>
            <w:tcW w:w="38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批量导出候选人</w:t>
            </w:r>
          </w:p>
        </w:tc>
        <w:tc>
          <w:tcPr>
            <w:tcW w:w="52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管理员授权或二次确认</w:t>
            </w:r>
          </w:p>
        </w:tc>
      </w:tr>
      <w:tr>
        <w:trPr/>
        <w:tc>
          <w:tcPr>
            <w:tcW w:w="38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自动淘汰候选人</w:t>
            </w:r>
          </w:p>
        </w:tc>
        <w:tc>
          <w:tcPr>
            <w:tcW w:w="52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禁止，系统只给</w:t>
            </w:r>
          </w:p>
        </w:tc>
      </w:tr>
      <w:tr>
        <w:trPr/>
        <w:tc>
          <w:tcPr>
            <w:tcW w:w="38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自动 Offer</w:t>
            </w:r>
          </w:p>
        </w:tc>
        <w:tc>
          <w:tcPr>
            <w:tcW w:w="52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禁止</w:t>
            </w:r>
          </w:p>
        </w:tc>
      </w:tr>
      <w:tr>
        <w:trPr/>
        <w:tc>
          <w:tcPr>
            <w:tcW w:w="38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绕过验证码</w:t>
            </w:r>
          </w:p>
        </w:tc>
        <w:tc>
          <w:tcPr>
            <w:tcW w:w="52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禁止</w:t>
            </w:r>
          </w:p>
        </w:tc>
      </w:tr>
      <w:tr>
        <w:trPr/>
        <w:tc>
          <w:tcPr>
            <w:tcW w:w="38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高频访问平台</w:t>
            </w:r>
          </w:p>
        </w:tc>
        <w:tc>
          <w:tcPr>
            <w:tcW w:w="52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禁止或限流</w:t>
            </w:r>
          </w:p>
        </w:tc>
      </w:tr>
      <w:tr>
        <w:trPr/>
        <w:tc>
          <w:tcPr>
            <w:tcW w:w="38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读取其他部门数据</w:t>
            </w:r>
          </w:p>
        </w:tc>
        <w:tc>
          <w:tcPr>
            <w:tcW w:w="52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禁止</w:t>
            </w:r>
          </w:p>
        </w:tc>
      </w:tr>
    </w:tbl>
    <w:p>
      <w:pPr>
        <w:pBdr/>
        <w:ind w:left="0"/>
        <w:rPr>
          <w:rFonts w:ascii="宋体" w:hAnsi="宋体" w:eastAsia="宋体" w:cs="宋体"/>
          <w:color w:val="000000"/>
        </w:rPr>
      </w:pPr>
    </w:p>
    <w:p>
      <w:pPr>
        <w:pStyle w:val="ibdawh"/>
        <w:ind/>
        <w:rPr>
          <w:rFonts w:ascii="宋体" w:hAnsi="宋体" w:eastAsia="宋体" w:cs="宋体"/>
          <w:color w:val="000000"/>
        </w:rPr>
      </w:pPr>
      <w:r>
        <w:rPr>
          <w:rFonts w:ascii="宋体" w:hAnsi="宋体" w:eastAsia="宋体" w:cs="宋体"/>
          <w:color w:val="000000"/>
        </w:rPr>
        <w:t>4.2.10 个性化回复示例</w:t>
      </w:r>
    </w:p>
    <w:tbl>
      <w:tblPr>
        <w:tblStyle w:val="ypi4ff"/>
        <w:tblLayout w:type="fixed"/>
        <w:tblLook w:firstRow="true" w:lastRow="false" w:firstColumn="true" w:lastColumn="false" w:noHBand="false" w:noVBand="true"/>
      </w:tblPr>
      <w:tblGrid>
        <w:gridCol w:w="3840"/>
        <w:gridCol w:w="5190"/>
      </w:tblGrid>
      <w:tr>
        <w:trPr/>
        <w:tc>
          <w:tcPr>
            <w:tcW w:w="3840" w:type="dxa"/>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用户类型</w:t>
            </w:r>
          </w:p>
        </w:tc>
        <w:tc>
          <w:tcPr>
            <w:tcW w:w="5190" w:type="dxa"/>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默认输出方式</w:t>
            </w:r>
          </w:p>
        </w:tc>
      </w:tr>
      <w:tr>
        <w:trPr/>
        <w:tc>
          <w:tcPr>
            <w:tcW w:w="384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招聘专员</w:t>
            </w:r>
          </w:p>
        </w:tc>
        <w:tc>
          <w:tcPr>
            <w:tcW w:w="519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候选人表格、推荐理由、沟通话术</w:t>
            </w:r>
          </w:p>
        </w:tc>
      </w:tr>
      <w:tr>
        <w:trPr>
          <w:wBefore/>
          <w:trHeight/>
        </w:trPr>
        <w:tc>
          <w:tcPr>
            <w:tcW w:w="384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招聘负责人</w:t>
            </w:r>
          </w:p>
        </w:tc>
        <w:tc>
          <w:tcPr>
            <w:tcW w:w="519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推荐排序、整体结论、风险摘要</w:t>
            </w:r>
          </w:p>
        </w:tc>
      </w:tr>
      <w:tr>
        <w:trPr>
          <w:wBefore/>
          <w:trHeight/>
        </w:trPr>
        <w:tc>
          <w:tcPr>
            <w:tcW w:w="384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用人部门经理</w:t>
            </w:r>
          </w:p>
        </w:tc>
        <w:tc>
          <w:tcPr>
            <w:tcW w:w="519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技术匹配点、项目经验、面试追问建议</w:t>
            </w:r>
          </w:p>
        </w:tc>
      </w:tr>
    </w:tbl>
    <w:p>
      <w:pPr>
        <w:pStyle w:val="t96wwc"/>
        <w:numPr/>
        <w:pBdr/>
        <w:ind/>
        <w:rPr>
          <w:rFonts w:ascii="宋体" w:hAnsi="宋体" w:eastAsia="宋体" w:cs="宋体"/>
          <w:color w:val="000000"/>
        </w:rPr>
      </w:pPr>
    </w:p>
    <w:p>
      <w:pPr>
        <w:pStyle w:val="t96wwc"/>
        <w:numPr/>
        <w:ind/>
        <w:rPr>
          <w:rFonts w:ascii="宋体" w:hAnsi="宋体" w:eastAsia="宋体" w:cs="宋体"/>
          <w:color w:val="000000"/>
        </w:rPr>
      </w:pPr>
      <w:r>
        <w:rPr>
          <w:rFonts w:ascii="宋体" w:hAnsi="宋体" w:eastAsia="宋体" w:cs="宋体"/>
          <w:color w:val="000000"/>
        </w:rPr>
        <w:t>4.2.11 自动化等级应用</w:t>
      </w:r>
    </w:p>
    <w:tbl>
      <w:tblPr>
        <w:tblStyle w:val="nsvmak"/>
        <w:tblLayout w:type="fixed"/>
        <w:tblLook w:firstRow="true" w:lastRow="false" w:firstColumn="true" w:lastColumn="false" w:noHBand="false" w:noVBand="true"/>
      </w:tblPr>
      <w:tblGrid>
        <w:gridCol w:w="3840"/>
        <w:gridCol w:w="5190"/>
      </w:tblGrid>
      <w:tr>
        <w:trPr>
          <w:wBefore/>
          <w:trHeight/>
        </w:trPr>
        <w:tc>
          <w:tcPr>
            <w:tcW w:w="3840" w:type="dxa"/>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等级</w:t>
            </w:r>
          </w:p>
        </w:tc>
        <w:tc>
          <w:tcPr>
            <w:tcW w:w="5190" w:type="dxa"/>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招聘场景示例</w:t>
            </w:r>
          </w:p>
        </w:tc>
      </w:tr>
      <w:tr>
        <w:trPr>
          <w:wBefore/>
          <w:trHeight/>
        </w:trPr>
        <w:tc>
          <w:tcPr>
            <w:tcW w:w="384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L1 问答辅助</w:t>
            </w:r>
          </w:p>
        </w:tc>
        <w:tc>
          <w:tcPr>
            <w:tcW w:w="519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查询招聘制度、岗位标准、面试流程</w:t>
            </w:r>
          </w:p>
        </w:tc>
      </w:tr>
      <w:tr>
        <w:trPr>
          <w:wBefore/>
          <w:trHeight/>
        </w:trPr>
        <w:tc>
          <w:tcPr>
            <w:tcW w:w="384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L2 单任务处理</w:t>
            </w:r>
          </w:p>
        </w:tc>
        <w:tc>
          <w:tcPr>
            <w:tcW w:w="519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JD 生成、简历解析、候选人摘要</w:t>
            </w:r>
          </w:p>
        </w:tc>
      </w:tr>
      <w:tr>
        <w:trPr>
          <w:wBefore/>
          <w:trHeight/>
        </w:trPr>
        <w:tc>
          <w:tcPr>
            <w:tcW w:w="384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L3 流程协同</w:t>
            </w:r>
          </w:p>
        </w:tc>
        <w:tc>
          <w:tcPr>
            <w:tcW w:w="519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简历筛选、候选人对比、招聘报告生成</w:t>
            </w:r>
          </w:p>
        </w:tc>
      </w:tr>
      <w:tr>
        <w:trPr>
          <w:wBefore/>
          <w:trHeight/>
        </w:trPr>
        <w:tc>
          <w:tcPr>
            <w:tcW w:w="384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L4 受控执行</w:t>
            </w:r>
          </w:p>
        </w:tc>
        <w:tc>
          <w:tcPr>
            <w:tcW w:w="519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盒子读取 HR 共享盘、下载授权简历</w:t>
            </w:r>
          </w:p>
        </w:tc>
      </w:tr>
      <w:tr>
        <w:trPr>
          <w:wBefore/>
          <w:trHeight/>
        </w:trPr>
        <w:tc>
          <w:tcPr>
            <w:tcW w:w="384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L5 半自主闭环</w:t>
            </w:r>
          </w:p>
        </w:tc>
        <w:tc>
          <w:tcPr>
            <w:tcW w:w="519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定时扫描新增简历并生成推荐名单，高风险动作仍需确认</w:t>
            </w:r>
          </w:p>
        </w:tc>
      </w:tr>
    </w:tbl>
    <w:p>
      <w:pPr>
        <w:pBdr/>
        <w:ind w:left="0"/>
        <w:rPr>
          <w:rFonts w:ascii="宋体" w:hAnsi="宋体" w:eastAsia="宋体" w:cs="宋体"/>
          <w:color w:val="000000"/>
        </w:rPr>
      </w:pPr>
    </w:p>
    <w:p>
      <w:pPr>
        <w:pStyle w:val="ok83a3"/>
        <w:rPr>
          <w:rFonts w:ascii="宋体" w:hAnsi="宋体" w:eastAsia="宋体" w:cs="宋体"/>
          <w:color w:val="000000"/>
        </w:rPr>
      </w:pPr>
      <w:r>
        <w:rPr>
          <w:rFonts w:ascii="宋体" w:hAnsi="宋体" w:eastAsia="宋体" w:cs="宋体"/>
          <w:color w:val="000000"/>
        </w:rPr>
        <w:t>4.3 数字法务场景</w:t>
      </w:r>
    </w:p>
    <w:p>
      <w:pPr>
        <w:pStyle w:val="ibdawh"/>
        <w:rPr>
          <w:rFonts w:ascii="宋体" w:hAnsi="宋体" w:eastAsia="宋体" w:cs="宋体"/>
          <w:color w:val="000000"/>
        </w:rPr>
      </w:pPr>
      <w:r>
        <w:rPr>
          <w:rFonts w:ascii="宋体" w:hAnsi="宋体" w:eastAsia="宋体" w:cs="宋体"/>
          <w:color w:val="000000"/>
        </w:rPr>
        <w:t>4.3.1 场景定位</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数字法务是面向企业法务部门的合同审查与法律文档处理数字员工。</w:t>
      </w:r>
    </w:p>
    <w:p>
      <w:pPr>
        <w:pBd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它主要解决：</w:t>
      </w:r>
    </w:p>
    <w:p>
      <w:pPr>
        <w:snapToGrid/>
        <w:spacing w:line="240"/>
        <w:ind w:left="0"/>
        <w:rPr>
          <w:rFonts w:ascii="宋体" w:hAnsi="宋体" w:eastAsia="宋体" w:cs="宋体"/>
        </w:rPr>
      </w:pPr>
    </w:p>
    <w:tbl>
      <w:tblPr>
        <w:tblStyle w:val="nsvmak"/>
        <w:tblLayout w:type="fixed"/>
        <w:tblLook/>
      </w:tblPr>
      <w:tblGrid>
        <w:gridCol w:w="3045"/>
        <w:gridCol w:w="6015"/>
      </w:tblGrid>
      <w:tr>
        <w:trPr>
          <w:wBefore/>
          <w:trHeight/>
        </w:trPr>
        <w:tc>
          <w:tcPr>
            <w:tcW w:w="304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b/>
                <w:color w:val="000000"/>
              </w:rPr>
            </w:pPr>
            <w:r>
              <w:rPr>
                <w:rFonts w:hint="eastAsia" w:ascii="宋体" w:hAnsi="宋体" w:eastAsia="宋体" w:cs="宋体"/>
                <w:b/>
                <w:color w:val="000000"/>
                <w:sz w:val="24"/>
              </w:rPr>
              <w:t>问题</w:t>
            </w:r>
          </w:p>
        </w:tc>
        <w:tc>
          <w:tcPr>
            <w:tcW w:w="601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说明</w:t>
            </w:r>
          </w:p>
        </w:tc>
      </w:tr>
      <w:tr>
        <w:trPr>
          <w:wBefore/>
          <w:trHeight/>
        </w:trPr>
        <w:tc>
          <w:tcPr>
            <w:tcW w:w="30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合同文本长</w:t>
            </w:r>
          </w:p>
        </w:tc>
        <w:tc>
          <w:tcPr>
            <w:tcW w:w="60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人工审查耗时</w:t>
            </w:r>
          </w:p>
        </w:tc>
      </w:tr>
      <w:tr>
        <w:trPr>
          <w:wBefore/>
          <w:trHeight/>
        </w:trPr>
        <w:tc>
          <w:tcPr>
            <w:tcW w:w="30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风险条款识别依赖经验</w:t>
            </w:r>
          </w:p>
        </w:tc>
        <w:tc>
          <w:tcPr>
            <w:tcW w:w="60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容易遗漏关键风险</w:t>
            </w:r>
          </w:p>
        </w:tc>
      </w:tr>
      <w:tr>
        <w:trPr>
          <w:wBefore/>
          <w:trHeight/>
        </w:trPr>
        <w:tc>
          <w:tcPr>
            <w:tcW w:w="30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合同模板不统一</w:t>
            </w:r>
          </w:p>
        </w:tc>
        <w:tc>
          <w:tcPr>
            <w:tcW w:w="60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不同部门使用版本不一致</w:t>
            </w:r>
          </w:p>
        </w:tc>
      </w:tr>
      <w:tr>
        <w:trPr>
          <w:wBefore/>
          <w:trHeight/>
        </w:trPr>
        <w:tc>
          <w:tcPr>
            <w:tcW w:w="30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合同版本对比麻烦</w:t>
            </w:r>
          </w:p>
        </w:tc>
        <w:tc>
          <w:tcPr>
            <w:tcW w:w="60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修改痕迹和条款差异不易发现</w:t>
            </w:r>
          </w:p>
        </w:tc>
      </w:tr>
      <w:tr>
        <w:trPr>
          <w:wBefore/>
          <w:trHeight/>
        </w:trPr>
        <w:tc>
          <w:tcPr>
            <w:tcW w:w="30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审查意见难沉淀</w:t>
            </w:r>
          </w:p>
        </w:tc>
        <w:tc>
          <w:tcPr>
            <w:tcW w:w="60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历史经验无法复用</w:t>
            </w:r>
          </w:p>
        </w:tc>
      </w:tr>
      <w:tr>
        <w:trPr>
          <w:wBefore/>
          <w:trHeight/>
        </w:trPr>
        <w:tc>
          <w:tcPr>
            <w:tcW w:w="30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业务部门咨询重复</w:t>
            </w:r>
          </w:p>
        </w:tc>
        <w:tc>
          <w:tcPr>
            <w:tcW w:w="60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法务反复解答类似问题</w:t>
            </w:r>
          </w:p>
        </w:tc>
      </w:tr>
    </w:tbl>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数字法务员工的目标是：</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协助法务人员完成合同摘要、条款提取、风险识别、模板比对、修改和审查报告生成。</w:t>
      </w:r>
    </w:p>
    <w:p>
      <w:pPr>
        <w:pBdr/>
        <w:ind w:left="0"/>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4.3.2 适用用户</w:t>
      </w:r>
    </w:p>
    <w:tbl>
      <w:tblPr>
        <w:tblStyle w:val="vypn2q"/>
        <w:tblLayout w:type="fixed"/>
      </w:tblPr>
      <w:tblGrid>
        <w:gridCol w:w="2790"/>
        <w:gridCol w:w="6165"/>
      </w:tblGrid>
      <w:tr>
        <w:trPr/>
        <w:tc>
          <w:tcPr>
            <w:tcW w:w="27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用户</w:t>
            </w:r>
          </w:p>
        </w:tc>
        <w:tc>
          <w:tcPr>
            <w:tcW w:w="61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使用场景</w:t>
            </w:r>
          </w:p>
        </w:tc>
      </w:tr>
      <w:tr>
        <w:trPr/>
        <w:tc>
          <w:tcPr>
            <w:tcW w:w="27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法务专员</w:t>
            </w:r>
          </w:p>
        </w:tc>
        <w:tc>
          <w:tcPr>
            <w:tcW w:w="61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合同初审、条款提取、风险提示</w:t>
            </w:r>
          </w:p>
        </w:tc>
      </w:tr>
      <w:tr>
        <w:trPr/>
        <w:tc>
          <w:tcPr>
            <w:tcW w:w="27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法务负责人</w:t>
            </w:r>
          </w:p>
        </w:tc>
        <w:tc>
          <w:tcPr>
            <w:tcW w:w="61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查看风险汇总、审查报告</w:t>
            </w:r>
          </w:p>
        </w:tc>
      </w:tr>
      <w:tr>
        <w:trPr/>
        <w:tc>
          <w:tcPr>
            <w:tcW w:w="27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业务部门</w:t>
            </w:r>
          </w:p>
        </w:tc>
        <w:tc>
          <w:tcPr>
            <w:tcW w:w="61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查询合同模板、提交合同审查</w:t>
            </w:r>
          </w:p>
        </w:tc>
      </w:tr>
      <w:tr>
        <w:trPr/>
        <w:tc>
          <w:tcPr>
            <w:tcW w:w="27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采购 / 销售</w:t>
            </w:r>
          </w:p>
        </w:tc>
        <w:tc>
          <w:tcPr>
            <w:tcW w:w="61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合同重点条款解释</w:t>
            </w:r>
          </w:p>
        </w:tc>
      </w:tr>
      <w:tr>
        <w:trPr/>
        <w:tc>
          <w:tcPr>
            <w:tcW w:w="27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企业管理员</w:t>
            </w:r>
          </w:p>
        </w:tc>
        <w:tc>
          <w:tcPr>
            <w:tcW w:w="61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配置合同模板和法务知识库</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hint="eastAsia" w:ascii="宋体" w:hAnsi="宋体" w:eastAsia="宋体" w:cs="宋体"/>
          <w:i w:val="false"/>
          <w:strike w:val="false"/>
          <w:color w:val="000000"/>
          <w:u w:val="none"/>
        </w:rPr>
        <w:t>4.</w:t>
      </w:r>
      <w:r>
        <w:rPr>
          <w:rFonts w:ascii="宋体" w:hAnsi="宋体" w:eastAsia="宋体" w:cs="宋体"/>
          <w:i w:val="false"/>
          <w:strike w:val="false"/>
          <w:color w:val="000000"/>
          <w:u w:val="none"/>
        </w:rPr>
        <w:t>3.3 典型任务</w:t>
      </w:r>
    </w:p>
    <w:tbl>
      <w:tblPr>
        <w:tblStyle w:val="vypn2q"/>
        <w:tblLayout w:type="fixed"/>
      </w:tblPr>
      <w:tblGrid>
        <w:gridCol w:w="2775"/>
        <w:gridCol w:w="6150"/>
      </w:tblGrid>
      <w:tr>
        <w:trPr/>
        <w:tc>
          <w:tcPr>
            <w:tcW w:w="27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任务</w:t>
            </w:r>
          </w:p>
        </w:tc>
        <w:tc>
          <w:tcPr>
            <w:tcW w:w="61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说明</w:t>
            </w:r>
          </w:p>
        </w:tc>
      </w:tr>
      <w:tr>
        <w:trPr/>
        <w:tc>
          <w:tcPr>
            <w:tcW w:w="27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合同摘要</w:t>
            </w:r>
          </w:p>
        </w:tc>
        <w:tc>
          <w:tcPr>
            <w:tcW w:w="61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总结合同主体、金额、期限、关键义务</w:t>
            </w:r>
          </w:p>
        </w:tc>
      </w:tr>
      <w:tr>
        <w:trPr/>
        <w:tc>
          <w:tcPr>
            <w:tcW w:w="27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条款提取</w:t>
            </w:r>
          </w:p>
        </w:tc>
        <w:tc>
          <w:tcPr>
            <w:tcW w:w="61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提取付款、交付、违约、保密、争议解决条款</w:t>
            </w:r>
          </w:p>
        </w:tc>
      </w:tr>
      <w:tr>
        <w:trPr/>
        <w:tc>
          <w:tcPr>
            <w:tcW w:w="27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风险识别</w:t>
            </w:r>
          </w:p>
        </w:tc>
        <w:tc>
          <w:tcPr>
            <w:tcW w:w="61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识别不利条款、缺失条款、异常条款</w:t>
            </w:r>
          </w:p>
        </w:tc>
      </w:tr>
      <w:tr>
        <w:trPr/>
        <w:tc>
          <w:tcPr>
            <w:tcW w:w="27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模板比对</w:t>
            </w:r>
          </w:p>
        </w:tc>
        <w:tc>
          <w:tcPr>
            <w:tcW w:w="61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与企业标准合同模板进行对比</w:t>
            </w:r>
          </w:p>
        </w:tc>
      </w:tr>
      <w:tr>
        <w:trPr/>
        <w:tc>
          <w:tcPr>
            <w:tcW w:w="27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修改</w:t>
            </w:r>
            <w:r>
              <w:rPr>
                <w:rFonts w:hint="eastAsia" w:ascii="宋体" w:hAnsi="宋体" w:eastAsia="宋体" w:cs="宋体"/>
                <w:i w:val="false"/>
                <w:strike w:val="false"/>
                <w:color w:val="000000"/>
                <w:spacing w:val="0"/>
                <w:sz w:val="24"/>
                <w:u w:val="none"/>
              </w:rPr>
              <w:t>建议</w:t>
            </w:r>
          </w:p>
        </w:tc>
        <w:tc>
          <w:tcPr>
            <w:tcW w:w="61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给出条款修改</w:t>
            </w:r>
          </w:p>
        </w:tc>
      </w:tr>
      <w:tr>
        <w:trPr/>
        <w:tc>
          <w:tcPr>
            <w:tcW w:w="27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合同问答</w:t>
            </w:r>
          </w:p>
        </w:tc>
        <w:tc>
          <w:tcPr>
            <w:tcW w:w="61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针对合同内容进行问答</w:t>
            </w:r>
          </w:p>
        </w:tc>
      </w:tr>
      <w:tr>
        <w:trPr/>
        <w:tc>
          <w:tcPr>
            <w:tcW w:w="27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合同版本对比</w:t>
            </w:r>
          </w:p>
        </w:tc>
        <w:tc>
          <w:tcPr>
            <w:tcW w:w="61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对比两个版本差异</w:t>
            </w:r>
          </w:p>
        </w:tc>
      </w:tr>
      <w:tr>
        <w:trPr/>
        <w:tc>
          <w:tcPr>
            <w:tcW w:w="27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审查报告</w:t>
            </w:r>
          </w:p>
        </w:tc>
        <w:tc>
          <w:tcPr>
            <w:tcW w:w="61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生成法务审查报告</w:t>
            </w:r>
          </w:p>
        </w:tc>
      </w:tr>
      <w:tr>
        <w:trPr/>
        <w:tc>
          <w:tcPr>
            <w:tcW w:w="27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合同归档</w:t>
            </w:r>
          </w:p>
        </w:tc>
        <w:tc>
          <w:tcPr>
            <w:tcW w:w="61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生成合同关键信息表</w:t>
            </w:r>
          </w:p>
        </w:tc>
      </w:tr>
      <w:tr>
        <w:trPr/>
        <w:tc>
          <w:tcPr>
            <w:tcW w:w="27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法务知识问答</w:t>
            </w:r>
          </w:p>
        </w:tc>
        <w:tc>
          <w:tcPr>
            <w:tcW w:w="61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查询合同制度、审批规则、模板说明</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4.3.4 触发方式</w:t>
      </w:r>
    </w:p>
    <w:tbl>
      <w:tblPr>
        <w:tblStyle w:val="vypn2q"/>
        <w:tblLayout w:type="fixed"/>
      </w:tblPr>
      <w:tblGrid>
        <w:gridCol w:w="2775"/>
        <w:gridCol w:w="6150"/>
      </w:tblGrid>
      <w:tr>
        <w:trPr/>
        <w:tc>
          <w:tcPr>
            <w:tcW w:w="27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触发方式</w:t>
            </w:r>
          </w:p>
        </w:tc>
        <w:tc>
          <w:tcPr>
            <w:tcW w:w="61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示例</w:t>
            </w:r>
          </w:p>
        </w:tc>
      </w:tr>
      <w:tr>
        <w:trPr/>
        <w:tc>
          <w:tcPr>
            <w:tcW w:w="27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文件拖入</w:t>
            </w:r>
          </w:p>
        </w:tc>
        <w:tc>
          <w:tcPr>
            <w:tcW w:w="61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用户拖入一份合同</w:t>
            </w:r>
          </w:p>
        </w:tc>
      </w:tr>
      <w:tr>
        <w:trPr/>
        <w:tc>
          <w:tcPr>
            <w:tcW w:w="27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文件夹任务</w:t>
            </w:r>
          </w:p>
        </w:tc>
        <w:tc>
          <w:tcPr>
            <w:tcW w:w="61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处理法务共享盘合同目录</w:t>
            </w:r>
          </w:p>
        </w:tc>
      </w:tr>
      <w:tr>
        <w:trPr/>
        <w:tc>
          <w:tcPr>
            <w:tcW w:w="27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对话触发</w:t>
            </w:r>
          </w:p>
        </w:tc>
        <w:tc>
          <w:tcPr>
            <w:tcW w:w="61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“帮我审查这份供应商合同”</w:t>
            </w:r>
          </w:p>
        </w:tc>
      </w:tr>
      <w:tr>
        <w:trPr/>
        <w:tc>
          <w:tcPr>
            <w:tcW w:w="27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业务系统触发</w:t>
            </w:r>
          </w:p>
        </w:tc>
        <w:tc>
          <w:tcPr>
            <w:tcW w:w="61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OA 合同审批发起后触发</w:t>
            </w:r>
          </w:p>
        </w:tc>
      </w:tr>
      <w:tr>
        <w:trPr/>
        <w:tc>
          <w:tcPr>
            <w:tcW w:w="27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定时任务</w:t>
            </w:r>
          </w:p>
        </w:tc>
        <w:tc>
          <w:tcPr>
            <w:tcW w:w="61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每日汇总待审合同</w:t>
            </w:r>
          </w:p>
        </w:tc>
      </w:tr>
      <w:tr>
        <w:trPr/>
        <w:tc>
          <w:tcPr>
            <w:tcW w:w="27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手动按钮</w:t>
            </w:r>
          </w:p>
        </w:tc>
        <w:tc>
          <w:tcPr>
            <w:tcW w:w="61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在合同列表点击“AI 审查”</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hint="eastAsia" w:ascii="宋体" w:hAnsi="宋体" w:eastAsia="宋体" w:cs="宋体"/>
          <w:i w:val="false"/>
          <w:strike w:val="false"/>
          <w:color w:val="000000"/>
          <w:u w:val="none"/>
        </w:rPr>
        <w:t>4.</w:t>
      </w:r>
      <w:r>
        <w:rPr>
          <w:rFonts w:ascii="宋体" w:hAnsi="宋体" w:eastAsia="宋体" w:cs="宋体"/>
          <w:i w:val="false"/>
          <w:strike w:val="false"/>
          <w:color w:val="000000"/>
          <w:u w:val="none"/>
        </w:rPr>
        <w:t>3.5 输入内容</w:t>
      </w:r>
    </w:p>
    <w:tbl>
      <w:tblPr>
        <w:tblStyle w:val="vypn2q"/>
        <w:tblLayout w:type="fixed"/>
      </w:tblPr>
      <w:tblGrid>
        <w:gridCol w:w="2790"/>
        <w:gridCol w:w="6135"/>
      </w:tblGrid>
      <w:tr>
        <w:trPr/>
        <w:tc>
          <w:tcPr>
            <w:tcW w:w="27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输入类型</w:t>
            </w:r>
          </w:p>
        </w:tc>
        <w:tc>
          <w:tcPr>
            <w:tcW w:w="61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示例</w:t>
            </w:r>
          </w:p>
        </w:tc>
      </w:tr>
      <w:tr>
        <w:trPr/>
        <w:tc>
          <w:tcPr>
            <w:tcW w:w="27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合同文件</w:t>
            </w:r>
          </w:p>
        </w:tc>
        <w:tc>
          <w:tcPr>
            <w:tcW w:w="61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Word、PDF、扫描件</w:t>
            </w:r>
          </w:p>
        </w:tc>
      </w:tr>
      <w:tr>
        <w:trPr/>
        <w:tc>
          <w:tcPr>
            <w:tcW w:w="27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合同文本</w:t>
            </w:r>
          </w:p>
        </w:tc>
        <w:tc>
          <w:tcPr>
            <w:tcW w:w="61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复制的合同内容</w:t>
            </w:r>
          </w:p>
        </w:tc>
      </w:tr>
      <w:tr>
        <w:trPr/>
        <w:tc>
          <w:tcPr>
            <w:tcW w:w="27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合同模板</w:t>
            </w:r>
          </w:p>
        </w:tc>
        <w:tc>
          <w:tcPr>
            <w:tcW w:w="61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企业标准模板</w:t>
            </w:r>
          </w:p>
        </w:tc>
      </w:tr>
      <w:tr>
        <w:trPr/>
        <w:tc>
          <w:tcPr>
            <w:tcW w:w="27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法务知识库</w:t>
            </w:r>
          </w:p>
        </w:tc>
        <w:tc>
          <w:tcPr>
            <w:tcW w:w="61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合同审查规则、常见风险条款</w:t>
            </w:r>
          </w:p>
        </w:tc>
      </w:tr>
      <w:tr>
        <w:trPr/>
        <w:tc>
          <w:tcPr>
            <w:tcW w:w="27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业务信息</w:t>
            </w:r>
          </w:p>
        </w:tc>
        <w:tc>
          <w:tcPr>
            <w:tcW w:w="61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合同类型、业务部门、交易金额</w:t>
            </w:r>
          </w:p>
        </w:tc>
      </w:tr>
      <w:tr>
        <w:trPr/>
        <w:tc>
          <w:tcPr>
            <w:tcW w:w="27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历史审查意见</w:t>
            </w:r>
          </w:p>
        </w:tc>
        <w:tc>
          <w:tcPr>
            <w:tcW w:w="61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过往类似合同风险和修改意见</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4.3.6 调用能力</w:t>
      </w:r>
    </w:p>
    <w:tbl>
      <w:tblPr>
        <w:tblStyle w:val="vypn2q"/>
        <w:tblLayout w:type="fixed"/>
      </w:tblPr>
      <w:tblGrid>
        <w:gridCol w:w="2820"/>
        <w:gridCol w:w="6150"/>
      </w:tblGrid>
      <w:tr>
        <w:trPr/>
        <w:tc>
          <w:tcPr>
            <w:tcW w:w="28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能力</w:t>
            </w:r>
          </w:p>
        </w:tc>
        <w:tc>
          <w:tcPr>
            <w:tcW w:w="61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说明</w:t>
            </w:r>
          </w:p>
        </w:tc>
      </w:tr>
      <w:tr>
        <w:trPr/>
        <w:tc>
          <w:tcPr>
            <w:tcW w:w="28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合同 Agent</w:t>
            </w:r>
          </w:p>
        </w:tc>
        <w:tc>
          <w:tcPr>
            <w:tcW w:w="61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统一处理合同审查流程</w:t>
            </w:r>
          </w:p>
        </w:tc>
      </w:tr>
      <w:tr>
        <w:trPr/>
        <w:tc>
          <w:tcPr>
            <w:tcW w:w="28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合同解析 Skill</w:t>
            </w:r>
          </w:p>
        </w:tc>
        <w:tc>
          <w:tcPr>
            <w:tcW w:w="61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提取合同文本</w:t>
            </w:r>
          </w:p>
        </w:tc>
      </w:tr>
      <w:tr>
        <w:trPr/>
        <w:tc>
          <w:tcPr>
            <w:tcW w:w="28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合同摘要 Skill</w:t>
            </w:r>
          </w:p>
        </w:tc>
        <w:tc>
          <w:tcPr>
            <w:tcW w:w="61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生成合同摘要</w:t>
            </w:r>
          </w:p>
        </w:tc>
      </w:tr>
      <w:tr>
        <w:trPr/>
        <w:tc>
          <w:tcPr>
            <w:tcW w:w="28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条款提取 Skill</w:t>
            </w:r>
          </w:p>
        </w:tc>
        <w:tc>
          <w:tcPr>
            <w:tcW w:w="61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提取重点条款</w:t>
            </w:r>
          </w:p>
        </w:tc>
      </w:tr>
      <w:tr>
        <w:trPr/>
        <w:tc>
          <w:tcPr>
            <w:tcW w:w="28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风险识别 Skill</w:t>
            </w:r>
          </w:p>
        </w:tc>
        <w:tc>
          <w:tcPr>
            <w:tcW w:w="61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识别风险</w:t>
            </w:r>
          </w:p>
        </w:tc>
      </w:tr>
      <w:tr>
        <w:trPr/>
        <w:tc>
          <w:tcPr>
            <w:tcW w:w="28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模板比对 Skill</w:t>
            </w:r>
          </w:p>
        </w:tc>
        <w:tc>
          <w:tcPr>
            <w:tcW w:w="61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与标准模板对比</w:t>
            </w:r>
          </w:p>
        </w:tc>
      </w:tr>
      <w:tr>
        <w:trPr/>
        <w:tc>
          <w:tcPr>
            <w:tcW w:w="28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修改 Skill</w:t>
            </w:r>
          </w:p>
        </w:tc>
        <w:tc>
          <w:tcPr>
            <w:tcW w:w="61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生成修改</w:t>
            </w:r>
          </w:p>
        </w:tc>
      </w:tr>
      <w:tr>
        <w:trPr/>
        <w:tc>
          <w:tcPr>
            <w:tcW w:w="28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合同问答 Skill</w:t>
            </w:r>
          </w:p>
        </w:tc>
        <w:tc>
          <w:tcPr>
            <w:tcW w:w="61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支持合同内容问答</w:t>
            </w:r>
          </w:p>
        </w:tc>
      </w:tr>
      <w:tr>
        <w:trPr/>
        <w:tc>
          <w:tcPr>
            <w:tcW w:w="28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文件处理能力</w:t>
            </w:r>
          </w:p>
        </w:tc>
        <w:tc>
          <w:tcPr>
            <w:tcW w:w="61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读取合同文件和扫描件</w:t>
            </w:r>
          </w:p>
        </w:tc>
      </w:tr>
      <w:tr>
        <w:trPr/>
        <w:tc>
          <w:tcPr>
            <w:tcW w:w="28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法务知识库</w:t>
            </w:r>
          </w:p>
        </w:tc>
        <w:tc>
          <w:tcPr>
            <w:tcW w:w="61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引用审查规则和模板</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4.3.7 执行流程</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法务上传或选择合同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系统识别合同类型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提取合同文本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生成合同摘要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提取核心条款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调用法务知识库和标准模板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识别风险条款和缺失条款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生成修改</w:t>
      </w:r>
      <w:r>
        <w:rPr>
          <w:rFonts w:hint="eastAsia" w:ascii="宋体" w:hAnsi="宋体" w:eastAsia="宋体" w:cs="宋体"/>
          <w:i w:val="false"/>
          <w:strike w:val="false"/>
          <w:color w:val="000000"/>
          <w:u w:val="none"/>
        </w:rPr>
        <w:t>建议</w:t>
      </w: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输出审查报告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法务人员确认、编辑和归档 </w:t>
      </w:r>
    </w:p>
    <w:p>
      <w:pPr>
        <w:pBdr/>
        <w:ind w:left="0"/>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4.3.8 输出结果</w:t>
      </w:r>
    </w:p>
    <w:tbl>
      <w:tblPr>
        <w:tblStyle w:val="vypn2q"/>
        <w:tblLayout w:type="fixed"/>
      </w:tblPr>
      <w:tblGrid>
        <w:gridCol w:w="3720"/>
        <w:gridCol w:w="5325"/>
      </w:tblGrid>
      <w:tr>
        <w:trPr/>
        <w:tc>
          <w:tcPr>
            <w:tcW w:w="37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输出</w:t>
            </w:r>
          </w:p>
        </w:tc>
        <w:tc>
          <w:tcPr>
            <w:tcW w:w="53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说明</w:t>
            </w:r>
          </w:p>
        </w:tc>
      </w:tr>
      <w:tr>
        <w:trPr/>
        <w:tc>
          <w:tcPr>
            <w:tcW w:w="37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合同摘要</w:t>
            </w:r>
          </w:p>
        </w:tc>
        <w:tc>
          <w:tcPr>
            <w:tcW w:w="53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合同主体、金额、期限、主要义务</w:t>
            </w:r>
          </w:p>
        </w:tc>
      </w:tr>
      <w:tr>
        <w:trPr/>
        <w:tc>
          <w:tcPr>
            <w:tcW w:w="37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条款清单</w:t>
            </w:r>
          </w:p>
        </w:tc>
        <w:tc>
          <w:tcPr>
            <w:tcW w:w="53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付款、交付、违约、保密、争议解决等</w:t>
            </w:r>
          </w:p>
        </w:tc>
      </w:tr>
      <w:tr>
        <w:trPr/>
        <w:tc>
          <w:tcPr>
            <w:tcW w:w="37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风险清单</w:t>
            </w:r>
          </w:p>
        </w:tc>
        <w:tc>
          <w:tcPr>
            <w:tcW w:w="53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风险点、风险等级、风险说明</w:t>
            </w:r>
          </w:p>
        </w:tc>
      </w:tr>
      <w:tr>
        <w:trPr/>
        <w:tc>
          <w:tcPr>
            <w:tcW w:w="37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修改</w:t>
            </w:r>
          </w:p>
        </w:tc>
        <w:tc>
          <w:tcPr>
            <w:tcW w:w="53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修改文本</w:t>
            </w:r>
          </w:p>
        </w:tc>
      </w:tr>
      <w:tr>
        <w:trPr/>
        <w:tc>
          <w:tcPr>
            <w:tcW w:w="37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模板差异</w:t>
            </w:r>
          </w:p>
        </w:tc>
        <w:tc>
          <w:tcPr>
            <w:tcW w:w="53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与标准模板差异</w:t>
            </w:r>
          </w:p>
        </w:tc>
      </w:tr>
      <w:tr>
        <w:trPr/>
        <w:tc>
          <w:tcPr>
            <w:tcW w:w="37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审查报告</w:t>
            </w:r>
          </w:p>
        </w:tc>
        <w:tc>
          <w:tcPr>
            <w:tcW w:w="53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可导出的 Word 或 PDF</w:t>
            </w:r>
          </w:p>
        </w:tc>
      </w:tr>
      <w:tr>
        <w:trPr/>
        <w:tc>
          <w:tcPr>
            <w:tcW w:w="37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合同信息表</w:t>
            </w:r>
          </w:p>
        </w:tc>
        <w:tc>
          <w:tcPr>
            <w:tcW w:w="53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Excel 结构化信息</w:t>
            </w:r>
          </w:p>
        </w:tc>
      </w:tr>
      <w:tr>
        <w:trPr/>
        <w:tc>
          <w:tcPr>
            <w:tcW w:w="37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法务问答结果</w:t>
            </w:r>
          </w:p>
        </w:tc>
        <w:tc>
          <w:tcPr>
            <w:tcW w:w="53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基于合同和知识库回答</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4.3.9 安全边界</w:t>
      </w:r>
    </w:p>
    <w:tbl>
      <w:tblPr>
        <w:tblStyle w:val="vypn2q"/>
        <w:tblLayout w:type="fixed"/>
      </w:tblPr>
      <w:tblGrid>
        <w:gridCol w:w="3630"/>
        <w:gridCol w:w="5400"/>
      </w:tblGrid>
      <w:tr>
        <w:trPr/>
        <w:tc>
          <w:tcPr>
            <w:tcW w:w="36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风险动作</w:t>
            </w:r>
          </w:p>
        </w:tc>
        <w:tc>
          <w:tcPr>
            <w:tcW w:w="54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控制方式</w:t>
            </w:r>
          </w:p>
        </w:tc>
      </w:tr>
      <w:tr>
        <w:trPr/>
        <w:tc>
          <w:tcPr>
            <w:tcW w:w="36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读取合同文件</w:t>
            </w:r>
          </w:p>
        </w:tc>
        <w:tc>
          <w:tcPr>
            <w:tcW w:w="54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需用户选择或目录授权</w:t>
            </w:r>
          </w:p>
        </w:tc>
      </w:tr>
      <w:tr>
        <w:trPr/>
        <w:tc>
          <w:tcPr>
            <w:tcW w:w="36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批量读取合同</w:t>
            </w:r>
          </w:p>
        </w:tc>
        <w:tc>
          <w:tcPr>
            <w:tcW w:w="54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需部门盒子授权</w:t>
            </w:r>
          </w:p>
        </w:tc>
      </w:tr>
      <w:tr>
        <w:trPr/>
        <w:tc>
          <w:tcPr>
            <w:tcW w:w="36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生成修改版合同</w:t>
            </w:r>
          </w:p>
        </w:tc>
        <w:tc>
          <w:tcPr>
            <w:tcW w:w="54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需法务确认</w:t>
            </w:r>
          </w:p>
        </w:tc>
      </w:tr>
      <w:tr>
        <w:trPr/>
        <w:tc>
          <w:tcPr>
            <w:tcW w:w="36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替换原合同</w:t>
            </w:r>
          </w:p>
        </w:tc>
        <w:tc>
          <w:tcPr>
            <w:tcW w:w="54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必须确认，默认生成副本</w:t>
            </w:r>
          </w:p>
        </w:tc>
      </w:tr>
      <w:tr>
        <w:trPr/>
        <w:tc>
          <w:tcPr>
            <w:tcW w:w="36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合同外发</w:t>
            </w:r>
          </w:p>
        </w:tc>
        <w:tc>
          <w:tcPr>
            <w:tcW w:w="54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禁止自动外发</w:t>
            </w:r>
          </w:p>
        </w:tc>
      </w:tr>
      <w:tr>
        <w:trPr/>
        <w:tc>
          <w:tcPr>
            <w:tcW w:w="36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敏感合同云端处理</w:t>
            </w:r>
          </w:p>
        </w:tc>
        <w:tc>
          <w:tcPr>
            <w:tcW w:w="54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根据企业策略控制</w:t>
            </w:r>
          </w:p>
        </w:tc>
      </w:tr>
      <w:tr>
        <w:trPr/>
        <w:tc>
          <w:tcPr>
            <w:tcW w:w="36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访问法务共享盘</w:t>
            </w:r>
          </w:p>
        </w:tc>
        <w:tc>
          <w:tcPr>
            <w:tcW w:w="54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仅法务盒子或授权用户可访问</w:t>
            </w:r>
          </w:p>
        </w:tc>
      </w:tr>
      <w:tr>
        <w:trPr/>
        <w:tc>
          <w:tcPr>
            <w:tcW w:w="36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删除合同文件</w:t>
            </w:r>
          </w:p>
        </w:tc>
        <w:tc>
          <w:tcPr>
            <w:tcW w:w="54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禁止或管理员授权</w:t>
            </w:r>
          </w:p>
        </w:tc>
      </w:tr>
    </w:tbl>
    <w:p>
      <w:pPr>
        <w:pBdr/>
        <w:ind w:left="0"/>
        <w:rPr>
          <w:rFonts w:ascii="宋体" w:hAnsi="宋体" w:eastAsia="宋体" w:cs="宋体"/>
          <w:color w:val="000000"/>
        </w:rPr>
      </w:pPr>
    </w:p>
    <w:p>
      <w:pPr>
        <w:pStyle w:val="va9mm9"/>
        <w:numPr/>
        <w:ind/>
        <w:rPr>
          <w:rFonts w:ascii="宋体" w:hAnsi="宋体" w:eastAsia="宋体" w:cs="宋体"/>
          <w:color w:val="000000"/>
        </w:rPr>
      </w:pPr>
      <w:r>
        <w:rPr>
          <w:rFonts w:ascii="宋体" w:hAnsi="宋体" w:eastAsia="宋体" w:cs="宋体"/>
          <w:color w:val="000000"/>
        </w:rPr>
        <w:t>4.</w:t>
      </w:r>
      <w:r>
        <w:rPr>
          <w:rFonts w:hint="eastAsia" w:ascii="宋体" w:hAnsi="宋体" w:eastAsia="宋体" w:cs="宋体"/>
          <w:color w:val="000000"/>
        </w:rPr>
        <w:t>3</w:t>
      </w:r>
      <w:r>
        <w:rPr>
          <w:rFonts w:ascii="宋体" w:hAnsi="宋体" w:eastAsia="宋体" w:cs="宋体"/>
          <w:color w:val="000000"/>
        </w:rPr>
        <w:t>.10 个性化回复示例</w:t>
      </w:r>
    </w:p>
    <w:tbl>
      <w:tblPr>
        <w:tblStyle w:val="ypi4ff"/>
        <w:tblLayout w:type="fixed"/>
        <w:tblLook w:firstRow="true" w:lastRow="false" w:firstColumn="true" w:lastColumn="false" w:noHBand="false" w:noVBand="true"/>
      </w:tblPr>
      <w:tblGrid>
        <w:gridCol w:w="4515"/>
        <w:gridCol w:w="4515"/>
      </w:tblGrid>
      <w:tr>
        <w:trPr>
          <w:wBefore/>
          <w:trHeight/>
        </w:trPr>
        <w:tc>
          <w:tcPr>
            <w:tcW w:w="4515" w:type="dxa"/>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用户类型</w:t>
            </w:r>
          </w:p>
        </w:tc>
        <w:tc>
          <w:tcPr>
            <w:tcW w:w="4515" w:type="dxa"/>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默认输出方式</w:t>
            </w:r>
          </w:p>
        </w:tc>
      </w:tr>
      <w:tr>
        <w:trPr>
          <w:wBefore/>
          <w:trHeight/>
        </w:trPr>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法务专员</w:t>
            </w:r>
          </w:p>
        </w:tc>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条款摘要、风险点、修改建议</w:t>
            </w:r>
          </w:p>
        </w:tc>
      </w:tr>
      <w:tr>
        <w:trPr>
          <w:wBefore/>
          <w:trHeight/>
        </w:trPr>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法务负责人</w:t>
            </w:r>
          </w:p>
        </w:tc>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风险等级、重大风险摘要、处理建议</w:t>
            </w:r>
          </w:p>
        </w:tc>
      </w:tr>
      <w:tr>
        <w:trPr>
          <w:wBefore/>
          <w:trHeight/>
        </w:trPr>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业务部门</w:t>
            </w:r>
          </w:p>
        </w:tc>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合同重点、需关注条款、简明说明</w:t>
            </w:r>
          </w:p>
        </w:tc>
      </w:tr>
    </w:tbl>
    <w:p>
      <w:pPr>
        <w:pBdr/>
        <w:ind w:left="0"/>
        <w:rPr>
          <w:rFonts w:ascii="宋体" w:hAnsi="宋体" w:eastAsia="宋体" w:cs="宋体"/>
          <w:color w:val="000000"/>
        </w:rPr>
      </w:pPr>
    </w:p>
    <w:p>
      <w:pPr>
        <w:pStyle w:val="t96wwc"/>
        <w:numPr/>
        <w:ind/>
        <w:rPr>
          <w:rFonts w:ascii="宋体" w:hAnsi="宋体" w:eastAsia="宋体" w:cs="宋体"/>
          <w:color w:val="000000"/>
        </w:rPr>
      </w:pPr>
      <w:r>
        <w:rPr>
          <w:rFonts w:ascii="宋体" w:hAnsi="宋体" w:eastAsia="宋体" w:cs="宋体"/>
          <w:color w:val="000000"/>
        </w:rPr>
        <w:t>4.</w:t>
      </w:r>
      <w:r>
        <w:rPr>
          <w:rFonts w:hint="eastAsia" w:ascii="宋体" w:hAnsi="宋体" w:eastAsia="宋体" w:cs="宋体"/>
          <w:color w:val="000000"/>
        </w:rPr>
        <w:t>3</w:t>
      </w:r>
      <w:r>
        <w:rPr>
          <w:rFonts w:ascii="宋体" w:hAnsi="宋体" w:eastAsia="宋体" w:cs="宋体"/>
          <w:color w:val="000000"/>
        </w:rPr>
        <w:t>.11 自动化等级应用</w:t>
      </w:r>
    </w:p>
    <w:tbl>
      <w:tblPr>
        <w:tblStyle w:val="nsvmak"/>
        <w:tblLayout w:type="fixed"/>
        <w:tblLook w:firstRow="true" w:lastRow="false" w:firstColumn="true" w:lastColumn="false" w:noHBand="false" w:noVBand="true"/>
      </w:tblPr>
      <w:tblGrid>
        <w:gridCol w:w="2535"/>
        <w:gridCol w:w="6495"/>
      </w:tblGrid>
      <w:tr>
        <w:trPr>
          <w:wBefore/>
          <w:trHeight/>
        </w:trPr>
        <w:tc>
          <w:tcPr>
            <w:tcW w:w="2535" w:type="dxa"/>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等级</w:t>
            </w:r>
          </w:p>
        </w:tc>
        <w:tc>
          <w:tcPr>
            <w:tcW w:w="6495" w:type="dxa"/>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招聘场景示例</w:t>
            </w:r>
          </w:p>
        </w:tc>
      </w:tr>
      <w:tr>
        <w:trPr>
          <w:wBefore/>
          <w:trHeight/>
        </w:trPr>
        <w:tc>
          <w:tcPr>
            <w:tcW w:w="253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L1 问答辅助</w:t>
            </w:r>
          </w:p>
        </w:tc>
        <w:tc>
          <w:tcPr>
            <w:tcW w:w="649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合同制度问答、模板查询</w:t>
            </w:r>
          </w:p>
        </w:tc>
      </w:tr>
      <w:tr>
        <w:trPr>
          <w:wBefore/>
          <w:trHeight/>
        </w:trPr>
        <w:tc>
          <w:tcPr>
            <w:tcW w:w="253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L2 单任务处理</w:t>
            </w:r>
          </w:p>
        </w:tc>
        <w:tc>
          <w:tcPr>
            <w:tcW w:w="649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合同摘要、条款提取</w:t>
            </w:r>
          </w:p>
        </w:tc>
      </w:tr>
      <w:tr>
        <w:trPr>
          <w:wBefore/>
          <w:trHeight/>
        </w:trPr>
        <w:tc>
          <w:tcPr>
            <w:tcW w:w="253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L3 流程协同</w:t>
            </w:r>
          </w:p>
        </w:tc>
        <w:tc>
          <w:tcPr>
            <w:tcW w:w="649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合同风险审查报告</w:t>
            </w:r>
          </w:p>
        </w:tc>
      </w:tr>
      <w:tr>
        <w:trPr>
          <w:wBefore/>
          <w:trHeight/>
        </w:trPr>
        <w:tc>
          <w:tcPr>
            <w:tcW w:w="253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L4 受控执行</w:t>
            </w:r>
          </w:p>
        </w:tc>
        <w:tc>
          <w:tcPr>
            <w:tcW w:w="649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批量读取法务共享盘合同并生成报告</w:t>
            </w:r>
          </w:p>
        </w:tc>
      </w:tr>
      <w:tr>
        <w:trPr>
          <w:wBefore/>
          <w:trHeight/>
        </w:trPr>
        <w:tc>
          <w:tcPr>
            <w:tcW w:w="253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L5 半自主闭环</w:t>
            </w:r>
          </w:p>
        </w:tc>
        <w:tc>
          <w:tcPr>
            <w:tcW w:w="649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定时监测待审合同并提醒，关键结论仍需法务确认</w:t>
            </w:r>
          </w:p>
        </w:tc>
      </w:tr>
    </w:tbl>
    <w:p>
      <w:pPr>
        <w:pBdr/>
        <w:ind w:left="0"/>
        <w:rPr>
          <w:rFonts w:ascii="宋体" w:hAnsi="宋体" w:eastAsia="宋体" w:cs="宋体"/>
          <w:color w:val="000000"/>
        </w:rPr>
      </w:pPr>
    </w:p>
    <w:p>
      <w:pPr>
        <w:pStyle w:val="ok83a3"/>
        <w:rPr>
          <w:rFonts w:ascii="宋体" w:hAnsi="宋体" w:eastAsia="宋体" w:cs="宋体"/>
          <w:color w:val="000000"/>
        </w:rPr>
      </w:pPr>
      <w:r>
        <w:rPr>
          <w:rFonts w:ascii="宋体" w:hAnsi="宋体" w:eastAsia="宋体" w:cs="宋体"/>
          <w:color w:val="000000"/>
        </w:rPr>
        <w:t>4.4 数字财务场景</w:t>
      </w:r>
    </w:p>
    <w:p>
      <w:pPr>
        <w:pStyle w:val="ibdawh"/>
        <w:rPr>
          <w:rFonts w:ascii="宋体" w:hAnsi="宋体" w:eastAsia="宋体" w:cs="宋体"/>
          <w:color w:val="000000"/>
        </w:rPr>
      </w:pPr>
      <w:r>
        <w:rPr>
          <w:rFonts w:ascii="宋体" w:hAnsi="宋体" w:eastAsia="宋体" w:cs="宋体"/>
          <w:color w:val="000000"/>
        </w:rPr>
        <w:t>4.4.1 场景定位</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数字财务是面向财务人员的票据识别、报销初审、费用分类和财务资料整理数字员工。</w:t>
      </w:r>
    </w:p>
    <w:p>
      <w:pPr>
        <w:pBdr>
          <w:bottom/>
        </w:pBd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它主要解决：</w:t>
      </w:r>
    </w:p>
    <w:tbl>
      <w:tblPr>
        <w:tblStyle w:val="nsvmak"/>
        <w:tblLayout w:type="fixed"/>
        <w:tblLook/>
      </w:tblPr>
      <w:tblGrid>
        <w:gridCol w:w="3045"/>
        <w:gridCol w:w="6015"/>
      </w:tblGrid>
      <w:tr>
        <w:trPr>
          <w:wBefore/>
          <w:trHeight/>
        </w:trPr>
        <w:tc>
          <w:tcPr>
            <w:tcW w:w="304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b/>
                <w:color w:val="000000"/>
              </w:rPr>
            </w:pPr>
            <w:r>
              <w:rPr>
                <w:rFonts w:hint="eastAsia" w:ascii="宋体" w:hAnsi="宋体" w:eastAsia="宋体" w:cs="宋体"/>
                <w:b/>
                <w:color w:val="000000"/>
                <w:sz w:val="24"/>
              </w:rPr>
              <w:t>问题</w:t>
            </w:r>
          </w:p>
        </w:tc>
        <w:tc>
          <w:tcPr>
            <w:tcW w:w="601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说明</w:t>
            </w:r>
          </w:p>
        </w:tc>
      </w:tr>
      <w:tr>
        <w:trPr>
          <w:wBefore/>
          <w:trHeight/>
        </w:trPr>
        <w:tc>
          <w:tcPr>
            <w:tcW w:w="30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发票和票据识别耗时</w:t>
            </w:r>
          </w:p>
        </w:tc>
        <w:tc>
          <w:tcPr>
            <w:tcW w:w="60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大量票据需要人工录入</w:t>
            </w:r>
          </w:p>
        </w:tc>
      </w:tr>
      <w:tr>
        <w:trPr>
          <w:wBefore/>
          <w:trHeight/>
        </w:trPr>
        <w:tc>
          <w:tcPr>
            <w:tcW w:w="30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报销材料检查繁琐</w:t>
            </w:r>
          </w:p>
        </w:tc>
        <w:tc>
          <w:tcPr>
            <w:tcW w:w="60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规则多、材料多</w:t>
            </w:r>
          </w:p>
        </w:tc>
      </w:tr>
      <w:tr>
        <w:trPr>
          <w:wBefore/>
          <w:trHeight/>
        </w:trPr>
        <w:tc>
          <w:tcPr>
            <w:tcW w:w="30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费用分类依赖人工判断</w:t>
            </w:r>
          </w:p>
        </w:tc>
        <w:tc>
          <w:tcPr>
            <w:tcW w:w="60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科目、类型、项目归属需要判断</w:t>
            </w:r>
          </w:p>
        </w:tc>
      </w:tr>
      <w:tr>
        <w:trPr>
          <w:wBefore/>
          <w:trHeight/>
        </w:trPr>
        <w:tc>
          <w:tcPr>
            <w:tcW w:w="30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异常票据识别不及时</w:t>
            </w:r>
          </w:p>
        </w:tc>
        <w:tc>
          <w:tcPr>
            <w:tcW w:w="60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重复、异常金额、日期异常难以及时发现</w:t>
            </w:r>
          </w:p>
        </w:tc>
      </w:tr>
      <w:tr>
        <w:trPr>
          <w:wBefore/>
          <w:trHeight/>
        </w:trPr>
        <w:tc>
          <w:tcPr>
            <w:tcW w:w="30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财务制度查询重复</w:t>
            </w:r>
          </w:p>
        </w:tc>
        <w:tc>
          <w:tcPr>
            <w:tcW w:w="60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员工反复咨询报销规则</w:t>
            </w:r>
          </w:p>
        </w:tc>
      </w:tr>
      <w:tr>
        <w:trPr>
          <w:wBefore/>
          <w:trHeight/>
        </w:trPr>
        <w:tc>
          <w:tcPr>
            <w:tcW w:w="30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报销汇总表编写耗时</w:t>
            </w:r>
          </w:p>
        </w:tc>
        <w:tc>
          <w:tcPr>
            <w:tcW w:w="60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财务人员需要整理大量表格和说明</w:t>
            </w:r>
          </w:p>
        </w:tc>
      </w:tr>
    </w:tbl>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数字财务员工的目标是：</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协助财务人员完成票据识别、报销材料检查、费用分类、异常提示和财务汇总分析。</w:t>
      </w:r>
    </w:p>
    <w:p>
      <w:pPr>
        <w:pBdr/>
        <w:ind w:left="0"/>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4.4.2 适用用户</w:t>
      </w:r>
    </w:p>
    <w:tbl>
      <w:tblPr>
        <w:tblStyle w:val="vypn2q"/>
        <w:tblLayout w:type="fixed"/>
      </w:tblPr>
      <w:tblGrid>
        <w:gridCol w:w="3510"/>
        <w:gridCol w:w="5535"/>
      </w:tblGrid>
      <w:tr>
        <w:trPr/>
        <w:tc>
          <w:tcPr>
            <w:tcW w:w="35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用户</w:t>
            </w:r>
          </w:p>
        </w:tc>
        <w:tc>
          <w:tcPr>
            <w:tcW w:w="55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使用场景</w:t>
            </w:r>
          </w:p>
        </w:tc>
      </w:tr>
      <w:tr>
        <w:trPr/>
        <w:tc>
          <w:tcPr>
            <w:tcW w:w="35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财务专员</w:t>
            </w:r>
          </w:p>
        </w:tc>
        <w:tc>
          <w:tcPr>
            <w:tcW w:w="55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发票识别、报销初审、费用分类</w:t>
            </w:r>
          </w:p>
        </w:tc>
      </w:tr>
      <w:tr>
        <w:trPr/>
        <w:tc>
          <w:tcPr>
            <w:tcW w:w="35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财务负责人</w:t>
            </w:r>
          </w:p>
        </w:tc>
        <w:tc>
          <w:tcPr>
            <w:tcW w:w="55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查看异常票据和费用汇总</w:t>
            </w:r>
          </w:p>
        </w:tc>
      </w:tr>
      <w:tr>
        <w:trPr/>
        <w:tc>
          <w:tcPr>
            <w:tcW w:w="35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普通员工</w:t>
            </w:r>
          </w:p>
        </w:tc>
        <w:tc>
          <w:tcPr>
            <w:tcW w:w="55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查询报销制度、检查报销材料</w:t>
            </w:r>
          </w:p>
        </w:tc>
      </w:tr>
      <w:tr>
        <w:trPr/>
        <w:tc>
          <w:tcPr>
            <w:tcW w:w="35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审计人员</w:t>
            </w:r>
          </w:p>
        </w:tc>
        <w:tc>
          <w:tcPr>
            <w:tcW w:w="55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查看报销记录和异常说明</w:t>
            </w:r>
          </w:p>
        </w:tc>
      </w:tr>
      <w:tr>
        <w:trPr/>
        <w:tc>
          <w:tcPr>
            <w:tcW w:w="35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企业管理员</w:t>
            </w:r>
          </w:p>
        </w:tc>
        <w:tc>
          <w:tcPr>
            <w:tcW w:w="55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配置财务制度和票据规则</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4.4.3 典型任务</w:t>
      </w:r>
    </w:p>
    <w:tbl>
      <w:tblPr>
        <w:tblStyle w:val="vypn2q"/>
        <w:tblLayout w:type="fixed"/>
      </w:tblPr>
      <w:tblGrid>
        <w:gridCol w:w="3480"/>
        <w:gridCol w:w="5580"/>
      </w:tblGrid>
      <w:tr>
        <w:trPr/>
        <w:tc>
          <w:tcPr>
            <w:tcW w:w="34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任务</w:t>
            </w:r>
          </w:p>
        </w:tc>
        <w:tc>
          <w:tcPr>
            <w:tcW w:w="55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说明</w:t>
            </w:r>
          </w:p>
        </w:tc>
      </w:tr>
      <w:tr>
        <w:trPr/>
        <w:tc>
          <w:tcPr>
            <w:tcW w:w="34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发票识别</w:t>
            </w:r>
          </w:p>
        </w:tc>
        <w:tc>
          <w:tcPr>
            <w:tcW w:w="55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识别发票代码、金额、税额、日期</w:t>
            </w:r>
          </w:p>
        </w:tc>
      </w:tr>
      <w:tr>
        <w:trPr/>
        <w:tc>
          <w:tcPr>
            <w:tcW w:w="34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票据分类</w:t>
            </w:r>
          </w:p>
        </w:tc>
        <w:tc>
          <w:tcPr>
            <w:tcW w:w="55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餐饮、交通、住宿、办公用品等</w:t>
            </w:r>
          </w:p>
        </w:tc>
      </w:tr>
      <w:tr>
        <w:trPr/>
        <w:tc>
          <w:tcPr>
            <w:tcW w:w="34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报销初审</w:t>
            </w:r>
          </w:p>
        </w:tc>
        <w:tc>
          <w:tcPr>
            <w:tcW w:w="55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检查票据是否齐全、金额是否异常</w:t>
            </w:r>
          </w:p>
        </w:tc>
      </w:tr>
      <w:tr>
        <w:trPr/>
        <w:tc>
          <w:tcPr>
            <w:tcW w:w="34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异常票据提示</w:t>
            </w:r>
          </w:p>
        </w:tc>
        <w:tc>
          <w:tcPr>
            <w:tcW w:w="55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重复发票、金额异常、日期异常</w:t>
            </w:r>
          </w:p>
        </w:tc>
      </w:tr>
      <w:tr>
        <w:trPr/>
        <w:tc>
          <w:tcPr>
            <w:tcW w:w="34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报销制度问答</w:t>
            </w:r>
          </w:p>
        </w:tc>
        <w:tc>
          <w:tcPr>
            <w:tcW w:w="55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查询报销标准和规则</w:t>
            </w:r>
          </w:p>
        </w:tc>
      </w:tr>
      <w:tr>
        <w:trPr/>
        <w:tc>
          <w:tcPr>
            <w:tcW w:w="34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费用汇总</w:t>
            </w:r>
          </w:p>
        </w:tc>
        <w:tc>
          <w:tcPr>
            <w:tcW w:w="55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按部门、项目、费用类型统计</w:t>
            </w:r>
          </w:p>
        </w:tc>
      </w:tr>
      <w:tr>
        <w:trPr/>
        <w:tc>
          <w:tcPr>
            <w:tcW w:w="34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财务说明生成</w:t>
            </w:r>
          </w:p>
        </w:tc>
        <w:tc>
          <w:tcPr>
            <w:tcW w:w="55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生成费用分析说明</w:t>
            </w:r>
          </w:p>
        </w:tc>
      </w:tr>
      <w:tr>
        <w:trPr/>
        <w:tc>
          <w:tcPr>
            <w:tcW w:w="34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票据归档</w:t>
            </w:r>
          </w:p>
        </w:tc>
        <w:tc>
          <w:tcPr>
            <w:tcW w:w="55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按日期、部门、项目分类归档</w:t>
            </w:r>
          </w:p>
        </w:tc>
      </w:tr>
      <w:tr>
        <w:trPr/>
        <w:tc>
          <w:tcPr>
            <w:tcW w:w="34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Excel 整理</w:t>
            </w:r>
          </w:p>
        </w:tc>
        <w:tc>
          <w:tcPr>
            <w:tcW w:w="55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生成报销明细表</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4.4.4 触发方式</w:t>
      </w:r>
    </w:p>
    <w:tbl>
      <w:tblPr>
        <w:tblStyle w:val="vypn2q"/>
        <w:tblLayout w:type="fixed"/>
      </w:tblPr>
      <w:tblGrid>
        <w:gridCol w:w="3405"/>
        <w:gridCol w:w="5610"/>
      </w:tblGrid>
      <w:tr>
        <w:trPr/>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触发方式</w:t>
            </w:r>
          </w:p>
        </w:tc>
        <w:tc>
          <w:tcPr>
            <w:tcW w:w="56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示例</w:t>
            </w:r>
          </w:p>
        </w:tc>
      </w:tr>
      <w:tr>
        <w:trPr/>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文件拖入</w:t>
            </w:r>
          </w:p>
        </w:tc>
        <w:tc>
          <w:tcPr>
            <w:tcW w:w="56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用户拖入发票图片</w:t>
            </w:r>
          </w:p>
        </w:tc>
      </w:tr>
      <w:tr>
        <w:trPr/>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文件夹扫描</w:t>
            </w:r>
          </w:p>
        </w:tc>
        <w:tc>
          <w:tcPr>
            <w:tcW w:w="56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读取财务共享盘票据目录</w:t>
            </w:r>
          </w:p>
        </w:tc>
      </w:tr>
      <w:tr>
        <w:trPr/>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对话触发</w:t>
            </w:r>
          </w:p>
        </w:tc>
        <w:tc>
          <w:tcPr>
            <w:tcW w:w="56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“帮我识别这些发票并整理成表格”</w:t>
            </w:r>
          </w:p>
        </w:tc>
      </w:tr>
      <w:tr>
        <w:trPr/>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邮箱触发</w:t>
            </w:r>
          </w:p>
        </w:tc>
        <w:tc>
          <w:tcPr>
            <w:tcW w:w="56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报销邮箱收到附件后处理</w:t>
            </w:r>
          </w:p>
        </w:tc>
      </w:tr>
      <w:tr>
        <w:trPr/>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定时任务</w:t>
            </w:r>
          </w:p>
        </w:tc>
        <w:tc>
          <w:tcPr>
            <w:tcW w:w="56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每周汇总报销票据</w:t>
            </w:r>
          </w:p>
        </w:tc>
      </w:tr>
      <w:tr>
        <w:trPr/>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手动按钮</w:t>
            </w:r>
          </w:p>
        </w:tc>
        <w:tc>
          <w:tcPr>
            <w:tcW w:w="56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在票据列表点击“AI 初审”</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4.4.5 输入内容</w:t>
      </w:r>
    </w:p>
    <w:tbl>
      <w:tblPr>
        <w:tblStyle w:val="vypn2q"/>
        <w:tblLayout w:type="fixed"/>
      </w:tblPr>
      <w:tblGrid>
        <w:gridCol w:w="3300"/>
        <w:gridCol w:w="5655"/>
      </w:tblGrid>
      <w:tr>
        <w:trPr/>
        <w:tc>
          <w:tcPr>
            <w:tcW w:w="33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输入类型</w:t>
            </w:r>
          </w:p>
        </w:tc>
        <w:tc>
          <w:tcPr>
            <w:tcW w:w="56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示例</w:t>
            </w:r>
          </w:p>
        </w:tc>
      </w:tr>
      <w:tr>
        <w:trPr/>
        <w:tc>
          <w:tcPr>
            <w:tcW w:w="33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发票图片</w:t>
            </w:r>
          </w:p>
        </w:tc>
        <w:tc>
          <w:tcPr>
            <w:tcW w:w="56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JPG、PNG、PDF</w:t>
            </w:r>
          </w:p>
        </w:tc>
      </w:tr>
      <w:tr>
        <w:trPr/>
        <w:tc>
          <w:tcPr>
            <w:tcW w:w="33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报销单</w:t>
            </w:r>
          </w:p>
        </w:tc>
        <w:tc>
          <w:tcPr>
            <w:tcW w:w="56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Excel、Word、系统导出文件</w:t>
            </w:r>
          </w:p>
        </w:tc>
      </w:tr>
      <w:tr>
        <w:trPr/>
        <w:tc>
          <w:tcPr>
            <w:tcW w:w="33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财务制度</w:t>
            </w:r>
          </w:p>
        </w:tc>
        <w:tc>
          <w:tcPr>
            <w:tcW w:w="56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报销标准、费用规则</w:t>
            </w:r>
          </w:p>
        </w:tc>
      </w:tr>
      <w:tr>
        <w:trPr/>
        <w:tc>
          <w:tcPr>
            <w:tcW w:w="33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项目信息</w:t>
            </w:r>
          </w:p>
        </w:tc>
        <w:tc>
          <w:tcPr>
            <w:tcW w:w="56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项目名称、部门、预算</w:t>
            </w:r>
          </w:p>
        </w:tc>
      </w:tr>
      <w:tr>
        <w:trPr/>
        <w:tc>
          <w:tcPr>
            <w:tcW w:w="33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历史报销记录</w:t>
            </w:r>
          </w:p>
        </w:tc>
        <w:tc>
          <w:tcPr>
            <w:tcW w:w="56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费用历史、异常记录</w:t>
            </w:r>
          </w:p>
        </w:tc>
      </w:tr>
      <w:tr>
        <w:trPr/>
        <w:tc>
          <w:tcPr>
            <w:tcW w:w="33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员工信息</w:t>
            </w:r>
          </w:p>
        </w:tc>
        <w:tc>
          <w:tcPr>
            <w:tcW w:w="56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部门、岗位、报销权限</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4.4.6 调用能力</w:t>
      </w:r>
    </w:p>
    <w:tbl>
      <w:tblPr>
        <w:tblStyle w:val="vypn2q"/>
        <w:tblLayout w:type="fixed"/>
      </w:tblPr>
      <w:tblGrid>
        <w:gridCol w:w="3150"/>
        <w:gridCol w:w="5745"/>
      </w:tblGrid>
      <w:tr>
        <w:trPr/>
        <w:tc>
          <w:tcPr>
            <w:tcW w:w="31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能力</w:t>
            </w:r>
          </w:p>
        </w:tc>
        <w:tc>
          <w:tcPr>
            <w:tcW w:w="57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说明</w:t>
            </w:r>
          </w:p>
        </w:tc>
      </w:tr>
      <w:tr>
        <w:trPr/>
        <w:tc>
          <w:tcPr>
            <w:tcW w:w="31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财务 Agent</w:t>
            </w:r>
          </w:p>
        </w:tc>
        <w:tc>
          <w:tcPr>
            <w:tcW w:w="57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统一调度财务任务</w:t>
            </w:r>
          </w:p>
        </w:tc>
      </w:tr>
      <w:tr>
        <w:trPr/>
        <w:tc>
          <w:tcPr>
            <w:tcW w:w="31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OCR Skill</w:t>
            </w:r>
          </w:p>
        </w:tc>
        <w:tc>
          <w:tcPr>
            <w:tcW w:w="57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识别发票和票据</w:t>
            </w:r>
          </w:p>
        </w:tc>
      </w:tr>
      <w:tr>
        <w:trPr/>
        <w:tc>
          <w:tcPr>
            <w:tcW w:w="31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费用分类 Skill</w:t>
            </w:r>
          </w:p>
        </w:tc>
        <w:tc>
          <w:tcPr>
            <w:tcW w:w="57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判断费用类型</w:t>
            </w:r>
          </w:p>
        </w:tc>
      </w:tr>
      <w:tr>
        <w:trPr/>
        <w:tc>
          <w:tcPr>
            <w:tcW w:w="31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报销初审 Skill</w:t>
            </w:r>
          </w:p>
        </w:tc>
        <w:tc>
          <w:tcPr>
            <w:tcW w:w="57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检查材料和规则</w:t>
            </w:r>
          </w:p>
        </w:tc>
      </w:tr>
      <w:tr>
        <w:trPr/>
        <w:tc>
          <w:tcPr>
            <w:tcW w:w="31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异常识别 Skill</w:t>
            </w:r>
          </w:p>
        </w:tc>
        <w:tc>
          <w:tcPr>
            <w:tcW w:w="57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识别重复、异常金额</w:t>
            </w:r>
          </w:p>
        </w:tc>
      </w:tr>
      <w:tr>
        <w:trPr/>
        <w:tc>
          <w:tcPr>
            <w:tcW w:w="31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财务问答 Skill</w:t>
            </w:r>
          </w:p>
        </w:tc>
        <w:tc>
          <w:tcPr>
            <w:tcW w:w="57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查询财务制度</w:t>
            </w:r>
          </w:p>
        </w:tc>
      </w:tr>
      <w:tr>
        <w:trPr/>
        <w:tc>
          <w:tcPr>
            <w:tcW w:w="31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表格整理 Skill</w:t>
            </w:r>
          </w:p>
        </w:tc>
        <w:tc>
          <w:tcPr>
            <w:tcW w:w="57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生成报销表</w:t>
            </w:r>
          </w:p>
        </w:tc>
      </w:tr>
      <w:tr>
        <w:trPr/>
        <w:tc>
          <w:tcPr>
            <w:tcW w:w="31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文件处理能力</w:t>
            </w:r>
          </w:p>
        </w:tc>
        <w:tc>
          <w:tcPr>
            <w:tcW w:w="57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读取发票和报销附件</w:t>
            </w:r>
          </w:p>
        </w:tc>
      </w:tr>
      <w:tr>
        <w:trPr/>
        <w:tc>
          <w:tcPr>
            <w:tcW w:w="31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财务知识库</w:t>
            </w:r>
          </w:p>
        </w:tc>
        <w:tc>
          <w:tcPr>
            <w:tcW w:w="57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引用报销制度和标准</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4.4.7 执行流程</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财务上传或选择票据文件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系统识别票据类型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OCR 提取票据信息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匹配财务报销规则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判断费用类型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检查金额、日期、发票抬头等信息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识别异常票据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生成报销明细表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财务人员确认和归档</w:t>
      </w:r>
    </w:p>
    <w:p>
      <w:pPr>
        <w:pBdr/>
        <w:ind w:left="0"/>
        <w:rPr>
          <w:rFonts w:ascii="宋体" w:hAnsi="宋体" w:eastAsia="宋体" w:cs="宋体"/>
          <w:i w:val="false"/>
          <w:strike w:val="false"/>
          <w:color w:val="000000"/>
          <w:u w:val="none"/>
        </w:rPr>
      </w:pPr>
    </w:p>
    <w:p>
      <w:pPr>
        <w:pStyle w:val="ibdawh"/>
        <w:rPr>
          <w:rFonts w:ascii="宋体" w:hAnsi="宋体" w:eastAsia="宋体" w:cs="宋体"/>
          <w:color w:val="000000"/>
        </w:rPr>
      </w:pPr>
      <w:r>
        <w:rPr>
          <w:rFonts w:ascii="宋体" w:hAnsi="宋体" w:eastAsia="宋体" w:cs="宋体"/>
          <w:color w:val="000000"/>
        </w:rPr>
        <w:t>4.4.8 输出结果</w:t>
      </w:r>
    </w:p>
    <w:tbl>
      <w:tblPr>
        <w:tblStyle w:val="vypn2q"/>
        <w:tblLayout w:type="fixed"/>
      </w:tblPr>
      <w:tblGrid>
        <w:gridCol w:w="3780"/>
        <w:gridCol w:w="5295"/>
      </w:tblGrid>
      <w:tr>
        <w:trPr/>
        <w:tc>
          <w:tcPr>
            <w:tcW w:w="37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输出</w:t>
            </w:r>
          </w:p>
        </w:tc>
        <w:tc>
          <w:tcPr>
            <w:tcW w:w="52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说明</w:t>
            </w:r>
          </w:p>
        </w:tc>
      </w:tr>
      <w:tr>
        <w:trPr/>
        <w:tc>
          <w:tcPr>
            <w:tcW w:w="37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发票识别结果</w:t>
            </w:r>
          </w:p>
        </w:tc>
        <w:tc>
          <w:tcPr>
            <w:tcW w:w="52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发票号码、金额、税额、日期等</w:t>
            </w:r>
          </w:p>
        </w:tc>
      </w:tr>
      <w:tr>
        <w:trPr/>
        <w:tc>
          <w:tcPr>
            <w:tcW w:w="37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费用分类结果</w:t>
            </w:r>
          </w:p>
        </w:tc>
        <w:tc>
          <w:tcPr>
            <w:tcW w:w="52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餐饮、交通、住宿等</w:t>
            </w:r>
          </w:p>
        </w:tc>
      </w:tr>
      <w:tr>
        <w:trPr/>
        <w:tc>
          <w:tcPr>
            <w:tcW w:w="37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报销初审结果</w:t>
            </w:r>
          </w:p>
        </w:tc>
        <w:tc>
          <w:tcPr>
            <w:tcW w:w="52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通过、待补充、异常</w:t>
            </w:r>
          </w:p>
        </w:tc>
      </w:tr>
      <w:tr>
        <w:trPr/>
        <w:tc>
          <w:tcPr>
            <w:tcW w:w="37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异常提示</w:t>
            </w:r>
          </w:p>
        </w:tc>
        <w:tc>
          <w:tcPr>
            <w:tcW w:w="52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重复票据、金额异常、日期不符</w:t>
            </w:r>
          </w:p>
        </w:tc>
      </w:tr>
      <w:tr>
        <w:trPr/>
        <w:tc>
          <w:tcPr>
            <w:tcW w:w="37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报销明细表</w:t>
            </w:r>
          </w:p>
        </w:tc>
        <w:tc>
          <w:tcPr>
            <w:tcW w:w="52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Excel 表格</w:t>
            </w:r>
          </w:p>
        </w:tc>
      </w:tr>
      <w:tr>
        <w:trPr/>
        <w:tc>
          <w:tcPr>
            <w:tcW w:w="37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费用汇总</w:t>
            </w:r>
          </w:p>
        </w:tc>
        <w:tc>
          <w:tcPr>
            <w:tcW w:w="52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按部门、项目、类型统计</w:t>
            </w:r>
          </w:p>
        </w:tc>
      </w:tr>
      <w:tr>
        <w:trPr/>
        <w:tc>
          <w:tcPr>
            <w:tcW w:w="37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财务说明</w:t>
            </w:r>
          </w:p>
        </w:tc>
        <w:tc>
          <w:tcPr>
            <w:tcW w:w="52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自动生成费用分析文字</w:t>
            </w:r>
          </w:p>
        </w:tc>
      </w:tr>
      <w:tr>
        <w:trPr/>
        <w:tc>
          <w:tcPr>
            <w:tcW w:w="37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制度问答结果</w:t>
            </w:r>
          </w:p>
        </w:tc>
        <w:tc>
          <w:tcPr>
            <w:tcW w:w="52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报销标准说明</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4.4.9 安全边界</w:t>
      </w:r>
    </w:p>
    <w:tbl>
      <w:tblPr>
        <w:tblStyle w:val="vypn2q"/>
        <w:tblLayout w:type="fixed"/>
      </w:tblPr>
      <w:tblGrid>
        <w:gridCol w:w="3705"/>
        <w:gridCol w:w="5370"/>
      </w:tblGrid>
      <w:tr>
        <w:trPr/>
        <w:tc>
          <w:tcPr>
            <w:tcW w:w="37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风险动作</w:t>
            </w:r>
          </w:p>
        </w:tc>
        <w:tc>
          <w:tcPr>
            <w:tcW w:w="53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控制方式</w:t>
            </w:r>
          </w:p>
        </w:tc>
      </w:tr>
      <w:tr>
        <w:trPr/>
        <w:tc>
          <w:tcPr>
            <w:tcW w:w="37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读取财务文件</w:t>
            </w:r>
          </w:p>
        </w:tc>
        <w:tc>
          <w:tcPr>
            <w:tcW w:w="53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需授权目录或用户选择</w:t>
            </w:r>
          </w:p>
        </w:tc>
      </w:tr>
      <w:tr>
        <w:trPr/>
        <w:tc>
          <w:tcPr>
            <w:tcW w:w="37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批量处理票据</w:t>
            </w:r>
          </w:p>
        </w:tc>
        <w:tc>
          <w:tcPr>
            <w:tcW w:w="53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财务盒子执行</w:t>
            </w:r>
          </w:p>
        </w:tc>
      </w:tr>
      <w:tr>
        <w:trPr/>
        <w:tc>
          <w:tcPr>
            <w:tcW w:w="37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写入财务系统</w:t>
            </w:r>
          </w:p>
        </w:tc>
        <w:tc>
          <w:tcPr>
            <w:tcW w:w="53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管理员授权</w:t>
            </w:r>
          </w:p>
        </w:tc>
      </w:tr>
      <w:tr>
        <w:trPr/>
        <w:tc>
          <w:tcPr>
            <w:tcW w:w="37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自动审批报销</w:t>
            </w:r>
          </w:p>
        </w:tc>
        <w:tc>
          <w:tcPr>
            <w:tcW w:w="53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禁止或仅作为</w:t>
            </w:r>
          </w:p>
        </w:tc>
      </w:tr>
      <w:tr>
        <w:trPr/>
        <w:tc>
          <w:tcPr>
            <w:tcW w:w="37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删除票据文件</w:t>
            </w:r>
          </w:p>
        </w:tc>
        <w:tc>
          <w:tcPr>
            <w:tcW w:w="53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禁止</w:t>
            </w:r>
          </w:p>
        </w:tc>
      </w:tr>
      <w:tr>
        <w:trPr/>
        <w:tc>
          <w:tcPr>
            <w:tcW w:w="37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财务数据云端处理</w:t>
            </w:r>
          </w:p>
        </w:tc>
        <w:tc>
          <w:tcPr>
            <w:tcW w:w="53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按企业敏感策略控制</w:t>
            </w:r>
          </w:p>
        </w:tc>
      </w:tr>
      <w:tr>
        <w:trPr/>
        <w:tc>
          <w:tcPr>
            <w:tcW w:w="37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导出财务明细</w:t>
            </w:r>
          </w:p>
        </w:tc>
        <w:tc>
          <w:tcPr>
            <w:tcW w:w="53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需权限或确认</w:t>
            </w:r>
          </w:p>
        </w:tc>
      </w:tr>
      <w:tr>
        <w:trPr/>
        <w:tc>
          <w:tcPr>
            <w:tcW w:w="37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访问其他部门财务数据</w:t>
            </w:r>
          </w:p>
        </w:tc>
        <w:tc>
          <w:tcPr>
            <w:tcW w:w="53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按权限隔离</w:t>
            </w:r>
          </w:p>
        </w:tc>
      </w:tr>
    </w:tbl>
    <w:p>
      <w:pPr>
        <w:pStyle w:val="va9mm9"/>
        <w:numPr/>
        <w:ind/>
        <w:rPr>
          <w:rFonts w:ascii="宋体" w:hAnsi="宋体" w:eastAsia="宋体" w:cs="宋体"/>
          <w:color w:val="000000"/>
        </w:rPr>
      </w:pPr>
      <w:r>
        <w:rPr>
          <w:rFonts w:ascii="宋体" w:hAnsi="宋体" w:eastAsia="宋体" w:cs="宋体"/>
          <w:color w:val="000000"/>
        </w:rPr>
        <w:t>4.</w:t>
      </w:r>
      <w:r>
        <w:rPr>
          <w:rFonts w:hint="eastAsia" w:ascii="宋体" w:hAnsi="宋体" w:eastAsia="宋体" w:cs="宋体"/>
          <w:color w:val="000000"/>
        </w:rPr>
        <w:t>4</w:t>
      </w:r>
      <w:r>
        <w:rPr>
          <w:rFonts w:ascii="宋体" w:hAnsi="宋体" w:eastAsia="宋体" w:cs="宋体"/>
          <w:color w:val="000000"/>
        </w:rPr>
        <w:t>.10 个性化回复示例</w:t>
      </w:r>
    </w:p>
    <w:tbl>
      <w:tblPr>
        <w:tblStyle w:val="ypi4ff"/>
        <w:tblLayout w:type="fixed"/>
        <w:tblLook w:firstRow="true" w:lastRow="false" w:firstColumn="true" w:lastColumn="false" w:noHBand="false" w:noVBand="true"/>
      </w:tblPr>
      <w:tblGrid>
        <w:gridCol w:w="4515"/>
        <w:gridCol w:w="4515"/>
      </w:tblGrid>
      <w:tr>
        <w:trPr>
          <w:wBefore/>
          <w:trHeight/>
        </w:trPr>
        <w:tc>
          <w:tcPr>
            <w:tcW w:w="4515" w:type="dxa"/>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用户类型</w:t>
            </w:r>
          </w:p>
        </w:tc>
        <w:tc>
          <w:tcPr>
            <w:tcW w:w="4515" w:type="dxa"/>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默认输出方式</w:t>
            </w:r>
          </w:p>
        </w:tc>
      </w:tr>
      <w:tr>
        <w:trPr>
          <w:wBefore/>
          <w:trHeight/>
        </w:trPr>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财务专员</w:t>
            </w:r>
          </w:p>
        </w:tc>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表格汇总、金额明细、异常项</w:t>
            </w:r>
          </w:p>
        </w:tc>
      </w:tr>
      <w:tr>
        <w:trPr>
          <w:wBefore/>
          <w:trHeight/>
        </w:trPr>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财务负责人</w:t>
            </w:r>
          </w:p>
        </w:tc>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费用结构、异常趋势、处理建议</w:t>
            </w:r>
          </w:p>
        </w:tc>
      </w:tr>
      <w:tr>
        <w:trPr>
          <w:wBefore/>
          <w:trHeight/>
        </w:trPr>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普通员工</w:t>
            </w:r>
          </w:p>
        </w:tc>
        <w:tc>
          <w:tcPr>
            <w:tcW w:w="4515"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报销规则解释、缺失材料提醒</w:t>
            </w:r>
          </w:p>
        </w:tc>
      </w:tr>
    </w:tbl>
    <w:p>
      <w:pPr>
        <w:pBdr/>
        <w:ind w:left="0"/>
        <w:rPr>
          <w:rFonts w:ascii="宋体" w:hAnsi="宋体" w:eastAsia="宋体" w:cs="宋体"/>
          <w:color w:val="000000"/>
        </w:rPr>
      </w:pPr>
    </w:p>
    <w:p>
      <w:pPr>
        <w:pStyle w:val="t96wwc"/>
        <w:numPr/>
        <w:ind/>
        <w:rPr>
          <w:rFonts w:ascii="宋体" w:hAnsi="宋体" w:eastAsia="宋体" w:cs="宋体"/>
          <w:color w:val="000000"/>
        </w:rPr>
      </w:pPr>
      <w:r>
        <w:rPr>
          <w:rFonts w:ascii="宋体" w:hAnsi="宋体" w:eastAsia="宋体" w:cs="宋体"/>
          <w:color w:val="000000"/>
        </w:rPr>
        <w:t>4.</w:t>
      </w:r>
      <w:r>
        <w:rPr>
          <w:rFonts w:hint="eastAsia" w:ascii="宋体" w:hAnsi="宋体" w:eastAsia="宋体" w:cs="宋体"/>
          <w:color w:val="000000"/>
        </w:rPr>
        <w:t>4</w:t>
      </w:r>
      <w:r>
        <w:rPr>
          <w:rFonts w:ascii="宋体" w:hAnsi="宋体" w:eastAsia="宋体" w:cs="宋体"/>
          <w:color w:val="000000"/>
        </w:rPr>
        <w:t>.11 自动化等级应用</w:t>
      </w:r>
    </w:p>
    <w:tbl>
      <w:tblPr>
        <w:tblStyle w:val="nsvmak"/>
        <w:tblLayout w:type="fixed"/>
        <w:tblLook w:firstRow="true" w:lastRow="false" w:firstColumn="true" w:lastColumn="false" w:noHBand="false" w:noVBand="true"/>
      </w:tblPr>
      <w:tblGrid>
        <w:gridCol w:w="2310"/>
        <w:gridCol w:w="6720"/>
      </w:tblGrid>
      <w:tr>
        <w:trPr>
          <w:wBefore/>
          <w:trHeight/>
        </w:trPr>
        <w:tc>
          <w:tcPr>
            <w:tcW w:w="2310" w:type="dxa"/>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等级</w:t>
            </w:r>
          </w:p>
        </w:tc>
        <w:tc>
          <w:tcPr>
            <w:tcW w:w="6720" w:type="dxa"/>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招聘场景示例</w:t>
            </w:r>
          </w:p>
        </w:tc>
      </w:tr>
      <w:tr>
        <w:trPr>
          <w:wBefore/>
          <w:trHeight/>
        </w:trPr>
        <w:tc>
          <w:tcPr>
            <w:tcW w:w="231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L1 问答辅助</w:t>
            </w:r>
          </w:p>
        </w:tc>
        <w:tc>
          <w:tcPr>
            <w:tcW w:w="672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报销制度问答</w:t>
            </w:r>
          </w:p>
        </w:tc>
      </w:tr>
      <w:tr>
        <w:trPr>
          <w:wBefore/>
          <w:trHeight/>
        </w:trPr>
        <w:tc>
          <w:tcPr>
            <w:tcW w:w="231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L2 单任务处理</w:t>
            </w:r>
          </w:p>
        </w:tc>
        <w:tc>
          <w:tcPr>
            <w:tcW w:w="672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发票识别、票据分类</w:t>
            </w:r>
          </w:p>
        </w:tc>
      </w:tr>
      <w:tr>
        <w:trPr>
          <w:wBefore/>
          <w:trHeight/>
        </w:trPr>
        <w:tc>
          <w:tcPr>
            <w:tcW w:w="231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L3 流程协同</w:t>
            </w:r>
          </w:p>
        </w:tc>
        <w:tc>
          <w:tcPr>
            <w:tcW w:w="672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报销初审、异常票据提示</w:t>
            </w:r>
          </w:p>
        </w:tc>
      </w:tr>
      <w:tr>
        <w:trPr>
          <w:wBefore/>
          <w:trHeight/>
        </w:trPr>
        <w:tc>
          <w:tcPr>
            <w:tcW w:w="231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L4 受控执行</w:t>
            </w:r>
          </w:p>
        </w:tc>
        <w:tc>
          <w:tcPr>
            <w:tcW w:w="672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批量处理财务票据目录</w:t>
            </w:r>
          </w:p>
        </w:tc>
      </w:tr>
      <w:tr>
        <w:trPr>
          <w:wBefore/>
          <w:trHeight/>
        </w:trPr>
        <w:tc>
          <w:tcPr>
            <w:tcW w:w="231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L5 半自主闭环</w:t>
            </w:r>
          </w:p>
        </w:tc>
        <w:tc>
          <w:tcPr>
            <w:tcW w:w="672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定时生成异常票据清单，审批动作仍需人工确认</w:t>
            </w:r>
          </w:p>
        </w:tc>
      </w:tr>
    </w:tbl>
    <w:p>
      <w:pPr>
        <w:pBdr/>
        <w:ind w:left="0"/>
        <w:rPr>
          <w:rFonts w:ascii="宋体" w:hAnsi="宋体" w:eastAsia="宋体" w:cs="宋体"/>
          <w:color w:val="000000"/>
        </w:rPr>
      </w:pPr>
    </w:p>
    <w:p>
      <w:pPr>
        <w:pStyle w:val="ok83a3"/>
        <w:rPr>
          <w:rFonts w:ascii="宋体" w:hAnsi="宋体" w:eastAsia="宋体" w:cs="宋体"/>
          <w:color w:val="000000"/>
        </w:rPr>
      </w:pPr>
      <w:r>
        <w:rPr>
          <w:rFonts w:ascii="宋体" w:hAnsi="宋体" w:eastAsia="宋体" w:cs="宋体"/>
          <w:color w:val="000000"/>
        </w:rPr>
        <w:t>4.5 数字客服场景</w:t>
      </w:r>
    </w:p>
    <w:p>
      <w:pPr>
        <w:pStyle w:val="ibdawh"/>
        <w:rPr>
          <w:rFonts w:ascii="宋体" w:hAnsi="宋体" w:eastAsia="宋体" w:cs="宋体"/>
          <w:color w:val="000000"/>
        </w:rPr>
      </w:pPr>
      <w:r>
        <w:rPr>
          <w:rFonts w:ascii="宋体" w:hAnsi="宋体" w:eastAsia="宋体" w:cs="宋体"/>
          <w:color w:val="000000"/>
        </w:rPr>
        <w:t>4.5.1 场景定位</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数字客服是面向客服人员和客服主管的工单处理、知识问答和回复数字员工。</w:t>
      </w:r>
    </w:p>
    <w:p>
      <w:pPr>
        <w:pBdr>
          <w:bottom/>
        </w:pBd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它主要解决：</w:t>
      </w:r>
    </w:p>
    <w:tbl>
      <w:tblPr>
        <w:tblStyle w:val="nsvmak"/>
        <w:tblLayout w:type="fixed"/>
        <w:tblLook/>
      </w:tblPr>
      <w:tblGrid>
        <w:gridCol w:w="3045"/>
        <w:gridCol w:w="6015"/>
      </w:tblGrid>
      <w:tr>
        <w:trPr>
          <w:wBefore/>
          <w:trHeight/>
        </w:trPr>
        <w:tc>
          <w:tcPr>
            <w:tcW w:w="304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b/>
                <w:color w:val="000000"/>
              </w:rPr>
            </w:pPr>
            <w:r>
              <w:rPr>
                <w:rFonts w:hint="eastAsia" w:ascii="宋体" w:hAnsi="宋体" w:eastAsia="宋体" w:cs="宋体"/>
                <w:b/>
                <w:color w:val="000000"/>
                <w:sz w:val="24"/>
              </w:rPr>
              <w:t>问题</w:t>
            </w:r>
          </w:p>
        </w:tc>
        <w:tc>
          <w:tcPr>
            <w:tcW w:w="601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说明</w:t>
            </w:r>
          </w:p>
        </w:tc>
      </w:tr>
      <w:tr>
        <w:trPr>
          <w:wBefore/>
          <w:trHeight/>
        </w:trPr>
        <w:tc>
          <w:tcPr>
            <w:tcW w:w="3045" w:type="dxa"/>
            <w:tcBorders>
              <w:top w:val="single" w:color="CBCDD1" w:sz="0" w:space="0"/>
              <w:left w:val="single" w:color="CBCDD1" w:sz="0" w:space="0"/>
              <w:bottom w:val="single" w:color="CBCDD1" w:sz="0" w:space="0"/>
              <w:right w:val="single" w:color="CBCDD1" w:sz="0" w:space="0"/>
            </w:tcBorders>
            <w:vAlign w:val="center"/>
          </w:tcPr>
          <w:p>
            <w:pPr>
              <w:pBdr>
                <w:bottom/>
              </w:pBd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客服工单量大</w:t>
            </w:r>
          </w:p>
        </w:tc>
        <w:tc>
          <w:tcPr>
            <w:tcW w:w="6015" w:type="dxa"/>
            <w:tcBorders>
              <w:top w:val="single" w:color="CBCDD1" w:sz="0" w:space="0"/>
              <w:left w:val="single" w:color="CBCDD1" w:sz="0" w:space="0"/>
              <w:bottom w:val="single" w:color="CBCDD1" w:sz="0" w:space="0"/>
              <w:right w:val="single" w:color="CBCDD1" w:sz="0" w:space="0"/>
            </w:tcBorders>
            <w:vAlign w:val="center"/>
          </w:tcPr>
          <w:p>
            <w:pPr>
              <w:pBdr>
                <w:bottom/>
              </w:pBd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一线人员阅读和回复压力大</w:t>
            </w:r>
          </w:p>
        </w:tc>
      </w:tr>
      <w:tr>
        <w:trPr>
          <w:wBefore/>
          <w:trHeight/>
        </w:trPr>
        <w:tc>
          <w:tcPr>
            <w:tcW w:w="3045" w:type="dxa"/>
            <w:tcBorders>
              <w:top w:val="single" w:color="CBCDD1" w:sz="0" w:space="0"/>
              <w:left w:val="single" w:color="CBCDD1" w:sz="0" w:space="0"/>
              <w:bottom w:val="single" w:color="CBCDD1" w:sz="0" w:space="0"/>
              <w:right w:val="single" w:color="CBCDD1" w:sz="0" w:space="0"/>
            </w:tcBorders>
            <w:vAlign w:val="center"/>
          </w:tcPr>
          <w:p>
            <w:pPr>
              <w:pBdr>
                <w:bottom/>
              </w:pBd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回复内容重复</w:t>
            </w:r>
          </w:p>
        </w:tc>
        <w:tc>
          <w:tcPr>
            <w:tcW w:w="6015" w:type="dxa"/>
            <w:tcBorders>
              <w:top w:val="single" w:color="CBCDD1" w:sz="0" w:space="0"/>
              <w:left w:val="single" w:color="CBCDD1" w:sz="0" w:space="0"/>
              <w:bottom w:val="single" w:color="CBCDD1" w:sz="0" w:space="0"/>
              <w:right w:val="single" w:color="CBCDD1" w:sz="0" w:space="0"/>
            </w:tcBorders>
            <w:vAlign w:val="center"/>
          </w:tcPr>
          <w:p>
            <w:pPr>
              <w:pBdr>
                <w:bottom/>
              </w:pBd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大量问题可以复用标准话术</w:t>
            </w:r>
          </w:p>
        </w:tc>
      </w:tr>
      <w:tr>
        <w:trPr>
          <w:wBefore/>
          <w:trHeight/>
        </w:trPr>
        <w:tc>
          <w:tcPr>
            <w:tcW w:w="3045" w:type="dxa"/>
            <w:tcBorders>
              <w:top w:val="single" w:color="CBCDD1" w:sz="0" w:space="0"/>
              <w:left w:val="single" w:color="CBCDD1" w:sz="0" w:space="0"/>
              <w:bottom w:val="single" w:color="CBCDD1" w:sz="0" w:space="0"/>
              <w:right w:val="single" w:color="CBCDD1" w:sz="0" w:space="0"/>
            </w:tcBorders>
            <w:vAlign w:val="center"/>
          </w:tcPr>
          <w:p>
            <w:pPr>
              <w:pBdr>
                <w:bottom/>
              </w:pBd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新客服不熟悉知识库</w:t>
            </w:r>
          </w:p>
        </w:tc>
        <w:tc>
          <w:tcPr>
            <w:tcW w:w="6015" w:type="dxa"/>
            <w:tcBorders>
              <w:top w:val="single" w:color="CBCDD1" w:sz="0" w:space="0"/>
              <w:left w:val="single" w:color="CBCDD1" w:sz="0" w:space="0"/>
              <w:bottom w:val="single" w:color="CBCDD1" w:sz="0" w:space="0"/>
              <w:right w:val="single" w:color="CBCDD1" w:sz="0" w:space="0"/>
            </w:tcBorders>
            <w:vAlign w:val="center"/>
          </w:tcPr>
          <w:p>
            <w:pPr>
              <w:pBdr>
                <w:bottom/>
              </w:pBd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需要快速查找产品和服务规则</w:t>
            </w:r>
          </w:p>
        </w:tc>
      </w:tr>
      <w:tr>
        <w:trPr>
          <w:wBefore/>
          <w:trHeight/>
        </w:trPr>
        <w:tc>
          <w:tcPr>
            <w:tcW w:w="3045" w:type="dxa"/>
            <w:tcBorders>
              <w:top w:val="single" w:color="CBCDD1" w:sz="0" w:space="0"/>
              <w:left w:val="single" w:color="CBCDD1" w:sz="0" w:space="0"/>
              <w:bottom w:val="single" w:color="CBCDD1" w:sz="0" w:space="0"/>
              <w:right w:val="single" w:color="CBCDD1" w:sz="0" w:space="0"/>
            </w:tcBorders>
            <w:vAlign w:val="center"/>
          </w:tcPr>
          <w:p>
            <w:pPr>
              <w:pBdr>
                <w:bottom/>
              </w:pBd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投诉问题归类耗时</w:t>
            </w:r>
          </w:p>
        </w:tc>
        <w:tc>
          <w:tcPr>
            <w:tcW w:w="6015" w:type="dxa"/>
            <w:tcBorders>
              <w:top w:val="single" w:color="CBCDD1" w:sz="0" w:space="0"/>
              <w:left w:val="single" w:color="CBCDD1" w:sz="0" w:space="0"/>
              <w:bottom w:val="single" w:color="CBCDD1" w:sz="0" w:space="0"/>
              <w:right w:val="single" w:color="CBCDD1" w:sz="0" w:space="0"/>
            </w:tcBorders>
            <w:vAlign w:val="center"/>
          </w:tcPr>
          <w:p>
            <w:pPr>
              <w:pBdr>
                <w:bottom/>
              </w:pBd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分类、标签、优先级依赖人工</w:t>
            </w:r>
          </w:p>
        </w:tc>
      </w:tr>
      <w:tr>
        <w:trPr>
          <w:wBefore/>
          <w:trHeight/>
        </w:trPr>
        <w:tc>
          <w:tcPr>
            <w:tcW w:w="3045" w:type="dxa"/>
            <w:tcBorders>
              <w:top w:val="single" w:color="CBCDD1" w:sz="0" w:space="0"/>
              <w:left w:val="single" w:color="CBCDD1" w:sz="0" w:space="0"/>
              <w:bottom w:val="single" w:color="CBCDD1" w:sz="0" w:space="0"/>
              <w:right w:val="single" w:color="CBCDD1" w:sz="0" w:space="0"/>
            </w:tcBorders>
            <w:vAlign w:val="center"/>
          </w:tcPr>
          <w:p>
            <w:pPr>
              <w:pBdr>
                <w:bottom/>
              </w:pBd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工单交接繁琐</w:t>
            </w:r>
          </w:p>
        </w:tc>
        <w:tc>
          <w:tcPr>
            <w:tcW w:w="6015" w:type="dxa"/>
            <w:tcBorders>
              <w:top w:val="single" w:color="CBCDD1" w:sz="0" w:space="0"/>
              <w:left w:val="single" w:color="CBCDD1" w:sz="0" w:space="0"/>
              <w:bottom w:val="single" w:color="CBCDD1" w:sz="0" w:space="0"/>
              <w:right w:val="single" w:color="CBCDD1" w:sz="0" w:space="0"/>
            </w:tcBorders>
            <w:vAlign w:val="center"/>
          </w:tcPr>
          <w:p>
            <w:pPr>
              <w:pBdr>
                <w:bottom/>
              </w:pBd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交接班摘要和待办整理费时</w:t>
            </w:r>
          </w:p>
        </w:tc>
      </w:tr>
      <w:tr>
        <w:trPr>
          <w:wBefore/>
          <w:trHeight/>
        </w:trPr>
        <w:tc>
          <w:tcPr>
            <w:tcW w:w="3045" w:type="dxa"/>
            <w:tcBorders>
              <w:top w:val="single" w:color="CBCDD1" w:sz="0" w:space="0"/>
              <w:left w:val="single" w:color="CBCDD1" w:sz="0" w:space="0"/>
              <w:bottom w:val="single" w:color="CBCDD1" w:sz="0" w:space="0"/>
              <w:right w:val="single" w:color="CBCDD1" w:sz="0" w:space="0"/>
            </w:tcBorders>
            <w:vAlign w:val="center"/>
          </w:tcPr>
          <w:p>
            <w:pPr>
              <w:pBdr>
                <w:bottom/>
              </w:pBd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高频问题难统计</w:t>
            </w:r>
          </w:p>
        </w:tc>
        <w:tc>
          <w:tcPr>
            <w:tcW w:w="6015" w:type="dxa"/>
            <w:tcBorders>
              <w:top w:val="single" w:color="CBCDD1" w:sz="0" w:space="0"/>
              <w:left w:val="single" w:color="CBCDD1" w:sz="0" w:space="0"/>
              <w:bottom w:val="single" w:color="CBCDD1" w:sz="0" w:space="0"/>
              <w:right w:val="single" w:color="CBCDD1" w:sz="0" w:space="0"/>
            </w:tcBorders>
            <w:vAlign w:val="center"/>
          </w:tcPr>
          <w:p>
            <w:pPr>
              <w:pBdr>
                <w:bottom/>
              </w:pBd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管理层难以及时发现问题趋势</w:t>
            </w:r>
          </w:p>
        </w:tc>
      </w:tr>
    </w:tbl>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数字客服员工的目标是：</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协助客服人员快速理解工单、检索知识、生成回复，并帮助主管分析客户问题和服务质量。</w:t>
      </w:r>
    </w:p>
    <w:p>
      <w:pPr>
        <w:pBdr/>
        <w:ind w:left="0"/>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4.5.2 适用用户</w:t>
      </w:r>
    </w:p>
    <w:tbl>
      <w:tblPr>
        <w:tblStyle w:val="vypn2q"/>
        <w:tblLayout w:type="fixed"/>
      </w:tblPr>
      <w:tblGrid>
        <w:gridCol w:w="3675"/>
        <w:gridCol w:w="5295"/>
      </w:tblGrid>
      <w:tr>
        <w:trPr/>
        <w:tc>
          <w:tcPr>
            <w:tcW w:w="36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用户</w:t>
            </w:r>
          </w:p>
        </w:tc>
        <w:tc>
          <w:tcPr>
            <w:tcW w:w="52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使用场景</w:t>
            </w:r>
          </w:p>
        </w:tc>
      </w:tr>
      <w:tr>
        <w:trPr/>
        <w:tc>
          <w:tcPr>
            <w:tcW w:w="36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一线客服</w:t>
            </w:r>
          </w:p>
        </w:tc>
        <w:tc>
          <w:tcPr>
            <w:tcW w:w="52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工单摘要、回复、知识库查询</w:t>
            </w:r>
          </w:p>
        </w:tc>
      </w:tr>
      <w:tr>
        <w:trPr/>
        <w:tc>
          <w:tcPr>
            <w:tcW w:w="36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客服主管</w:t>
            </w:r>
          </w:p>
        </w:tc>
        <w:tc>
          <w:tcPr>
            <w:tcW w:w="52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高频问题统计、投诉分析、质检</w:t>
            </w:r>
          </w:p>
        </w:tc>
      </w:tr>
      <w:tr>
        <w:trPr/>
        <w:tc>
          <w:tcPr>
            <w:tcW w:w="36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售后人员</w:t>
            </w:r>
          </w:p>
        </w:tc>
        <w:tc>
          <w:tcPr>
            <w:tcW w:w="52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故障描述整理、处理</w:t>
            </w:r>
          </w:p>
        </w:tc>
      </w:tr>
      <w:tr>
        <w:trPr/>
        <w:tc>
          <w:tcPr>
            <w:tcW w:w="36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运营人员</w:t>
            </w:r>
          </w:p>
        </w:tc>
        <w:tc>
          <w:tcPr>
            <w:tcW w:w="52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用户反馈归类、问题分析</w:t>
            </w:r>
          </w:p>
        </w:tc>
      </w:tr>
      <w:tr>
        <w:trPr/>
        <w:tc>
          <w:tcPr>
            <w:tcW w:w="36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管理员</w:t>
            </w:r>
          </w:p>
        </w:tc>
        <w:tc>
          <w:tcPr>
            <w:tcW w:w="52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配置客服知识库和话术模板</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4.5.3 典型任务</w:t>
      </w:r>
    </w:p>
    <w:tbl>
      <w:tblPr>
        <w:tblStyle w:val="vypn2q"/>
        <w:tblLayout w:type="fixed"/>
      </w:tblPr>
      <w:tblGrid>
        <w:gridCol w:w="3690"/>
        <w:gridCol w:w="5325"/>
      </w:tblGrid>
      <w:tr>
        <w:trPr/>
        <w:tc>
          <w:tcPr>
            <w:tcW w:w="36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任务</w:t>
            </w:r>
          </w:p>
        </w:tc>
        <w:tc>
          <w:tcPr>
            <w:tcW w:w="53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说明</w:t>
            </w:r>
          </w:p>
        </w:tc>
      </w:tr>
      <w:tr>
        <w:trPr/>
        <w:tc>
          <w:tcPr>
            <w:tcW w:w="36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工单摘要</w:t>
            </w:r>
          </w:p>
        </w:tc>
        <w:tc>
          <w:tcPr>
            <w:tcW w:w="53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将长工单总结成核心问题</w:t>
            </w:r>
          </w:p>
        </w:tc>
      </w:tr>
      <w:tr>
        <w:trPr/>
        <w:tc>
          <w:tcPr>
            <w:tcW w:w="36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回复</w:t>
            </w:r>
          </w:p>
        </w:tc>
        <w:tc>
          <w:tcPr>
            <w:tcW w:w="53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根据知识库生成回复</w:t>
            </w:r>
          </w:p>
        </w:tc>
      </w:tr>
      <w:tr>
        <w:trPr/>
        <w:tc>
          <w:tcPr>
            <w:tcW w:w="36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投诉分类</w:t>
            </w:r>
          </w:p>
        </w:tc>
        <w:tc>
          <w:tcPr>
            <w:tcW w:w="53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判断投诉类型和优先级</w:t>
            </w:r>
          </w:p>
        </w:tc>
      </w:tr>
      <w:tr>
        <w:trPr/>
        <w:tc>
          <w:tcPr>
            <w:tcW w:w="36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高频问题统计</w:t>
            </w:r>
          </w:p>
        </w:tc>
        <w:tc>
          <w:tcPr>
            <w:tcW w:w="53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统计常见问题</w:t>
            </w:r>
          </w:p>
        </w:tc>
      </w:tr>
      <w:tr>
        <w:trPr/>
        <w:tc>
          <w:tcPr>
            <w:tcW w:w="36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交接班摘要</w:t>
            </w:r>
          </w:p>
        </w:tc>
        <w:tc>
          <w:tcPr>
            <w:tcW w:w="53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汇总待处理工单</w:t>
            </w:r>
          </w:p>
        </w:tc>
      </w:tr>
      <w:tr>
        <w:trPr/>
        <w:tc>
          <w:tcPr>
            <w:tcW w:w="36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客服质检</w:t>
            </w:r>
          </w:p>
        </w:tc>
        <w:tc>
          <w:tcPr>
            <w:tcW w:w="53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检查回复是否规范</w:t>
            </w:r>
          </w:p>
        </w:tc>
      </w:tr>
      <w:tr>
        <w:trPr/>
        <w:tc>
          <w:tcPr>
            <w:tcW w:w="36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知识库问答</w:t>
            </w:r>
          </w:p>
        </w:tc>
        <w:tc>
          <w:tcPr>
            <w:tcW w:w="53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查询产品和服务知识</w:t>
            </w:r>
          </w:p>
        </w:tc>
      </w:tr>
      <w:tr>
        <w:trPr/>
        <w:tc>
          <w:tcPr>
            <w:tcW w:w="36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情绪识别</w:t>
            </w:r>
          </w:p>
        </w:tc>
        <w:tc>
          <w:tcPr>
            <w:tcW w:w="53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判断客户情绪和紧急程度</w:t>
            </w:r>
          </w:p>
        </w:tc>
      </w:tr>
      <w:tr>
        <w:trPr/>
        <w:tc>
          <w:tcPr>
            <w:tcW w:w="36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工单标签生成</w:t>
            </w:r>
          </w:p>
        </w:tc>
        <w:tc>
          <w:tcPr>
            <w:tcW w:w="53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自动生成问题标签</w:t>
            </w:r>
          </w:p>
        </w:tc>
      </w:tr>
      <w:tr>
        <w:trPr/>
        <w:tc>
          <w:tcPr>
            <w:tcW w:w="36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周报生成</w:t>
            </w:r>
          </w:p>
        </w:tc>
        <w:tc>
          <w:tcPr>
            <w:tcW w:w="53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生成客服问题周报</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4.5.4 触发方式</w:t>
      </w:r>
    </w:p>
    <w:tbl>
      <w:tblPr>
        <w:tblStyle w:val="vypn2q"/>
        <w:tblLayout w:type="fixed"/>
      </w:tblPr>
      <w:tblGrid>
        <w:gridCol w:w="3675"/>
        <w:gridCol w:w="5325"/>
      </w:tblGrid>
      <w:tr>
        <w:trPr/>
        <w:tc>
          <w:tcPr>
            <w:tcW w:w="36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触发方式</w:t>
            </w:r>
          </w:p>
        </w:tc>
        <w:tc>
          <w:tcPr>
            <w:tcW w:w="53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示例</w:t>
            </w:r>
          </w:p>
        </w:tc>
      </w:tr>
      <w:tr>
        <w:trPr/>
        <w:tc>
          <w:tcPr>
            <w:tcW w:w="36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对话触发</w:t>
            </w:r>
          </w:p>
        </w:tc>
        <w:tc>
          <w:tcPr>
            <w:tcW w:w="53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“帮我总结这个工单”</w:t>
            </w:r>
          </w:p>
        </w:tc>
      </w:tr>
      <w:tr>
        <w:trPr/>
        <w:tc>
          <w:tcPr>
            <w:tcW w:w="36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工单系统触发</w:t>
            </w:r>
          </w:p>
        </w:tc>
        <w:tc>
          <w:tcPr>
            <w:tcW w:w="53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工单创建或更新后触发</w:t>
            </w:r>
          </w:p>
        </w:tc>
      </w:tr>
      <w:tr>
        <w:trPr/>
        <w:tc>
          <w:tcPr>
            <w:tcW w:w="36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批量导入</w:t>
            </w:r>
          </w:p>
        </w:tc>
        <w:tc>
          <w:tcPr>
            <w:tcW w:w="53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导入工单 Excel</w:t>
            </w:r>
          </w:p>
        </w:tc>
      </w:tr>
      <w:tr>
        <w:trPr/>
        <w:tc>
          <w:tcPr>
            <w:tcW w:w="36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邮箱触发</w:t>
            </w:r>
          </w:p>
        </w:tc>
        <w:tc>
          <w:tcPr>
            <w:tcW w:w="53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客服邮箱收到反馈</w:t>
            </w:r>
          </w:p>
        </w:tc>
      </w:tr>
      <w:tr>
        <w:trPr/>
        <w:tc>
          <w:tcPr>
            <w:tcW w:w="36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定时任务</w:t>
            </w:r>
          </w:p>
        </w:tc>
        <w:tc>
          <w:tcPr>
            <w:tcW w:w="53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每日生成工单摘要</w:t>
            </w:r>
          </w:p>
        </w:tc>
      </w:tr>
      <w:tr>
        <w:trPr/>
        <w:tc>
          <w:tcPr>
            <w:tcW w:w="36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手动按钮</w:t>
            </w:r>
          </w:p>
        </w:tc>
        <w:tc>
          <w:tcPr>
            <w:tcW w:w="53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在工单详情点击“生成回复”</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hint="eastAsia" w:ascii="宋体" w:hAnsi="宋体" w:eastAsia="宋体" w:cs="宋体"/>
          <w:i w:val="false"/>
          <w:strike w:val="false"/>
          <w:color w:val="000000"/>
          <w:u w:val="none"/>
        </w:rPr>
        <w:t>4.</w:t>
      </w:r>
      <w:r>
        <w:rPr>
          <w:rFonts w:ascii="宋体" w:hAnsi="宋体" w:eastAsia="宋体" w:cs="宋体"/>
          <w:i w:val="false"/>
          <w:strike w:val="false"/>
          <w:color w:val="000000"/>
          <w:u w:val="none"/>
        </w:rPr>
        <w:t>5.5 输入内容</w:t>
      </w:r>
    </w:p>
    <w:tbl>
      <w:tblPr>
        <w:tblStyle w:val="vypn2q"/>
        <w:tblLayout w:type="fixed"/>
      </w:tblPr>
      <w:tblGrid>
        <w:gridCol w:w="1740"/>
        <w:gridCol w:w="7305"/>
      </w:tblGrid>
      <w:tr>
        <w:trPr/>
        <w:tc>
          <w:tcPr>
            <w:tcW w:w="17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输入类型</w:t>
            </w:r>
          </w:p>
        </w:tc>
        <w:tc>
          <w:tcPr>
            <w:tcW w:w="73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示例</w:t>
            </w:r>
          </w:p>
        </w:tc>
      </w:tr>
      <w:tr>
        <w:trPr/>
        <w:tc>
          <w:tcPr>
            <w:tcW w:w="17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工单内容</w:t>
            </w:r>
          </w:p>
        </w:tc>
        <w:tc>
          <w:tcPr>
            <w:tcW w:w="73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用户问题、聊天记录、附件</w:t>
            </w:r>
          </w:p>
        </w:tc>
      </w:tr>
      <w:tr>
        <w:trPr/>
        <w:tc>
          <w:tcPr>
            <w:tcW w:w="17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客服知识库</w:t>
            </w:r>
          </w:p>
        </w:tc>
        <w:tc>
          <w:tcPr>
            <w:tcW w:w="73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产品说明、FAQ、处理流程</w:t>
            </w:r>
          </w:p>
        </w:tc>
      </w:tr>
      <w:tr>
        <w:trPr/>
        <w:tc>
          <w:tcPr>
            <w:tcW w:w="17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历史工单</w:t>
            </w:r>
          </w:p>
        </w:tc>
        <w:tc>
          <w:tcPr>
            <w:tcW w:w="73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类似问题处理记录</w:t>
            </w:r>
          </w:p>
        </w:tc>
      </w:tr>
      <w:tr>
        <w:trPr/>
        <w:tc>
          <w:tcPr>
            <w:tcW w:w="17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用户信息</w:t>
            </w:r>
          </w:p>
        </w:tc>
        <w:tc>
          <w:tcPr>
            <w:tcW w:w="73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用户等级、历史投诉记录</w:t>
            </w:r>
          </w:p>
        </w:tc>
      </w:tr>
      <w:tr>
        <w:trPr/>
        <w:tc>
          <w:tcPr>
            <w:tcW w:w="17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服务规则</w:t>
            </w:r>
          </w:p>
        </w:tc>
        <w:tc>
          <w:tcPr>
            <w:tcW w:w="73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SLA、升级规则、补偿标准</w:t>
            </w:r>
          </w:p>
        </w:tc>
      </w:tr>
      <w:tr>
        <w:trPr/>
        <w:tc>
          <w:tcPr>
            <w:tcW w:w="17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回复模板</w:t>
            </w:r>
          </w:p>
        </w:tc>
        <w:tc>
          <w:tcPr>
            <w:tcW w:w="73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标准话术和处理模板</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hint="eastAsia" w:ascii="宋体" w:hAnsi="宋体" w:eastAsia="宋体" w:cs="宋体"/>
          <w:i w:val="false"/>
          <w:strike w:val="false"/>
          <w:color w:val="000000"/>
          <w:u w:val="none"/>
        </w:rPr>
        <w:t>4.</w:t>
      </w:r>
      <w:r>
        <w:rPr>
          <w:rFonts w:ascii="宋体" w:hAnsi="宋体" w:eastAsia="宋体" w:cs="宋体"/>
          <w:i w:val="false"/>
          <w:strike w:val="false"/>
          <w:color w:val="000000"/>
          <w:u w:val="none"/>
        </w:rPr>
        <w:t>5.6 调用能力</w:t>
      </w:r>
    </w:p>
    <w:tbl>
      <w:tblPr>
        <w:tblStyle w:val="vypn2q"/>
        <w:tblLayout w:type="fixed"/>
      </w:tblPr>
      <w:tblGrid>
        <w:gridCol w:w="3405"/>
        <w:gridCol w:w="5640"/>
      </w:tblGrid>
      <w:tr>
        <w:trPr/>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能力</w:t>
            </w:r>
          </w:p>
        </w:tc>
        <w:tc>
          <w:tcPr>
            <w:tcW w:w="56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说明</w:t>
            </w:r>
          </w:p>
        </w:tc>
      </w:tr>
      <w:tr>
        <w:trPr/>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客服 Agent</w:t>
            </w:r>
          </w:p>
        </w:tc>
        <w:tc>
          <w:tcPr>
            <w:tcW w:w="56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统一调度客服任务</w:t>
            </w:r>
          </w:p>
        </w:tc>
      </w:tr>
      <w:tr>
        <w:trPr/>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工单摘要 Skill</w:t>
            </w:r>
          </w:p>
        </w:tc>
        <w:tc>
          <w:tcPr>
            <w:tcW w:w="56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总结工单核心问题</w:t>
            </w:r>
          </w:p>
        </w:tc>
      </w:tr>
      <w:tr>
        <w:trPr/>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回复 Skill</w:t>
            </w:r>
          </w:p>
        </w:tc>
        <w:tc>
          <w:tcPr>
            <w:tcW w:w="56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生成标准回复</w:t>
            </w:r>
          </w:p>
        </w:tc>
      </w:tr>
      <w:tr>
        <w:trPr/>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知识库问答 Skill</w:t>
            </w:r>
          </w:p>
        </w:tc>
        <w:tc>
          <w:tcPr>
            <w:tcW w:w="56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检索处理方案</w:t>
            </w:r>
          </w:p>
        </w:tc>
      </w:tr>
      <w:tr>
        <w:trPr/>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投诉分类 Skill</w:t>
            </w:r>
          </w:p>
        </w:tc>
        <w:tc>
          <w:tcPr>
            <w:tcW w:w="56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判断问题类型</w:t>
            </w:r>
          </w:p>
        </w:tc>
      </w:tr>
      <w:tr>
        <w:trPr/>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情绪识别 Skill</w:t>
            </w:r>
          </w:p>
        </w:tc>
        <w:tc>
          <w:tcPr>
            <w:tcW w:w="56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判断客户情绪</w:t>
            </w:r>
          </w:p>
        </w:tc>
      </w:tr>
      <w:tr>
        <w:trPr/>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质检 Skill</w:t>
            </w:r>
          </w:p>
        </w:tc>
        <w:tc>
          <w:tcPr>
            <w:tcW w:w="56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检查客服回复</w:t>
            </w:r>
          </w:p>
        </w:tc>
      </w:tr>
      <w:tr>
        <w:trPr/>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周报生成 Skill</w:t>
            </w:r>
          </w:p>
        </w:tc>
        <w:tc>
          <w:tcPr>
            <w:tcW w:w="56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汇总问题趋势</w:t>
            </w:r>
          </w:p>
        </w:tc>
      </w:tr>
      <w:tr>
        <w:trPr/>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工单系统连接</w:t>
            </w:r>
          </w:p>
        </w:tc>
        <w:tc>
          <w:tcPr>
            <w:tcW w:w="56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读取工单数据</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4.5.7 执行流程</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客服打开工单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点击 AI 助手或输入问题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系统读取工单内容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生成工单摘要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检索客服知识库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生成回复</w:t>
      </w:r>
      <w:r>
        <w:rPr>
          <w:rFonts w:hint="eastAsia" w:ascii="宋体" w:hAnsi="宋体" w:eastAsia="宋体" w:cs="宋体"/>
          <w:i w:val="false"/>
          <w:strike w:val="false"/>
          <w:color w:val="000000"/>
          <w:u w:val="none"/>
        </w:rPr>
        <w:t>建议</w:t>
      </w: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客服编辑确认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发送回复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系统记录处理结果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主管查看统计分析 </w:t>
      </w:r>
    </w:p>
    <w:p>
      <w:pPr>
        <w:pBdr/>
        <w:ind w:left="0"/>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4.5.8 输出结果</w:t>
      </w:r>
    </w:p>
    <w:tbl>
      <w:tblPr>
        <w:tblStyle w:val="vypn2q"/>
        <w:tblLayout w:type="fixed"/>
      </w:tblPr>
      <w:tblGrid>
        <w:gridCol w:w="3630"/>
        <w:gridCol w:w="5445"/>
      </w:tblGrid>
      <w:tr>
        <w:trPr/>
        <w:tc>
          <w:tcPr>
            <w:tcW w:w="36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输出</w:t>
            </w:r>
          </w:p>
        </w:tc>
        <w:tc>
          <w:tcPr>
            <w:tcW w:w="54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说明</w:t>
            </w:r>
          </w:p>
        </w:tc>
      </w:tr>
      <w:tr>
        <w:trPr/>
        <w:tc>
          <w:tcPr>
            <w:tcW w:w="36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工单摘要</w:t>
            </w:r>
          </w:p>
        </w:tc>
        <w:tc>
          <w:tcPr>
            <w:tcW w:w="54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问题背景、用户诉求、当前状态</w:t>
            </w:r>
          </w:p>
        </w:tc>
      </w:tr>
      <w:tr>
        <w:trPr/>
        <w:tc>
          <w:tcPr>
            <w:tcW w:w="36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回复</w:t>
            </w:r>
          </w:p>
        </w:tc>
        <w:tc>
          <w:tcPr>
            <w:tcW w:w="54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可编辑的话术</w:t>
            </w:r>
          </w:p>
        </w:tc>
      </w:tr>
      <w:tr>
        <w:trPr/>
        <w:tc>
          <w:tcPr>
            <w:tcW w:w="36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知识引用</w:t>
            </w:r>
          </w:p>
        </w:tc>
        <w:tc>
          <w:tcPr>
            <w:tcW w:w="54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引用的知识库条目</w:t>
            </w:r>
          </w:p>
        </w:tc>
      </w:tr>
      <w:tr>
        <w:trPr/>
        <w:tc>
          <w:tcPr>
            <w:tcW w:w="36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问题标签</w:t>
            </w:r>
          </w:p>
        </w:tc>
        <w:tc>
          <w:tcPr>
            <w:tcW w:w="54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产品问题、售后问题、投诉等</w:t>
            </w:r>
          </w:p>
        </w:tc>
      </w:tr>
      <w:tr>
        <w:trPr/>
        <w:tc>
          <w:tcPr>
            <w:tcW w:w="36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紧急程度</w:t>
            </w:r>
          </w:p>
        </w:tc>
        <w:tc>
          <w:tcPr>
            <w:tcW w:w="54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普通、较急、紧急</w:t>
            </w:r>
          </w:p>
        </w:tc>
      </w:tr>
      <w:tr>
        <w:trPr/>
        <w:tc>
          <w:tcPr>
            <w:tcW w:w="36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质检结果</w:t>
            </w:r>
          </w:p>
        </w:tc>
        <w:tc>
          <w:tcPr>
            <w:tcW w:w="54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回复是否规范</w:t>
            </w:r>
          </w:p>
        </w:tc>
      </w:tr>
      <w:tr>
        <w:trPr/>
        <w:tc>
          <w:tcPr>
            <w:tcW w:w="36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高频问题报告</w:t>
            </w:r>
          </w:p>
        </w:tc>
        <w:tc>
          <w:tcPr>
            <w:tcW w:w="54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周期统计</w:t>
            </w:r>
          </w:p>
        </w:tc>
      </w:tr>
      <w:tr>
        <w:trPr/>
        <w:tc>
          <w:tcPr>
            <w:tcW w:w="36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交接班摘要</w:t>
            </w:r>
          </w:p>
        </w:tc>
        <w:tc>
          <w:tcPr>
            <w:tcW w:w="54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待处理事项</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4.5.9 安全边界</w:t>
      </w:r>
    </w:p>
    <w:tbl>
      <w:tblPr>
        <w:tblStyle w:val="vypn2q"/>
        <w:tblLayout w:type="fixed"/>
      </w:tblPr>
      <w:tblGrid>
        <w:gridCol w:w="3555"/>
        <w:gridCol w:w="5490"/>
      </w:tblGrid>
      <w:tr>
        <w:trPr/>
        <w:tc>
          <w:tcPr>
            <w:tcW w:w="35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风险动作</w:t>
            </w:r>
          </w:p>
        </w:tc>
        <w:tc>
          <w:tcPr>
            <w:tcW w:w="54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控制方式</w:t>
            </w:r>
          </w:p>
        </w:tc>
      </w:tr>
      <w:tr>
        <w:trPr/>
        <w:tc>
          <w:tcPr>
            <w:tcW w:w="35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自动发送客服回复</w:t>
            </w:r>
          </w:p>
        </w:tc>
        <w:tc>
          <w:tcPr>
            <w:tcW w:w="54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客服确认后发送</w:t>
            </w:r>
          </w:p>
        </w:tc>
      </w:tr>
      <w:tr>
        <w:trPr/>
        <w:tc>
          <w:tcPr>
            <w:tcW w:w="35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自动承诺赔付</w:t>
            </w:r>
          </w:p>
        </w:tc>
        <w:tc>
          <w:tcPr>
            <w:tcW w:w="54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禁止</w:t>
            </w:r>
          </w:p>
        </w:tc>
      </w:tr>
      <w:tr>
        <w:trPr/>
        <w:tc>
          <w:tcPr>
            <w:tcW w:w="35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修改用户信息</w:t>
            </w:r>
          </w:p>
        </w:tc>
        <w:tc>
          <w:tcPr>
            <w:tcW w:w="54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管理员授权</w:t>
            </w:r>
          </w:p>
        </w:tc>
      </w:tr>
      <w:tr>
        <w:trPr/>
        <w:tc>
          <w:tcPr>
            <w:tcW w:w="35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导出客户数据</w:t>
            </w:r>
          </w:p>
        </w:tc>
        <w:tc>
          <w:tcPr>
            <w:tcW w:w="54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需权限</w:t>
            </w:r>
          </w:p>
        </w:tc>
      </w:tr>
      <w:tr>
        <w:trPr/>
        <w:tc>
          <w:tcPr>
            <w:tcW w:w="35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访问敏感客户资料</w:t>
            </w:r>
          </w:p>
        </w:tc>
        <w:tc>
          <w:tcPr>
            <w:tcW w:w="54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按角色控制</w:t>
            </w:r>
          </w:p>
        </w:tc>
      </w:tr>
      <w:tr>
        <w:trPr/>
        <w:tc>
          <w:tcPr>
            <w:tcW w:w="35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跨部门查看工单</w:t>
            </w:r>
          </w:p>
        </w:tc>
        <w:tc>
          <w:tcPr>
            <w:tcW w:w="54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按权限隔离</w:t>
            </w:r>
          </w:p>
        </w:tc>
      </w:tr>
    </w:tbl>
    <w:p>
      <w:pPr>
        <w:pStyle w:val="va9mm9"/>
        <w:numPr/>
        <w:pBdr/>
        <w:ind/>
        <w:rPr>
          <w:rFonts w:ascii="宋体" w:hAnsi="宋体" w:eastAsia="宋体" w:cs="宋体"/>
          <w:color w:val="000000"/>
        </w:rPr>
      </w:pPr>
    </w:p>
    <w:p>
      <w:pPr>
        <w:pStyle w:val="t96wwc"/>
        <w:numPr/>
        <w:ind/>
        <w:rPr>
          <w:rFonts w:ascii="宋体" w:hAnsi="宋体" w:eastAsia="宋体" w:cs="宋体"/>
          <w:color w:val="000000"/>
        </w:rPr>
      </w:pPr>
      <w:r>
        <w:rPr>
          <w:rFonts w:ascii="宋体" w:hAnsi="宋体" w:eastAsia="宋体" w:cs="宋体"/>
          <w:color w:val="000000"/>
        </w:rPr>
        <w:t>4.</w:t>
      </w:r>
      <w:r>
        <w:rPr>
          <w:rFonts w:hint="eastAsia" w:ascii="宋体" w:hAnsi="宋体" w:eastAsia="宋体" w:cs="宋体"/>
          <w:color w:val="000000"/>
        </w:rPr>
        <w:t>5</w:t>
      </w:r>
      <w:r>
        <w:rPr>
          <w:rFonts w:ascii="宋体" w:hAnsi="宋体" w:eastAsia="宋体" w:cs="宋体"/>
          <w:color w:val="000000"/>
        </w:rPr>
        <w:t>.10 个性化回复示例</w:t>
      </w:r>
    </w:p>
    <w:tbl>
      <w:tblPr>
        <w:tblStyle w:val="nsvmak"/>
        <w:tblLayout w:type="fixed"/>
        <w:tblLook w:firstRow="true" w:lastRow="false" w:firstColumn="true" w:lastColumn="false" w:noHBand="false" w:noVBand="true"/>
      </w:tblPr>
      <w:tblGrid>
        <w:gridCol w:w="2310"/>
        <w:gridCol w:w="6720"/>
      </w:tblGrid>
      <w:tr>
        <w:trPr>
          <w:wBefore/>
          <w:trHeight/>
        </w:trPr>
        <w:tc>
          <w:tcPr>
            <w:tcW w:w="2310" w:type="dxa"/>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用户类型</w:t>
            </w:r>
          </w:p>
        </w:tc>
        <w:tc>
          <w:tcPr>
            <w:tcW w:w="6720" w:type="dxa"/>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默认输出方式</w:t>
            </w:r>
          </w:p>
        </w:tc>
      </w:tr>
      <w:tr>
        <w:trPr>
          <w:wBefore/>
          <w:trHeight/>
        </w:trPr>
        <w:tc>
          <w:tcPr>
            <w:tcW w:w="231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一线客服</w:t>
            </w:r>
          </w:p>
        </w:tc>
        <w:tc>
          <w:tcPr>
            <w:tcW w:w="672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简短回复话术、可复制版本、知识引用</w:t>
            </w:r>
          </w:p>
        </w:tc>
      </w:tr>
      <w:tr>
        <w:trPr>
          <w:wBefore/>
          <w:trHeight/>
        </w:trPr>
        <w:tc>
          <w:tcPr>
            <w:tcW w:w="231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客服主管</w:t>
            </w:r>
          </w:p>
        </w:tc>
        <w:tc>
          <w:tcPr>
            <w:tcW w:w="672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高频问题、风险趋势、质检摘要</w:t>
            </w:r>
          </w:p>
        </w:tc>
      </w:tr>
      <w:tr>
        <w:trPr>
          <w:wBefore/>
          <w:trHeight/>
        </w:trPr>
        <w:tc>
          <w:tcPr>
            <w:tcW w:w="231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运营人员</w:t>
            </w:r>
          </w:p>
        </w:tc>
        <w:tc>
          <w:tcPr>
            <w:tcW w:w="672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用户反馈分类、问题原因、优化建议</w:t>
            </w:r>
          </w:p>
        </w:tc>
      </w:tr>
    </w:tbl>
    <w:p>
      <w:pPr>
        <w:pStyle w:val="ablt93"/>
        <w:pBdr/>
        <w:ind/>
        <w:rPr>
          <w:rFonts w:ascii="宋体" w:hAnsi="宋体" w:eastAsia="宋体" w:cs="宋体"/>
        </w:rPr>
      </w:pPr>
    </w:p>
    <w:p>
      <w:pPr>
        <w:pStyle w:val="t96wwc"/>
        <w:numPr/>
        <w:ind/>
        <w:rPr>
          <w:rFonts w:ascii="宋体" w:hAnsi="宋体" w:eastAsia="宋体" w:cs="宋体"/>
          <w:color w:val="000000"/>
        </w:rPr>
      </w:pPr>
      <w:r>
        <w:rPr>
          <w:rFonts w:ascii="宋体" w:hAnsi="宋体" w:eastAsia="宋体" w:cs="宋体"/>
          <w:color w:val="000000"/>
        </w:rPr>
        <w:t>4.</w:t>
      </w:r>
      <w:r>
        <w:rPr>
          <w:rFonts w:hint="eastAsia" w:ascii="宋体" w:hAnsi="宋体" w:eastAsia="宋体" w:cs="宋体"/>
          <w:color w:val="000000"/>
        </w:rPr>
        <w:t>5</w:t>
      </w:r>
      <w:r>
        <w:rPr>
          <w:rFonts w:ascii="宋体" w:hAnsi="宋体" w:eastAsia="宋体" w:cs="宋体"/>
          <w:color w:val="000000"/>
        </w:rPr>
        <w:t>.11 自动化等级应用</w:t>
      </w:r>
    </w:p>
    <w:tbl>
      <w:tblPr>
        <w:tblStyle w:val="nsvmak"/>
        <w:tblLayout w:type="fixed"/>
        <w:tblLook w:firstRow="true" w:lastRow="false" w:firstColumn="true" w:lastColumn="false" w:noHBand="false" w:noVBand="true"/>
      </w:tblPr>
      <w:tblGrid>
        <w:gridCol w:w="2310"/>
        <w:gridCol w:w="6720"/>
      </w:tblGrid>
      <w:tr>
        <w:trPr>
          <w:wBefore/>
          <w:trHeight/>
        </w:trPr>
        <w:tc>
          <w:tcPr>
            <w:tcW w:w="2310" w:type="dxa"/>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等级</w:t>
            </w:r>
          </w:p>
        </w:tc>
        <w:tc>
          <w:tcPr>
            <w:tcW w:w="6720" w:type="dxa"/>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招聘场景示例</w:t>
            </w:r>
          </w:p>
        </w:tc>
      </w:tr>
      <w:tr>
        <w:trPr>
          <w:wBefore/>
          <w:trHeight/>
        </w:trPr>
        <w:tc>
          <w:tcPr>
            <w:tcW w:w="231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L1 问答辅助</w:t>
            </w:r>
          </w:p>
        </w:tc>
        <w:tc>
          <w:tcPr>
            <w:tcW w:w="672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FAQ 问答</w:t>
            </w:r>
          </w:p>
        </w:tc>
      </w:tr>
      <w:tr>
        <w:trPr>
          <w:wBefore/>
          <w:trHeight/>
        </w:trPr>
        <w:tc>
          <w:tcPr>
            <w:tcW w:w="231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L2 单任务处理</w:t>
            </w:r>
          </w:p>
        </w:tc>
        <w:tc>
          <w:tcPr>
            <w:tcW w:w="672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工单摘要</w:t>
            </w:r>
          </w:p>
        </w:tc>
      </w:tr>
      <w:tr>
        <w:trPr>
          <w:wBefore/>
          <w:trHeight/>
        </w:trPr>
        <w:tc>
          <w:tcPr>
            <w:tcW w:w="231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L3 流程协同</w:t>
            </w:r>
          </w:p>
        </w:tc>
        <w:tc>
          <w:tcPr>
            <w:tcW w:w="672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回复建议生成、质检</w:t>
            </w:r>
          </w:p>
        </w:tc>
      </w:tr>
      <w:tr>
        <w:trPr>
          <w:wBefore/>
          <w:trHeight/>
        </w:trPr>
        <w:tc>
          <w:tcPr>
            <w:tcW w:w="231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L4 受控执行</w:t>
            </w:r>
          </w:p>
        </w:tc>
        <w:tc>
          <w:tcPr>
            <w:tcW w:w="672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批量质检工单</w:t>
            </w:r>
          </w:p>
        </w:tc>
      </w:tr>
      <w:tr>
        <w:trPr>
          <w:wBefore/>
          <w:trHeight/>
        </w:trPr>
        <w:tc>
          <w:tcPr>
            <w:tcW w:w="231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L5 半自主闭环</w:t>
            </w:r>
          </w:p>
        </w:tc>
        <w:tc>
          <w:tcPr>
            <w:tcW w:w="672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定时生成客服日报，回复发送仍需人工确认</w:t>
            </w:r>
          </w:p>
        </w:tc>
      </w:tr>
    </w:tbl>
    <w:p>
      <w:pPr>
        <w:pStyle w:val="ablt93"/>
        <w:pBdr/>
        <w:ind/>
        <w:rPr>
          <w:rFonts w:ascii="宋体" w:hAnsi="宋体" w:eastAsia="宋体" w:cs="宋体"/>
        </w:rPr>
      </w:pPr>
    </w:p>
    <w:p>
      <w:pPr>
        <w:pStyle w:val="ablt93"/>
        <w:pBdr/>
        <w:ind/>
        <w:rPr>
          <w:rFonts w:ascii="宋体" w:hAnsi="宋体" w:eastAsia="宋体" w:cs="宋体"/>
        </w:rPr>
      </w:pPr>
    </w:p>
    <w:p>
      <w:pPr>
        <w:pStyle w:val="ok83a3"/>
        <w:rPr>
          <w:rFonts w:ascii="宋体" w:hAnsi="宋体" w:eastAsia="宋体" w:cs="宋体"/>
          <w:color w:val="000000"/>
        </w:rPr>
      </w:pPr>
      <w:r>
        <w:rPr>
          <w:rFonts w:ascii="宋体" w:hAnsi="宋体" w:eastAsia="宋体" w:cs="宋体"/>
          <w:color w:val="000000"/>
        </w:rPr>
        <w:t>4.6 数字采购场景</w:t>
      </w:r>
    </w:p>
    <w:p>
      <w:pPr>
        <w:pStyle w:val="ibdawh"/>
        <w:rPr>
          <w:rFonts w:ascii="宋体" w:hAnsi="宋体" w:eastAsia="宋体" w:cs="宋体"/>
          <w:color w:val="000000"/>
        </w:rPr>
      </w:pPr>
      <w:r>
        <w:rPr>
          <w:rFonts w:ascii="宋体" w:hAnsi="宋体" w:eastAsia="宋体" w:cs="宋体"/>
          <w:color w:val="000000"/>
        </w:rPr>
        <w:t>4.6.1 场景定位</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数字采购是面向采购人员的供应商资料整理、报价对比、采购需求分析和合同资料归档数字员工。</w:t>
      </w:r>
    </w:p>
    <w:p>
      <w:pPr>
        <w:pBdr>
          <w:bottom/>
        </w:pBd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它主要解决：</w:t>
      </w:r>
    </w:p>
    <w:tbl>
      <w:tblPr>
        <w:tblStyle w:val="nsvmak"/>
        <w:tblLayout w:type="fixed"/>
        <w:tblLook/>
      </w:tblPr>
      <w:tblGrid>
        <w:gridCol w:w="3045"/>
        <w:gridCol w:w="6015"/>
      </w:tblGrid>
      <w:tr>
        <w:trPr>
          <w:wBefore/>
          <w:trHeight/>
        </w:trPr>
        <w:tc>
          <w:tcPr>
            <w:tcW w:w="304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b/>
                <w:color w:val="000000"/>
              </w:rPr>
            </w:pPr>
            <w:r>
              <w:rPr>
                <w:rFonts w:hint="eastAsia" w:ascii="宋体" w:hAnsi="宋体" w:eastAsia="宋体" w:cs="宋体"/>
                <w:b/>
                <w:color w:val="000000"/>
                <w:sz w:val="24"/>
              </w:rPr>
              <w:t>问题</w:t>
            </w:r>
          </w:p>
        </w:tc>
        <w:tc>
          <w:tcPr>
            <w:tcW w:w="601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说明</w:t>
            </w:r>
          </w:p>
        </w:tc>
      </w:tr>
      <w:tr>
        <w:trPr>
          <w:wBefore/>
          <w:trHeight/>
        </w:trPr>
        <w:tc>
          <w:tcPr>
            <w:tcW w:w="30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供应商资料分散</w:t>
            </w:r>
          </w:p>
        </w:tc>
        <w:tc>
          <w:tcPr>
            <w:tcW w:w="60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资质、联系人、历史合作信息不集中</w:t>
            </w:r>
          </w:p>
        </w:tc>
      </w:tr>
      <w:tr>
        <w:trPr>
          <w:wBefore/>
          <w:trHeight/>
        </w:trPr>
        <w:tc>
          <w:tcPr>
            <w:tcW w:w="30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报价文件格式不统一</w:t>
            </w:r>
          </w:p>
        </w:tc>
        <w:tc>
          <w:tcPr>
            <w:tcW w:w="60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Excel、PDF、Word 混杂</w:t>
            </w:r>
          </w:p>
        </w:tc>
      </w:tr>
      <w:tr>
        <w:trPr>
          <w:wBefore/>
          <w:trHeight/>
        </w:trPr>
        <w:tc>
          <w:tcPr>
            <w:tcW w:w="30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人工比价耗时</w:t>
            </w:r>
          </w:p>
        </w:tc>
        <w:tc>
          <w:tcPr>
            <w:tcW w:w="60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价格、交期、付款条件需要逐项比较</w:t>
            </w:r>
          </w:p>
        </w:tc>
      </w:tr>
      <w:tr>
        <w:trPr>
          <w:wBefore/>
          <w:trHeight/>
        </w:trPr>
        <w:tc>
          <w:tcPr>
            <w:tcW w:w="30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采购需求整理不规范</w:t>
            </w:r>
          </w:p>
        </w:tc>
        <w:tc>
          <w:tcPr>
            <w:tcW w:w="60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规格、数量、预算表达不一致</w:t>
            </w:r>
          </w:p>
        </w:tc>
      </w:tr>
      <w:tr>
        <w:trPr>
          <w:wBefore/>
          <w:trHeight/>
        </w:trPr>
        <w:tc>
          <w:tcPr>
            <w:tcW w:w="30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供应商评估缺少统一维度</w:t>
            </w:r>
          </w:p>
        </w:tc>
        <w:tc>
          <w:tcPr>
            <w:tcW w:w="60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难以按标准评分</w:t>
            </w:r>
          </w:p>
        </w:tc>
      </w:tr>
      <w:tr>
        <w:trPr>
          <w:wBefore/>
          <w:trHeight/>
        </w:trPr>
        <w:tc>
          <w:tcPr>
            <w:tcW w:w="30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采购资料归档繁琐</w:t>
            </w:r>
          </w:p>
        </w:tc>
        <w:tc>
          <w:tcPr>
            <w:tcW w:w="60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报价、合同、附件需要整理归档</w:t>
            </w:r>
          </w:p>
        </w:tc>
      </w:tr>
    </w:tbl>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数字采购员工的目标是：</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协助采购人员整理供应商资料、对比报价、识别异常项、生成采购分析和归档材料。</w:t>
      </w:r>
    </w:p>
    <w:p>
      <w:pPr>
        <w:pBdr/>
        <w:ind w:left="0"/>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4.6.2 适用用户</w:t>
      </w:r>
    </w:p>
    <w:tbl>
      <w:tblPr>
        <w:tblStyle w:val="vypn2q"/>
        <w:tblLayout w:type="fixed"/>
      </w:tblPr>
      <w:tblGrid>
        <w:gridCol w:w="3885"/>
        <w:gridCol w:w="5160"/>
      </w:tblGrid>
      <w:tr>
        <w:trPr/>
        <w:tc>
          <w:tcPr>
            <w:tcW w:w="38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用户</w:t>
            </w:r>
          </w:p>
        </w:tc>
        <w:tc>
          <w:tcPr>
            <w:tcW w:w="51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使用场景</w:t>
            </w:r>
          </w:p>
        </w:tc>
      </w:tr>
      <w:tr>
        <w:trPr/>
        <w:tc>
          <w:tcPr>
            <w:tcW w:w="38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采购专员</w:t>
            </w:r>
          </w:p>
        </w:tc>
        <w:tc>
          <w:tcPr>
            <w:tcW w:w="51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整理供应商资料、比价</w:t>
            </w:r>
          </w:p>
        </w:tc>
      </w:tr>
      <w:tr>
        <w:trPr/>
        <w:tc>
          <w:tcPr>
            <w:tcW w:w="38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采购负责人</w:t>
            </w:r>
          </w:p>
        </w:tc>
        <w:tc>
          <w:tcPr>
            <w:tcW w:w="51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查看对比结果和采购</w:t>
            </w:r>
          </w:p>
        </w:tc>
      </w:tr>
      <w:tr>
        <w:trPr/>
        <w:tc>
          <w:tcPr>
            <w:tcW w:w="38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业务部门</w:t>
            </w:r>
          </w:p>
        </w:tc>
        <w:tc>
          <w:tcPr>
            <w:tcW w:w="51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提交采购需求、查看推荐方案</w:t>
            </w:r>
          </w:p>
        </w:tc>
      </w:tr>
      <w:tr>
        <w:trPr/>
        <w:tc>
          <w:tcPr>
            <w:tcW w:w="38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财务人员</w:t>
            </w:r>
          </w:p>
        </w:tc>
        <w:tc>
          <w:tcPr>
            <w:tcW w:w="51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查看价格、付款条件</w:t>
            </w:r>
          </w:p>
        </w:tc>
      </w:tr>
      <w:tr>
        <w:trPr/>
        <w:tc>
          <w:tcPr>
            <w:tcW w:w="38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法务人员</w:t>
            </w:r>
          </w:p>
        </w:tc>
        <w:tc>
          <w:tcPr>
            <w:tcW w:w="51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查看合同关键条款</w:t>
            </w:r>
          </w:p>
        </w:tc>
      </w:tr>
      <w:tr>
        <w:trPr/>
        <w:tc>
          <w:tcPr>
            <w:tcW w:w="38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管理员</w:t>
            </w:r>
          </w:p>
        </w:tc>
        <w:tc>
          <w:tcPr>
            <w:tcW w:w="51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配置采购规则和供应商标准</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4.6.3 典型任务</w:t>
      </w:r>
    </w:p>
    <w:tbl>
      <w:tblPr>
        <w:tblStyle w:val="vypn2q"/>
        <w:tblLayout w:type="fixed"/>
      </w:tblPr>
      <w:tblGrid>
        <w:gridCol w:w="3870"/>
        <w:gridCol w:w="5160"/>
      </w:tblGrid>
      <w:tr>
        <w:trPr/>
        <w:tc>
          <w:tcPr>
            <w:tcW w:w="3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任务</w:t>
            </w:r>
          </w:p>
        </w:tc>
        <w:tc>
          <w:tcPr>
            <w:tcW w:w="51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说明</w:t>
            </w:r>
          </w:p>
        </w:tc>
      </w:tr>
      <w:tr>
        <w:trPr/>
        <w:tc>
          <w:tcPr>
            <w:tcW w:w="3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采购需求摘要</w:t>
            </w:r>
          </w:p>
        </w:tc>
        <w:tc>
          <w:tcPr>
            <w:tcW w:w="51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从需求文档中提取采购要点</w:t>
            </w:r>
          </w:p>
        </w:tc>
      </w:tr>
      <w:tr>
        <w:trPr/>
        <w:tc>
          <w:tcPr>
            <w:tcW w:w="3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供应商资料整理</w:t>
            </w:r>
          </w:p>
        </w:tc>
        <w:tc>
          <w:tcPr>
            <w:tcW w:w="51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提取供应商名称、资质、联系人等</w:t>
            </w:r>
          </w:p>
        </w:tc>
      </w:tr>
      <w:tr>
        <w:trPr/>
        <w:tc>
          <w:tcPr>
            <w:tcW w:w="3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报价对比</w:t>
            </w:r>
          </w:p>
        </w:tc>
        <w:tc>
          <w:tcPr>
            <w:tcW w:w="51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对比价格、交期、付款条件</w:t>
            </w:r>
          </w:p>
        </w:tc>
      </w:tr>
      <w:tr>
        <w:trPr/>
        <w:tc>
          <w:tcPr>
            <w:tcW w:w="3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异常报价提示</w:t>
            </w:r>
          </w:p>
        </w:tc>
        <w:tc>
          <w:tcPr>
            <w:tcW w:w="51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识别过高、过低、缺失项</w:t>
            </w:r>
          </w:p>
        </w:tc>
      </w:tr>
      <w:tr>
        <w:trPr/>
        <w:tc>
          <w:tcPr>
            <w:tcW w:w="3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供应商评分</w:t>
            </w:r>
          </w:p>
        </w:tc>
        <w:tc>
          <w:tcPr>
            <w:tcW w:w="51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按资质、价格、交付、历史表现评分</w:t>
            </w:r>
          </w:p>
        </w:tc>
      </w:tr>
      <w:tr>
        <w:trPr/>
        <w:tc>
          <w:tcPr>
            <w:tcW w:w="3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采购</w:t>
            </w:r>
            <w:r>
              <w:rPr>
                <w:rFonts w:hint="eastAsia" w:ascii="宋体" w:hAnsi="宋体" w:eastAsia="宋体" w:cs="宋体"/>
                <w:i w:val="false"/>
                <w:strike w:val="false"/>
                <w:color w:val="000000"/>
                <w:spacing w:val="0"/>
                <w:sz w:val="24"/>
                <w:u w:val="none"/>
              </w:rPr>
              <w:t>建议</w:t>
            </w:r>
          </w:p>
        </w:tc>
        <w:tc>
          <w:tcPr>
            <w:tcW w:w="51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生成推荐供应商和理由</w:t>
            </w:r>
          </w:p>
        </w:tc>
      </w:tr>
      <w:tr>
        <w:trPr/>
        <w:tc>
          <w:tcPr>
            <w:tcW w:w="3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合同资料归档</w:t>
            </w:r>
          </w:p>
        </w:tc>
        <w:tc>
          <w:tcPr>
            <w:tcW w:w="51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整理采购合同和附件</w:t>
            </w:r>
          </w:p>
        </w:tc>
      </w:tr>
      <w:tr>
        <w:trPr/>
        <w:tc>
          <w:tcPr>
            <w:tcW w:w="3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采购报告生成</w:t>
            </w:r>
          </w:p>
        </w:tc>
        <w:tc>
          <w:tcPr>
            <w:tcW w:w="51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生成比价报告和汇总表</w:t>
            </w:r>
          </w:p>
        </w:tc>
      </w:tr>
      <w:tr>
        <w:trPr/>
        <w:tc>
          <w:tcPr>
            <w:tcW w:w="3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采购制度问答</w:t>
            </w:r>
          </w:p>
        </w:tc>
        <w:tc>
          <w:tcPr>
            <w:tcW w:w="51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查询采购流程和审批规则</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4.6.4 触发方式</w:t>
      </w:r>
    </w:p>
    <w:tbl>
      <w:tblPr>
        <w:tblStyle w:val="vypn2q"/>
        <w:tblLayout w:type="fixed"/>
      </w:tblPr>
      <w:tblGrid>
        <w:gridCol w:w="3855"/>
        <w:gridCol w:w="5100"/>
      </w:tblGrid>
      <w:tr>
        <w:trPr/>
        <w:tc>
          <w:tcPr>
            <w:tcW w:w="38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触发方式</w:t>
            </w:r>
          </w:p>
        </w:tc>
        <w:tc>
          <w:tcPr>
            <w:tcW w:w="51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示例</w:t>
            </w:r>
          </w:p>
        </w:tc>
      </w:tr>
      <w:tr>
        <w:trPr/>
        <w:tc>
          <w:tcPr>
            <w:tcW w:w="38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文件上传</w:t>
            </w:r>
          </w:p>
        </w:tc>
        <w:tc>
          <w:tcPr>
            <w:tcW w:w="51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上传供应商报价单</w:t>
            </w:r>
          </w:p>
        </w:tc>
      </w:tr>
      <w:tr>
        <w:trPr/>
        <w:tc>
          <w:tcPr>
            <w:tcW w:w="38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文件夹任务</w:t>
            </w:r>
          </w:p>
        </w:tc>
        <w:tc>
          <w:tcPr>
            <w:tcW w:w="51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扫描采购资料文件夹</w:t>
            </w:r>
          </w:p>
        </w:tc>
      </w:tr>
      <w:tr>
        <w:trPr/>
        <w:tc>
          <w:tcPr>
            <w:tcW w:w="38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对话触发</w:t>
            </w:r>
          </w:p>
        </w:tc>
        <w:tc>
          <w:tcPr>
            <w:tcW w:w="51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“帮我对比这3家供应商报价”</w:t>
            </w:r>
          </w:p>
        </w:tc>
      </w:tr>
      <w:tr>
        <w:trPr/>
        <w:tc>
          <w:tcPr>
            <w:tcW w:w="38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邮件触发</w:t>
            </w:r>
          </w:p>
        </w:tc>
        <w:tc>
          <w:tcPr>
            <w:tcW w:w="51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采购邮箱收到报价附件</w:t>
            </w:r>
          </w:p>
        </w:tc>
      </w:tr>
      <w:tr>
        <w:trPr/>
        <w:tc>
          <w:tcPr>
            <w:tcW w:w="38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业务系统触发</w:t>
            </w:r>
          </w:p>
        </w:tc>
        <w:tc>
          <w:tcPr>
            <w:tcW w:w="51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采购需求创建后触发</w:t>
            </w:r>
          </w:p>
        </w:tc>
      </w:tr>
      <w:tr>
        <w:trPr/>
        <w:tc>
          <w:tcPr>
            <w:tcW w:w="38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手动按钮</w:t>
            </w:r>
          </w:p>
        </w:tc>
        <w:tc>
          <w:tcPr>
            <w:tcW w:w="51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在采购项目点击“AI 比价”</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4.6.5 输入内容</w:t>
      </w:r>
    </w:p>
    <w:tbl>
      <w:tblPr>
        <w:tblStyle w:val="vypn2q"/>
        <w:tblLayout w:type="fixed"/>
      </w:tblPr>
      <w:tblGrid>
        <w:gridCol w:w="3810"/>
        <w:gridCol w:w="5100"/>
      </w:tblGrid>
      <w:tr>
        <w:trPr/>
        <w:tc>
          <w:tcPr>
            <w:tcW w:w="38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输入类型</w:t>
            </w:r>
          </w:p>
        </w:tc>
        <w:tc>
          <w:tcPr>
            <w:tcW w:w="51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示例</w:t>
            </w:r>
          </w:p>
        </w:tc>
      </w:tr>
      <w:tr>
        <w:trPr/>
        <w:tc>
          <w:tcPr>
            <w:tcW w:w="38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采购需求</w:t>
            </w:r>
          </w:p>
        </w:tc>
        <w:tc>
          <w:tcPr>
            <w:tcW w:w="51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商品、数量、规格、预算</w:t>
            </w:r>
          </w:p>
        </w:tc>
      </w:tr>
      <w:tr>
        <w:trPr/>
        <w:tc>
          <w:tcPr>
            <w:tcW w:w="38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报价文件</w:t>
            </w:r>
          </w:p>
        </w:tc>
        <w:tc>
          <w:tcPr>
            <w:tcW w:w="51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Excel、PDF、Word</w:t>
            </w:r>
          </w:p>
        </w:tc>
      </w:tr>
      <w:tr>
        <w:trPr/>
        <w:tc>
          <w:tcPr>
            <w:tcW w:w="38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供应商资料</w:t>
            </w:r>
          </w:p>
        </w:tc>
        <w:tc>
          <w:tcPr>
            <w:tcW w:w="51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资质、历史合作、联系人</w:t>
            </w:r>
          </w:p>
        </w:tc>
      </w:tr>
      <w:tr>
        <w:trPr/>
        <w:tc>
          <w:tcPr>
            <w:tcW w:w="38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采购制度</w:t>
            </w:r>
          </w:p>
        </w:tc>
        <w:tc>
          <w:tcPr>
            <w:tcW w:w="51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比价规则、审批标准</w:t>
            </w:r>
          </w:p>
        </w:tc>
      </w:tr>
      <w:tr>
        <w:trPr/>
        <w:tc>
          <w:tcPr>
            <w:tcW w:w="38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合同文件</w:t>
            </w:r>
          </w:p>
        </w:tc>
        <w:tc>
          <w:tcPr>
            <w:tcW w:w="51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采购合同、付款条款</w:t>
            </w:r>
          </w:p>
        </w:tc>
      </w:tr>
      <w:tr>
        <w:trPr/>
        <w:tc>
          <w:tcPr>
            <w:tcW w:w="38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历史采购记录</w:t>
            </w:r>
          </w:p>
        </w:tc>
        <w:tc>
          <w:tcPr>
            <w:tcW w:w="51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历史价格和交付表现</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4.6.6 调用能力</w:t>
      </w:r>
    </w:p>
    <w:tbl>
      <w:tblPr>
        <w:tblStyle w:val="vypn2q"/>
        <w:tblLayout w:type="fixed"/>
      </w:tblPr>
      <w:tblGrid>
        <w:gridCol w:w="3780"/>
        <w:gridCol w:w="5115"/>
      </w:tblGrid>
      <w:tr>
        <w:trPr/>
        <w:tc>
          <w:tcPr>
            <w:tcW w:w="37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能力</w:t>
            </w:r>
          </w:p>
        </w:tc>
        <w:tc>
          <w:tcPr>
            <w:tcW w:w="51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说明</w:t>
            </w:r>
          </w:p>
        </w:tc>
      </w:tr>
      <w:tr>
        <w:trPr/>
        <w:tc>
          <w:tcPr>
            <w:tcW w:w="37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采购 Agent</w:t>
            </w:r>
          </w:p>
        </w:tc>
        <w:tc>
          <w:tcPr>
            <w:tcW w:w="51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统一调度采购任务</w:t>
            </w:r>
          </w:p>
        </w:tc>
      </w:tr>
      <w:tr>
        <w:trPr/>
        <w:tc>
          <w:tcPr>
            <w:tcW w:w="37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报价解析 Skill</w:t>
            </w:r>
          </w:p>
        </w:tc>
        <w:tc>
          <w:tcPr>
            <w:tcW w:w="51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解析报价文件</w:t>
            </w:r>
          </w:p>
        </w:tc>
      </w:tr>
      <w:tr>
        <w:trPr/>
        <w:tc>
          <w:tcPr>
            <w:tcW w:w="37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供应商资料提取 Skill</w:t>
            </w:r>
          </w:p>
        </w:tc>
        <w:tc>
          <w:tcPr>
            <w:tcW w:w="51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提取供应商信息</w:t>
            </w:r>
          </w:p>
        </w:tc>
      </w:tr>
      <w:tr>
        <w:trPr/>
        <w:tc>
          <w:tcPr>
            <w:tcW w:w="37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报价对比 Skill</w:t>
            </w:r>
          </w:p>
        </w:tc>
        <w:tc>
          <w:tcPr>
            <w:tcW w:w="51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横向对比价格和条款</w:t>
            </w:r>
          </w:p>
        </w:tc>
      </w:tr>
      <w:tr>
        <w:trPr/>
        <w:tc>
          <w:tcPr>
            <w:tcW w:w="37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异常识别 Skill</w:t>
            </w:r>
          </w:p>
        </w:tc>
        <w:tc>
          <w:tcPr>
            <w:tcW w:w="51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提示异常价格或缺失项</w:t>
            </w:r>
          </w:p>
        </w:tc>
      </w:tr>
      <w:tr>
        <w:trPr/>
        <w:tc>
          <w:tcPr>
            <w:tcW w:w="37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采购 Skill</w:t>
            </w:r>
          </w:p>
        </w:tc>
        <w:tc>
          <w:tcPr>
            <w:tcW w:w="51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生成采购</w:t>
            </w:r>
          </w:p>
        </w:tc>
      </w:tr>
      <w:tr>
        <w:trPr/>
        <w:tc>
          <w:tcPr>
            <w:tcW w:w="37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报告生成 Skill</w:t>
            </w:r>
          </w:p>
        </w:tc>
        <w:tc>
          <w:tcPr>
            <w:tcW w:w="51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生成比价报告</w:t>
            </w:r>
          </w:p>
        </w:tc>
      </w:tr>
      <w:tr>
        <w:trPr/>
        <w:tc>
          <w:tcPr>
            <w:tcW w:w="37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采购知识库</w:t>
            </w:r>
          </w:p>
        </w:tc>
        <w:tc>
          <w:tcPr>
            <w:tcW w:w="51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引用采购制度和标准</w:t>
            </w:r>
          </w:p>
        </w:tc>
      </w:tr>
      <w:tr>
        <w:trPr/>
        <w:tc>
          <w:tcPr>
            <w:tcW w:w="37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文件处理能力</w:t>
            </w:r>
          </w:p>
        </w:tc>
        <w:tc>
          <w:tcPr>
            <w:tcW w:w="51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读取报价和合同附件</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4.6.7 执行流程</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采购上传多个供应商报价文件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系统识别采购项目和报价内容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提取供应商资料和报价字段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对比价格、交期、付款条件、资质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识别异常项和缺失项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根据采购规则生成评分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生成采购</w:t>
      </w:r>
      <w:r>
        <w:rPr>
          <w:rFonts w:hint="eastAsia" w:ascii="宋体" w:hAnsi="宋体" w:eastAsia="宋体" w:cs="宋体"/>
          <w:i w:val="false"/>
          <w:strike w:val="false"/>
          <w:color w:val="000000"/>
          <w:u w:val="none"/>
        </w:rPr>
        <w:t>建议</w:t>
      </w: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输出比价报告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采购负责人确认 </w:t>
      </w:r>
    </w:p>
    <w:p>
      <w:pPr>
        <w:pBdr/>
        <w:ind w:left="0"/>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4.6.8 输出结果</w:t>
      </w:r>
    </w:p>
    <w:tbl>
      <w:tblPr>
        <w:tblStyle w:val="vypn2q"/>
        <w:tblLayout w:type="fixed"/>
      </w:tblPr>
      <w:tblGrid>
        <w:gridCol w:w="3900"/>
        <w:gridCol w:w="5160"/>
      </w:tblGrid>
      <w:tr>
        <w:trPr/>
        <w:tc>
          <w:tcPr>
            <w:tcW w:w="39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输出</w:t>
            </w:r>
          </w:p>
        </w:tc>
        <w:tc>
          <w:tcPr>
            <w:tcW w:w="51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说明</w:t>
            </w:r>
          </w:p>
        </w:tc>
      </w:tr>
      <w:tr>
        <w:trPr/>
        <w:tc>
          <w:tcPr>
            <w:tcW w:w="39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供应商信息表</w:t>
            </w:r>
          </w:p>
        </w:tc>
        <w:tc>
          <w:tcPr>
            <w:tcW w:w="51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供应商名称、资质、联系人</w:t>
            </w:r>
          </w:p>
        </w:tc>
      </w:tr>
      <w:tr>
        <w:trPr/>
        <w:tc>
          <w:tcPr>
            <w:tcW w:w="39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报价对比表</w:t>
            </w:r>
          </w:p>
        </w:tc>
        <w:tc>
          <w:tcPr>
            <w:tcW w:w="51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价格、交期、付款条件对比</w:t>
            </w:r>
          </w:p>
        </w:tc>
      </w:tr>
      <w:tr>
        <w:trPr/>
        <w:tc>
          <w:tcPr>
            <w:tcW w:w="39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异常提示</w:t>
            </w:r>
          </w:p>
        </w:tc>
        <w:tc>
          <w:tcPr>
            <w:tcW w:w="51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缺失报价、异常价格</w:t>
            </w:r>
          </w:p>
        </w:tc>
      </w:tr>
      <w:tr>
        <w:trPr/>
        <w:tc>
          <w:tcPr>
            <w:tcW w:w="39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供应商评分</w:t>
            </w:r>
          </w:p>
        </w:tc>
        <w:tc>
          <w:tcPr>
            <w:tcW w:w="51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多维度评分</w:t>
            </w:r>
          </w:p>
        </w:tc>
      </w:tr>
      <w:tr>
        <w:trPr/>
        <w:tc>
          <w:tcPr>
            <w:tcW w:w="39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采购</w:t>
            </w:r>
          </w:p>
        </w:tc>
        <w:tc>
          <w:tcPr>
            <w:tcW w:w="51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推荐供应商和理由</w:t>
            </w:r>
          </w:p>
        </w:tc>
      </w:tr>
      <w:tr>
        <w:trPr/>
        <w:tc>
          <w:tcPr>
            <w:tcW w:w="39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比价报告</w:t>
            </w:r>
          </w:p>
        </w:tc>
        <w:tc>
          <w:tcPr>
            <w:tcW w:w="51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可导出的 Word / Excel</w:t>
            </w:r>
          </w:p>
        </w:tc>
      </w:tr>
      <w:tr>
        <w:trPr/>
        <w:tc>
          <w:tcPr>
            <w:tcW w:w="39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资料归档清单</w:t>
            </w:r>
          </w:p>
        </w:tc>
        <w:tc>
          <w:tcPr>
            <w:tcW w:w="51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合同、报价、附件清单</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4.6.9 安全边界</w:t>
      </w:r>
    </w:p>
    <w:tbl>
      <w:tblPr>
        <w:tblStyle w:val="vypn2q"/>
        <w:tblLayout w:type="fixed"/>
      </w:tblPr>
      <w:tblGrid>
        <w:gridCol w:w="3960"/>
        <w:gridCol w:w="5040"/>
      </w:tblGrid>
      <w:tr>
        <w:trPr/>
        <w:tc>
          <w:tcPr>
            <w:tcW w:w="39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风险动作</w:t>
            </w:r>
          </w:p>
        </w:tc>
        <w:tc>
          <w:tcPr>
            <w:tcW w:w="50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控制方式</w:t>
            </w:r>
          </w:p>
        </w:tc>
      </w:tr>
      <w:tr>
        <w:trPr/>
        <w:tc>
          <w:tcPr>
            <w:tcW w:w="39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读取采购资料</w:t>
            </w:r>
          </w:p>
        </w:tc>
        <w:tc>
          <w:tcPr>
            <w:tcW w:w="50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授权目录或用户选择</w:t>
            </w:r>
          </w:p>
        </w:tc>
      </w:tr>
      <w:tr>
        <w:trPr/>
        <w:tc>
          <w:tcPr>
            <w:tcW w:w="39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发送采购结果</w:t>
            </w:r>
          </w:p>
        </w:tc>
        <w:tc>
          <w:tcPr>
            <w:tcW w:w="50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人工确认</w:t>
            </w:r>
          </w:p>
        </w:tc>
      </w:tr>
      <w:tr>
        <w:trPr/>
        <w:tc>
          <w:tcPr>
            <w:tcW w:w="39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自动选择供应商</w:t>
            </w:r>
          </w:p>
        </w:tc>
        <w:tc>
          <w:tcPr>
            <w:tcW w:w="50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禁止，仅给</w:t>
            </w:r>
          </w:p>
        </w:tc>
      </w:tr>
      <w:tr>
        <w:trPr/>
        <w:tc>
          <w:tcPr>
            <w:tcW w:w="39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修改采购系统</w:t>
            </w:r>
          </w:p>
        </w:tc>
        <w:tc>
          <w:tcPr>
            <w:tcW w:w="50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管理员授权</w:t>
            </w:r>
          </w:p>
        </w:tc>
      </w:tr>
      <w:tr>
        <w:trPr/>
        <w:tc>
          <w:tcPr>
            <w:tcW w:w="39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导出供应商数据</w:t>
            </w:r>
          </w:p>
        </w:tc>
        <w:tc>
          <w:tcPr>
            <w:tcW w:w="50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权限控制</w:t>
            </w:r>
          </w:p>
        </w:tc>
      </w:tr>
      <w:tr>
        <w:trPr/>
        <w:tc>
          <w:tcPr>
            <w:tcW w:w="39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访问合同信息</w:t>
            </w:r>
          </w:p>
        </w:tc>
        <w:tc>
          <w:tcPr>
            <w:tcW w:w="50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法务或采购授权</w:t>
            </w:r>
          </w:p>
        </w:tc>
      </w:tr>
    </w:tbl>
    <w:p>
      <w:pPr>
        <w:pBdr/>
        <w:ind w:left="0"/>
        <w:rPr>
          <w:rFonts w:ascii="宋体" w:hAnsi="宋体" w:eastAsia="宋体" w:cs="宋体"/>
          <w:color w:val="000000"/>
        </w:rPr>
      </w:pPr>
    </w:p>
    <w:p>
      <w:pPr>
        <w:pStyle w:val="t96wwc"/>
        <w:numPr/>
        <w:ind/>
        <w:rPr>
          <w:rFonts w:ascii="宋体" w:hAnsi="宋体" w:eastAsia="宋体" w:cs="宋体"/>
          <w:color w:val="000000"/>
        </w:rPr>
      </w:pPr>
      <w:r>
        <w:rPr>
          <w:rFonts w:ascii="宋体" w:hAnsi="宋体" w:eastAsia="宋体" w:cs="宋体"/>
          <w:color w:val="000000"/>
        </w:rPr>
        <w:t>4.</w:t>
      </w:r>
      <w:r>
        <w:rPr>
          <w:rFonts w:hint="eastAsia" w:ascii="宋体" w:hAnsi="宋体" w:eastAsia="宋体" w:cs="宋体"/>
          <w:color w:val="000000"/>
        </w:rPr>
        <w:t>6</w:t>
      </w:r>
      <w:r>
        <w:rPr>
          <w:rFonts w:ascii="宋体" w:hAnsi="宋体" w:eastAsia="宋体" w:cs="宋体"/>
          <w:color w:val="000000"/>
        </w:rPr>
        <w:t>.10 个性化回复示例</w:t>
      </w:r>
    </w:p>
    <w:tbl>
      <w:tblPr>
        <w:tblStyle w:val="nsvmak"/>
        <w:tblLayout w:type="fixed"/>
        <w:tblLook w:firstRow="true" w:lastRow="false" w:firstColumn="true" w:lastColumn="false" w:noHBand="false" w:noVBand="true"/>
      </w:tblPr>
      <w:tblGrid>
        <w:gridCol w:w="2310"/>
        <w:gridCol w:w="6720"/>
      </w:tblGrid>
      <w:tr>
        <w:trPr>
          <w:wBefore/>
          <w:trHeight/>
        </w:trPr>
        <w:tc>
          <w:tcPr>
            <w:tcW w:w="2310" w:type="dxa"/>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用户类型</w:t>
            </w:r>
          </w:p>
        </w:tc>
        <w:tc>
          <w:tcPr>
            <w:tcW w:w="6720" w:type="dxa"/>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默认输出方式</w:t>
            </w:r>
          </w:p>
        </w:tc>
      </w:tr>
      <w:tr>
        <w:trPr>
          <w:wBefore/>
          <w:trHeight/>
        </w:trPr>
        <w:tc>
          <w:tcPr>
            <w:tcW w:w="231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采购专员</w:t>
            </w:r>
          </w:p>
        </w:tc>
        <w:tc>
          <w:tcPr>
            <w:tcW w:w="672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报价字段表、缺失项、异常提示</w:t>
            </w:r>
          </w:p>
        </w:tc>
      </w:tr>
      <w:tr>
        <w:trPr>
          <w:wBefore/>
          <w:trHeight/>
        </w:trPr>
        <w:tc>
          <w:tcPr>
            <w:tcW w:w="231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采购负责人</w:t>
            </w:r>
          </w:p>
        </w:tc>
        <w:tc>
          <w:tcPr>
            <w:tcW w:w="672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推荐排序、采购建议、风险摘要</w:t>
            </w:r>
          </w:p>
        </w:tc>
      </w:tr>
      <w:tr>
        <w:trPr>
          <w:wBefore/>
          <w:trHeight/>
        </w:trPr>
        <w:tc>
          <w:tcPr>
            <w:tcW w:w="231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财务 / 法务</w:t>
            </w:r>
          </w:p>
        </w:tc>
        <w:tc>
          <w:tcPr>
            <w:tcW w:w="672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付款条件、合同重点、风险说明</w:t>
            </w:r>
          </w:p>
        </w:tc>
      </w:tr>
    </w:tbl>
    <w:p>
      <w:pPr>
        <w:pStyle w:val="ablt93"/>
        <w:numPr/>
        <w:pBdr/>
        <w:ind/>
        <w:rPr>
          <w:rFonts w:ascii="宋体" w:hAnsi="宋体" w:eastAsia="宋体" w:cs="宋体"/>
        </w:rPr>
      </w:pPr>
    </w:p>
    <w:p>
      <w:pPr>
        <w:pStyle w:val="t96wwc"/>
        <w:numPr/>
        <w:ind/>
        <w:rPr>
          <w:rFonts w:ascii="宋体" w:hAnsi="宋体" w:eastAsia="宋体" w:cs="宋体"/>
          <w:color w:val="000000"/>
        </w:rPr>
      </w:pPr>
      <w:r>
        <w:rPr>
          <w:rFonts w:ascii="宋体" w:hAnsi="宋体" w:eastAsia="宋体" w:cs="宋体"/>
          <w:color w:val="000000"/>
        </w:rPr>
        <w:t>4.</w:t>
      </w:r>
      <w:r>
        <w:rPr>
          <w:rFonts w:hint="eastAsia" w:ascii="宋体" w:hAnsi="宋体" w:eastAsia="宋体" w:cs="宋体"/>
          <w:color w:val="000000"/>
        </w:rPr>
        <w:t>6</w:t>
      </w:r>
      <w:r>
        <w:rPr>
          <w:rFonts w:ascii="宋体" w:hAnsi="宋体" w:eastAsia="宋体" w:cs="宋体"/>
          <w:color w:val="000000"/>
        </w:rPr>
        <w:t>.11 自动化等级应用</w:t>
      </w:r>
    </w:p>
    <w:tbl>
      <w:tblPr>
        <w:tblStyle w:val="nsvmak"/>
        <w:tblLayout w:type="fixed"/>
        <w:tblLook w:firstRow="true" w:lastRow="false" w:firstColumn="true" w:lastColumn="false" w:noHBand="false" w:noVBand="true"/>
      </w:tblPr>
      <w:tblGrid>
        <w:gridCol w:w="2310"/>
        <w:gridCol w:w="6720"/>
      </w:tblGrid>
      <w:tr>
        <w:trPr>
          <w:wBefore/>
          <w:trHeight/>
        </w:trPr>
        <w:tc>
          <w:tcPr>
            <w:tcW w:w="2310" w:type="dxa"/>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等级</w:t>
            </w:r>
          </w:p>
        </w:tc>
        <w:tc>
          <w:tcPr>
            <w:tcW w:w="6720" w:type="dxa"/>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招聘场景示例</w:t>
            </w:r>
          </w:p>
        </w:tc>
      </w:tr>
      <w:tr>
        <w:trPr>
          <w:wBefore/>
          <w:trHeight/>
        </w:trPr>
        <w:tc>
          <w:tcPr>
            <w:tcW w:w="231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L1 问答辅助</w:t>
            </w:r>
          </w:p>
        </w:tc>
        <w:tc>
          <w:tcPr>
            <w:tcW w:w="672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采购制度问答</w:t>
            </w:r>
          </w:p>
        </w:tc>
      </w:tr>
      <w:tr>
        <w:trPr>
          <w:wBefore/>
          <w:trHeight/>
        </w:trPr>
        <w:tc>
          <w:tcPr>
            <w:tcW w:w="231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L2 单任务处理</w:t>
            </w:r>
          </w:p>
        </w:tc>
        <w:tc>
          <w:tcPr>
            <w:tcW w:w="672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报价解析、供应商资料提取</w:t>
            </w:r>
          </w:p>
        </w:tc>
      </w:tr>
      <w:tr>
        <w:trPr>
          <w:wBefore/>
          <w:trHeight/>
        </w:trPr>
        <w:tc>
          <w:tcPr>
            <w:tcW w:w="231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L3 流程协同</w:t>
            </w:r>
          </w:p>
        </w:tc>
        <w:tc>
          <w:tcPr>
            <w:tcW w:w="672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多供应商报价对比、采购建议</w:t>
            </w:r>
          </w:p>
        </w:tc>
      </w:tr>
      <w:tr>
        <w:trPr>
          <w:wBefore/>
          <w:trHeight/>
        </w:trPr>
        <w:tc>
          <w:tcPr>
            <w:tcW w:w="231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L4 受控执行</w:t>
            </w:r>
          </w:p>
        </w:tc>
        <w:tc>
          <w:tcPr>
            <w:tcW w:w="672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批量读取采购资料目录</w:t>
            </w:r>
          </w:p>
        </w:tc>
      </w:tr>
      <w:tr>
        <w:trPr>
          <w:wBefore/>
          <w:trHeight/>
        </w:trPr>
        <w:tc>
          <w:tcPr>
            <w:tcW w:w="231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L5 半自主闭环</w:t>
            </w:r>
          </w:p>
        </w:tc>
        <w:tc>
          <w:tcPr>
            <w:tcW w:w="672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定时汇总采购报价，最终选择仍需人工确认</w:t>
            </w:r>
          </w:p>
        </w:tc>
      </w:tr>
    </w:tbl>
    <w:p>
      <w:pPr>
        <w:pBdr/>
        <w:ind w:left="0"/>
        <w:rPr>
          <w:rFonts w:ascii="宋体" w:hAnsi="宋体" w:eastAsia="宋体" w:cs="宋体"/>
          <w:color w:val="000000"/>
        </w:rPr>
      </w:pPr>
    </w:p>
    <w:p>
      <w:pPr>
        <w:pStyle w:val="ok83a3"/>
        <w:rPr>
          <w:rFonts w:ascii="宋体" w:hAnsi="宋体" w:eastAsia="宋体" w:cs="宋体"/>
          <w:color w:val="000000"/>
        </w:rPr>
      </w:pPr>
      <w:r>
        <w:rPr>
          <w:rFonts w:ascii="宋体" w:hAnsi="宋体" w:eastAsia="宋体" w:cs="宋体"/>
          <w:color w:val="000000"/>
        </w:rPr>
        <w:t>4.7 数字文案 / 企发场景</w:t>
      </w:r>
    </w:p>
    <w:p>
      <w:pPr>
        <w:pStyle w:val="ibdawh"/>
        <w:rPr>
          <w:rFonts w:ascii="宋体" w:hAnsi="宋体" w:eastAsia="宋体" w:cs="宋体"/>
          <w:color w:val="000000"/>
        </w:rPr>
      </w:pPr>
      <w:r>
        <w:rPr>
          <w:rFonts w:ascii="宋体" w:hAnsi="宋体" w:eastAsia="宋体" w:cs="宋体"/>
          <w:color w:val="000000"/>
        </w:rPr>
        <w:t>4.7.1 场景定位</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数字文案 / 企发是面向企发、市场、售前、行政和管理人员的内容生成与资料整理数字员工。</w:t>
      </w:r>
    </w:p>
    <w:p>
      <w:pPr>
        <w:pBd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它主要解决：</w:t>
      </w:r>
    </w:p>
    <w:p>
      <w:pPr>
        <w:snapToGrid/>
        <w:spacing w:line="240"/>
        <w:ind w:left="0"/>
        <w:rPr>
          <w:rFonts w:ascii="宋体" w:hAnsi="宋体" w:eastAsia="宋体" w:cs="宋体"/>
        </w:rPr>
      </w:pPr>
    </w:p>
    <w:tbl>
      <w:tblPr>
        <w:tblStyle w:val="nsvmak"/>
        <w:tblLayout w:type="fixed"/>
        <w:tblLook/>
      </w:tblPr>
      <w:tblGrid>
        <w:gridCol w:w="3405"/>
        <w:gridCol w:w="5655"/>
      </w:tblGrid>
      <w:tr>
        <w:trPr>
          <w:wBefore/>
          <w:trHeight/>
        </w:trPr>
        <w:tc>
          <w:tcPr>
            <w:tcW w:w="340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b/>
                <w:color w:val="000000"/>
              </w:rPr>
            </w:pPr>
            <w:r>
              <w:rPr>
                <w:rFonts w:hint="eastAsia" w:ascii="宋体" w:hAnsi="宋体" w:eastAsia="宋体" w:cs="宋体"/>
                <w:b/>
                <w:color w:val="000000"/>
                <w:sz w:val="24"/>
              </w:rPr>
              <w:t>问题</w:t>
            </w:r>
          </w:p>
        </w:tc>
        <w:tc>
          <w:tcPr>
            <w:tcW w:w="565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说明</w:t>
            </w:r>
          </w:p>
        </w:tc>
      </w:tr>
      <w:tr>
        <w:trPr>
          <w:wBefore/>
          <w:trHeight/>
        </w:trPr>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方案文档编写耗时</w:t>
            </w:r>
          </w:p>
        </w:tc>
        <w:tc>
          <w:tcPr>
            <w:tcW w:w="56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结构、内容、表达需要反复整理</w:t>
            </w:r>
          </w:p>
        </w:tc>
      </w:tr>
      <w:tr>
        <w:trPr>
          <w:wBefore/>
          <w:trHeight/>
        </w:trPr>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PPT 大纲整理繁琐</w:t>
            </w:r>
          </w:p>
        </w:tc>
        <w:tc>
          <w:tcPr>
            <w:tcW w:w="56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汇报材料需要重新组织</w:t>
            </w:r>
          </w:p>
        </w:tc>
      </w:tr>
      <w:tr>
        <w:trPr>
          <w:wBefore/>
          <w:trHeight/>
        </w:trPr>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项目材料分散</w:t>
            </w:r>
          </w:p>
        </w:tc>
        <w:tc>
          <w:tcPr>
            <w:tcW w:w="56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需求、会议纪要、案例、技术资料散落在多个文件中</w:t>
            </w:r>
          </w:p>
        </w:tc>
      </w:tr>
      <w:tr>
        <w:trPr>
          <w:wBefore/>
          <w:trHeight/>
        </w:trPr>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宣传文案反复修改</w:t>
            </w:r>
          </w:p>
        </w:tc>
        <w:tc>
          <w:tcPr>
            <w:tcW w:w="56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不同风格、不同对象需要多版输出</w:t>
            </w:r>
          </w:p>
        </w:tc>
      </w:tr>
      <w:tr>
        <w:trPr>
          <w:wBefore/>
          <w:trHeight/>
        </w:trPr>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周报、月报、总结材料重复</w:t>
            </w:r>
          </w:p>
        </w:tc>
        <w:tc>
          <w:tcPr>
            <w:tcW w:w="56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内容重复但格式要求高</w:t>
            </w:r>
          </w:p>
        </w:tc>
      </w:tr>
      <w:tr>
        <w:trPr>
          <w:wBefore/>
          <w:trHeight w:val="598" w:hRule="atLeast"/>
        </w:trPr>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企业能力介绍缺乏统一表达</w:t>
            </w:r>
          </w:p>
        </w:tc>
        <w:tc>
          <w:tcPr>
            <w:tcW w:w="56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不同人员写法不一致</w:t>
            </w:r>
          </w:p>
        </w:tc>
      </w:tr>
    </w:tbl>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数字文案员工的目标是：</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协助员工快速生成方案、报告、汇报材料、宣传文案、项目总结和结构化内容。</w:t>
      </w:r>
    </w:p>
    <w:p>
      <w:pPr>
        <w:pBdr/>
        <w:ind w:left="0"/>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4.7.2 适用用户</w:t>
      </w:r>
    </w:p>
    <w:tbl>
      <w:tblPr>
        <w:tblStyle w:val="vypn2q"/>
        <w:tblLayout w:type="fixed"/>
      </w:tblPr>
      <w:tblGrid>
        <w:gridCol w:w="3720"/>
        <w:gridCol w:w="5280"/>
      </w:tblGrid>
      <w:tr>
        <w:trPr/>
        <w:tc>
          <w:tcPr>
            <w:tcW w:w="37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用户</w:t>
            </w:r>
          </w:p>
        </w:tc>
        <w:tc>
          <w:tcPr>
            <w:tcW w:w="52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使用场景</w:t>
            </w:r>
          </w:p>
        </w:tc>
      </w:tr>
      <w:tr>
        <w:trPr/>
        <w:tc>
          <w:tcPr>
            <w:tcW w:w="37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企发人员</w:t>
            </w:r>
          </w:p>
        </w:tc>
        <w:tc>
          <w:tcPr>
            <w:tcW w:w="52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写方案、项目申报、公司介绍</w:t>
            </w:r>
          </w:p>
        </w:tc>
      </w:tr>
      <w:tr>
        <w:trPr/>
        <w:tc>
          <w:tcPr>
            <w:tcW w:w="37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市场人员</w:t>
            </w:r>
          </w:p>
        </w:tc>
        <w:tc>
          <w:tcPr>
            <w:tcW w:w="52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写宣传文案、活动文案</w:t>
            </w:r>
          </w:p>
        </w:tc>
      </w:tr>
      <w:tr>
        <w:trPr/>
        <w:tc>
          <w:tcPr>
            <w:tcW w:w="37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售前人员</w:t>
            </w:r>
          </w:p>
        </w:tc>
        <w:tc>
          <w:tcPr>
            <w:tcW w:w="52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写解决方案、PPT 大纲</w:t>
            </w:r>
          </w:p>
        </w:tc>
      </w:tr>
      <w:tr>
        <w:trPr/>
        <w:tc>
          <w:tcPr>
            <w:tcW w:w="37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行政人员</w:t>
            </w:r>
          </w:p>
        </w:tc>
        <w:tc>
          <w:tcPr>
            <w:tcW w:w="52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写通知、总结、会议纪要</w:t>
            </w:r>
          </w:p>
        </w:tc>
      </w:tr>
      <w:tr>
        <w:trPr/>
        <w:tc>
          <w:tcPr>
            <w:tcW w:w="37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管理人员</w:t>
            </w:r>
          </w:p>
        </w:tc>
        <w:tc>
          <w:tcPr>
            <w:tcW w:w="52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写汇报、经营分析、工作总结</w:t>
            </w:r>
          </w:p>
        </w:tc>
      </w:tr>
      <w:tr>
        <w:trPr/>
        <w:tc>
          <w:tcPr>
            <w:tcW w:w="37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普通员工</w:t>
            </w:r>
          </w:p>
        </w:tc>
        <w:tc>
          <w:tcPr>
            <w:tcW w:w="52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写周报、计划、说明文档</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hint="eastAsia" w:ascii="宋体" w:hAnsi="宋体" w:eastAsia="宋体" w:cs="宋体"/>
          <w:i w:val="false"/>
          <w:strike w:val="false"/>
          <w:color w:val="000000"/>
          <w:u w:val="none"/>
        </w:rPr>
        <w:t>4.</w:t>
      </w:r>
      <w:r>
        <w:rPr>
          <w:rFonts w:ascii="宋体" w:hAnsi="宋体" w:eastAsia="宋体" w:cs="宋体"/>
          <w:i w:val="false"/>
          <w:strike w:val="false"/>
          <w:color w:val="000000"/>
          <w:u w:val="none"/>
        </w:rPr>
        <w:t>7.3 典型任务</w:t>
      </w:r>
    </w:p>
    <w:tbl>
      <w:tblPr>
        <w:tblStyle w:val="vypn2q"/>
        <w:tblLayout w:type="fixed"/>
      </w:tblPr>
      <w:tblGrid>
        <w:gridCol w:w="3675"/>
        <w:gridCol w:w="5340"/>
      </w:tblGrid>
      <w:tr>
        <w:trPr/>
        <w:tc>
          <w:tcPr>
            <w:tcW w:w="36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任务</w:t>
            </w:r>
          </w:p>
        </w:tc>
        <w:tc>
          <w:tcPr>
            <w:tcW w:w="53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说明</w:t>
            </w:r>
          </w:p>
        </w:tc>
      </w:tr>
      <w:tr>
        <w:trPr/>
        <w:tc>
          <w:tcPr>
            <w:tcW w:w="36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方案大纲生成</w:t>
            </w:r>
          </w:p>
        </w:tc>
        <w:tc>
          <w:tcPr>
            <w:tcW w:w="53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根据主题生成方案结构</w:t>
            </w:r>
          </w:p>
        </w:tc>
      </w:tr>
      <w:tr>
        <w:trPr/>
        <w:tc>
          <w:tcPr>
            <w:tcW w:w="36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汇报材料整理</w:t>
            </w:r>
          </w:p>
        </w:tc>
        <w:tc>
          <w:tcPr>
            <w:tcW w:w="53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整理成领导汇报口径</w:t>
            </w:r>
          </w:p>
        </w:tc>
      </w:tr>
      <w:tr>
        <w:trPr/>
        <w:tc>
          <w:tcPr>
            <w:tcW w:w="36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PPT 结构生成</w:t>
            </w:r>
          </w:p>
        </w:tc>
        <w:tc>
          <w:tcPr>
            <w:tcW w:w="53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生成页标题和内容框架</w:t>
            </w:r>
          </w:p>
        </w:tc>
      </w:tr>
      <w:tr>
        <w:trPr/>
        <w:tc>
          <w:tcPr>
            <w:tcW w:w="36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宣传文案生成</w:t>
            </w:r>
          </w:p>
        </w:tc>
        <w:tc>
          <w:tcPr>
            <w:tcW w:w="53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生成产品、活动、品牌文案</w:t>
            </w:r>
          </w:p>
        </w:tc>
      </w:tr>
      <w:tr>
        <w:trPr/>
        <w:tc>
          <w:tcPr>
            <w:tcW w:w="36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项目总结生成</w:t>
            </w:r>
          </w:p>
        </w:tc>
        <w:tc>
          <w:tcPr>
            <w:tcW w:w="53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根据资料生成总结</w:t>
            </w:r>
          </w:p>
        </w:tc>
      </w:tr>
      <w:tr>
        <w:trPr/>
        <w:tc>
          <w:tcPr>
            <w:tcW w:w="36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周报 / 月报生成</w:t>
            </w:r>
          </w:p>
        </w:tc>
        <w:tc>
          <w:tcPr>
            <w:tcW w:w="53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根据工作记录生成报告</w:t>
            </w:r>
          </w:p>
        </w:tc>
      </w:tr>
      <w:tr>
        <w:trPr/>
        <w:tc>
          <w:tcPr>
            <w:tcW w:w="36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会议纪要整理</w:t>
            </w:r>
          </w:p>
        </w:tc>
        <w:tc>
          <w:tcPr>
            <w:tcW w:w="53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提取议题、结论、待办</w:t>
            </w:r>
          </w:p>
        </w:tc>
      </w:tr>
      <w:tr>
        <w:trPr/>
        <w:tc>
          <w:tcPr>
            <w:tcW w:w="36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企业介绍优化</w:t>
            </w:r>
          </w:p>
        </w:tc>
        <w:tc>
          <w:tcPr>
            <w:tcW w:w="53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优化企业宣传介绍</w:t>
            </w:r>
          </w:p>
        </w:tc>
      </w:tr>
      <w:tr>
        <w:trPr/>
        <w:tc>
          <w:tcPr>
            <w:tcW w:w="36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标书材料辅助</w:t>
            </w:r>
          </w:p>
        </w:tc>
        <w:tc>
          <w:tcPr>
            <w:tcW w:w="53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整理技术方案和商务材料</w:t>
            </w:r>
          </w:p>
        </w:tc>
      </w:tr>
      <w:tr>
        <w:trPr/>
        <w:tc>
          <w:tcPr>
            <w:tcW w:w="36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文档润色</w:t>
            </w:r>
          </w:p>
        </w:tc>
        <w:tc>
          <w:tcPr>
            <w:tcW w:w="53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优化语言风格</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4.7.4 触发方式</w:t>
      </w:r>
    </w:p>
    <w:tbl>
      <w:tblPr>
        <w:tblStyle w:val="vypn2q"/>
        <w:tblLayout w:type="fixed"/>
      </w:tblPr>
      <w:tblGrid>
        <w:gridCol w:w="3720"/>
        <w:gridCol w:w="5310"/>
      </w:tblGrid>
      <w:tr>
        <w:trPr/>
        <w:tc>
          <w:tcPr>
            <w:tcW w:w="37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触发方式</w:t>
            </w:r>
          </w:p>
        </w:tc>
        <w:tc>
          <w:tcPr>
            <w:tcW w:w="53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示例</w:t>
            </w:r>
          </w:p>
        </w:tc>
      </w:tr>
      <w:tr>
        <w:trPr/>
        <w:tc>
          <w:tcPr>
            <w:tcW w:w="37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对话触发</w:t>
            </w:r>
          </w:p>
        </w:tc>
        <w:tc>
          <w:tcPr>
            <w:tcW w:w="53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“帮我写一份智慧水务方案大纲”</w:t>
            </w:r>
          </w:p>
        </w:tc>
      </w:tr>
      <w:tr>
        <w:trPr/>
        <w:tc>
          <w:tcPr>
            <w:tcW w:w="37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文件触发</w:t>
            </w:r>
          </w:p>
        </w:tc>
        <w:tc>
          <w:tcPr>
            <w:tcW w:w="53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上传项目资料</w:t>
            </w:r>
          </w:p>
        </w:tc>
      </w:tr>
      <w:tr>
        <w:trPr/>
        <w:tc>
          <w:tcPr>
            <w:tcW w:w="37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文件夹触发</w:t>
            </w:r>
          </w:p>
        </w:tc>
        <w:tc>
          <w:tcPr>
            <w:tcW w:w="53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读取项目材料文件夹</w:t>
            </w:r>
          </w:p>
        </w:tc>
      </w:tr>
      <w:tr>
        <w:trPr/>
        <w:tc>
          <w:tcPr>
            <w:tcW w:w="37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模板触发</w:t>
            </w:r>
          </w:p>
        </w:tc>
        <w:tc>
          <w:tcPr>
            <w:tcW w:w="53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选择方案模板生成</w:t>
            </w:r>
          </w:p>
        </w:tc>
      </w:tr>
      <w:tr>
        <w:trPr/>
        <w:tc>
          <w:tcPr>
            <w:tcW w:w="37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历史资料触发</w:t>
            </w:r>
          </w:p>
        </w:tc>
        <w:tc>
          <w:tcPr>
            <w:tcW w:w="53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引用企业案例和过往方案</w:t>
            </w:r>
          </w:p>
        </w:tc>
      </w:tr>
      <w:tr>
        <w:trPr/>
        <w:tc>
          <w:tcPr>
            <w:tcW w:w="37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会议记录触发</w:t>
            </w:r>
          </w:p>
        </w:tc>
        <w:tc>
          <w:tcPr>
            <w:tcW w:w="53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会议录音或文字记录转纪要</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hint="eastAsia" w:ascii="宋体" w:hAnsi="宋体" w:eastAsia="宋体" w:cs="宋体"/>
          <w:i w:val="false"/>
          <w:strike w:val="false"/>
          <w:color w:val="000000"/>
          <w:u w:val="none"/>
        </w:rPr>
        <w:t>4.</w:t>
      </w:r>
      <w:r>
        <w:rPr>
          <w:rFonts w:ascii="宋体" w:hAnsi="宋体" w:eastAsia="宋体" w:cs="宋体"/>
          <w:i w:val="false"/>
          <w:strike w:val="false"/>
          <w:color w:val="000000"/>
          <w:u w:val="none"/>
        </w:rPr>
        <w:t>7.5 输入内容</w:t>
      </w:r>
    </w:p>
    <w:tbl>
      <w:tblPr>
        <w:tblStyle w:val="vypn2q"/>
        <w:tblLayout w:type="fixed"/>
      </w:tblPr>
      <w:tblGrid>
        <w:gridCol w:w="3690"/>
        <w:gridCol w:w="5370"/>
      </w:tblGrid>
      <w:tr>
        <w:trPr/>
        <w:tc>
          <w:tcPr>
            <w:tcW w:w="36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输入类型</w:t>
            </w:r>
          </w:p>
        </w:tc>
        <w:tc>
          <w:tcPr>
            <w:tcW w:w="53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示例</w:t>
            </w:r>
          </w:p>
        </w:tc>
      </w:tr>
      <w:tr>
        <w:trPr/>
        <w:tc>
          <w:tcPr>
            <w:tcW w:w="36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主题说明</w:t>
            </w:r>
          </w:p>
        </w:tc>
        <w:tc>
          <w:tcPr>
            <w:tcW w:w="53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项目名称、客户背景、建设目标</w:t>
            </w:r>
          </w:p>
        </w:tc>
      </w:tr>
      <w:tr>
        <w:trPr/>
        <w:tc>
          <w:tcPr>
            <w:tcW w:w="36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企业资料</w:t>
            </w:r>
          </w:p>
        </w:tc>
        <w:tc>
          <w:tcPr>
            <w:tcW w:w="53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公司介绍、能力清单、案例</w:t>
            </w:r>
          </w:p>
        </w:tc>
      </w:tr>
      <w:tr>
        <w:trPr/>
        <w:tc>
          <w:tcPr>
            <w:tcW w:w="36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项目资料</w:t>
            </w:r>
          </w:p>
        </w:tc>
        <w:tc>
          <w:tcPr>
            <w:tcW w:w="53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需求文档、会议纪要、调研材料</w:t>
            </w:r>
          </w:p>
        </w:tc>
      </w:tr>
      <w:tr>
        <w:trPr/>
        <w:tc>
          <w:tcPr>
            <w:tcW w:w="36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模板</w:t>
            </w:r>
          </w:p>
        </w:tc>
        <w:tc>
          <w:tcPr>
            <w:tcW w:w="53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PPT 模板、方案模板、汇报模板</w:t>
            </w:r>
          </w:p>
        </w:tc>
      </w:tr>
      <w:tr>
        <w:trPr/>
        <w:tc>
          <w:tcPr>
            <w:tcW w:w="36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历史案例</w:t>
            </w:r>
          </w:p>
        </w:tc>
        <w:tc>
          <w:tcPr>
            <w:tcW w:w="53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过往方案、标书、宣传材料</w:t>
            </w:r>
          </w:p>
        </w:tc>
      </w:tr>
      <w:tr>
        <w:trPr/>
        <w:tc>
          <w:tcPr>
            <w:tcW w:w="36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用户要求</w:t>
            </w:r>
          </w:p>
        </w:tc>
        <w:tc>
          <w:tcPr>
            <w:tcW w:w="53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字数、风格、对象、结构</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4.7.6 调用能力</w:t>
      </w:r>
    </w:p>
    <w:tbl>
      <w:tblPr>
        <w:tblStyle w:val="vypn2q"/>
        <w:tblLayout w:type="fixed"/>
      </w:tblPr>
      <w:tblGrid>
        <w:gridCol w:w="3540"/>
        <w:gridCol w:w="5490"/>
      </w:tblGrid>
      <w:tr>
        <w:trPr/>
        <w:tc>
          <w:tcPr>
            <w:tcW w:w="35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能力</w:t>
            </w:r>
          </w:p>
        </w:tc>
        <w:tc>
          <w:tcPr>
            <w:tcW w:w="54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说明</w:t>
            </w:r>
          </w:p>
        </w:tc>
      </w:tr>
      <w:tr>
        <w:trPr/>
        <w:tc>
          <w:tcPr>
            <w:tcW w:w="35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文案 Agent</w:t>
            </w:r>
          </w:p>
        </w:tc>
        <w:tc>
          <w:tcPr>
            <w:tcW w:w="54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统一调度文案任务</w:t>
            </w:r>
          </w:p>
        </w:tc>
      </w:tr>
      <w:tr>
        <w:trPr/>
        <w:tc>
          <w:tcPr>
            <w:tcW w:w="35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方案生成 Skill</w:t>
            </w:r>
          </w:p>
        </w:tc>
        <w:tc>
          <w:tcPr>
            <w:tcW w:w="54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生成方案结构和正文</w:t>
            </w:r>
          </w:p>
        </w:tc>
      </w:tr>
      <w:tr>
        <w:trPr/>
        <w:tc>
          <w:tcPr>
            <w:tcW w:w="35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PPT 大纲 Skill</w:t>
            </w:r>
          </w:p>
        </w:tc>
        <w:tc>
          <w:tcPr>
            <w:tcW w:w="54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生成 PPT 结构</w:t>
            </w:r>
          </w:p>
        </w:tc>
      </w:tr>
      <w:tr>
        <w:trPr/>
        <w:tc>
          <w:tcPr>
            <w:tcW w:w="35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文档总结 Skill</w:t>
            </w:r>
          </w:p>
        </w:tc>
        <w:tc>
          <w:tcPr>
            <w:tcW w:w="54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总结资料</w:t>
            </w:r>
          </w:p>
        </w:tc>
      </w:tr>
      <w:tr>
        <w:trPr/>
        <w:tc>
          <w:tcPr>
            <w:tcW w:w="35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文档润色 Skill</w:t>
            </w:r>
          </w:p>
        </w:tc>
        <w:tc>
          <w:tcPr>
            <w:tcW w:w="54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优化语言</w:t>
            </w:r>
          </w:p>
        </w:tc>
      </w:tr>
      <w:tr>
        <w:trPr/>
        <w:tc>
          <w:tcPr>
            <w:tcW w:w="35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会议纪要 Skill</w:t>
            </w:r>
          </w:p>
        </w:tc>
        <w:tc>
          <w:tcPr>
            <w:tcW w:w="54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生成纪要和待办</w:t>
            </w:r>
          </w:p>
        </w:tc>
      </w:tr>
      <w:tr>
        <w:trPr/>
        <w:tc>
          <w:tcPr>
            <w:tcW w:w="35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企业知识库</w:t>
            </w:r>
          </w:p>
        </w:tc>
        <w:tc>
          <w:tcPr>
            <w:tcW w:w="54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引用公司能力、案例、模板</w:t>
            </w:r>
          </w:p>
        </w:tc>
      </w:tr>
      <w:tr>
        <w:trPr/>
        <w:tc>
          <w:tcPr>
            <w:tcW w:w="35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文件处理能力</w:t>
            </w:r>
          </w:p>
        </w:tc>
        <w:tc>
          <w:tcPr>
            <w:tcW w:w="54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读取项目资料文件夹</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4.7.7 执行流程</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用户输入写作任务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系统识别文档类型和对象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读取用户提供资料或企业知识库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生成内容结构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生成正文或大纲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用户提出修改要求 </w:t>
      </w:r>
    </w:p>
    <w:p>
      <w:pPr>
        <w:pBdr>
          <w:bottom/>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系统持续优化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导出 Word / Markdown / PPT 提示词 </w:t>
      </w:r>
    </w:p>
    <w:p>
      <w:pPr>
        <w:pBdr/>
        <w:ind w:left="0"/>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4.7.8 输出结果</w:t>
      </w:r>
    </w:p>
    <w:tbl>
      <w:tblPr>
        <w:tblStyle w:val="vypn2q"/>
        <w:tblLayout w:type="fixed"/>
      </w:tblPr>
      <w:tblGrid>
        <w:gridCol w:w="3750"/>
        <w:gridCol w:w="5325"/>
      </w:tblGrid>
      <w:tr>
        <w:trPr/>
        <w:tc>
          <w:tcPr>
            <w:tcW w:w="37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输出</w:t>
            </w:r>
          </w:p>
        </w:tc>
        <w:tc>
          <w:tcPr>
            <w:tcW w:w="53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说明</w:t>
            </w:r>
          </w:p>
        </w:tc>
      </w:tr>
      <w:tr>
        <w:trPr/>
        <w:tc>
          <w:tcPr>
            <w:tcW w:w="37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方案结构</w:t>
            </w:r>
          </w:p>
        </w:tc>
        <w:tc>
          <w:tcPr>
            <w:tcW w:w="53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章节标题和内容说明</w:t>
            </w:r>
          </w:p>
        </w:tc>
      </w:tr>
      <w:tr>
        <w:trPr/>
        <w:tc>
          <w:tcPr>
            <w:tcW w:w="37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PPT 大纲</w:t>
            </w:r>
          </w:p>
        </w:tc>
        <w:tc>
          <w:tcPr>
            <w:tcW w:w="53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页标题、页面内容、提示词</w:t>
            </w:r>
          </w:p>
        </w:tc>
      </w:tr>
      <w:tr>
        <w:trPr/>
        <w:tc>
          <w:tcPr>
            <w:tcW w:w="37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宣传文案</w:t>
            </w:r>
          </w:p>
        </w:tc>
        <w:tc>
          <w:tcPr>
            <w:tcW w:w="53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标题、正文、短文案</w:t>
            </w:r>
          </w:p>
        </w:tc>
      </w:tr>
      <w:tr>
        <w:trPr/>
        <w:tc>
          <w:tcPr>
            <w:tcW w:w="37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会议纪要</w:t>
            </w:r>
          </w:p>
        </w:tc>
        <w:tc>
          <w:tcPr>
            <w:tcW w:w="53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议题、结论、待办</w:t>
            </w:r>
          </w:p>
        </w:tc>
      </w:tr>
      <w:tr>
        <w:trPr/>
        <w:tc>
          <w:tcPr>
            <w:tcW w:w="37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工作总结</w:t>
            </w:r>
          </w:p>
        </w:tc>
        <w:tc>
          <w:tcPr>
            <w:tcW w:w="53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周报、月报、年度总结</w:t>
            </w:r>
          </w:p>
        </w:tc>
      </w:tr>
      <w:tr>
        <w:trPr/>
        <w:tc>
          <w:tcPr>
            <w:tcW w:w="37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项目报告</w:t>
            </w:r>
          </w:p>
        </w:tc>
        <w:tc>
          <w:tcPr>
            <w:tcW w:w="53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背景、目标、方案、价值</w:t>
            </w:r>
          </w:p>
        </w:tc>
      </w:tr>
      <w:tr>
        <w:trPr/>
        <w:tc>
          <w:tcPr>
            <w:tcW w:w="37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文档优化版</w:t>
            </w:r>
          </w:p>
        </w:tc>
        <w:tc>
          <w:tcPr>
            <w:tcW w:w="53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润色后的内容</w:t>
            </w:r>
          </w:p>
        </w:tc>
      </w:tr>
      <w:tr>
        <w:trPr/>
        <w:tc>
          <w:tcPr>
            <w:tcW w:w="37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导出文件</w:t>
            </w:r>
          </w:p>
        </w:tc>
        <w:tc>
          <w:tcPr>
            <w:tcW w:w="53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Word、Markdown、PPT 提示词</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4.7.9 安全边界</w:t>
      </w:r>
    </w:p>
    <w:tbl>
      <w:tblPr>
        <w:tblStyle w:val="vypn2q"/>
        <w:tblLayout w:type="fixed"/>
      </w:tblPr>
      <w:tblGrid>
        <w:gridCol w:w="3705"/>
        <w:gridCol w:w="5385"/>
      </w:tblGrid>
      <w:tr>
        <w:trPr/>
        <w:tc>
          <w:tcPr>
            <w:tcW w:w="37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风险动作</w:t>
            </w:r>
          </w:p>
        </w:tc>
        <w:tc>
          <w:tcPr>
            <w:tcW w:w="53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控制方式</w:t>
            </w:r>
          </w:p>
        </w:tc>
      </w:tr>
      <w:tr>
        <w:trPr/>
        <w:tc>
          <w:tcPr>
            <w:tcW w:w="37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读取项目资料</w:t>
            </w:r>
          </w:p>
        </w:tc>
        <w:tc>
          <w:tcPr>
            <w:tcW w:w="53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用户选择或目录授权</w:t>
            </w:r>
          </w:p>
        </w:tc>
      </w:tr>
      <w:tr>
        <w:trPr/>
        <w:tc>
          <w:tcPr>
            <w:tcW w:w="37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引用企业案例</w:t>
            </w:r>
          </w:p>
        </w:tc>
        <w:tc>
          <w:tcPr>
            <w:tcW w:w="53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按知识库权限控制</w:t>
            </w:r>
          </w:p>
        </w:tc>
      </w:tr>
      <w:tr>
        <w:trPr/>
        <w:tc>
          <w:tcPr>
            <w:tcW w:w="37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生成对外材料</w:t>
            </w:r>
          </w:p>
        </w:tc>
        <w:tc>
          <w:tcPr>
            <w:tcW w:w="53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人工确认</w:t>
            </w:r>
          </w:p>
        </w:tc>
      </w:tr>
      <w:tr>
        <w:trPr/>
        <w:tc>
          <w:tcPr>
            <w:tcW w:w="37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涉密内容外发</w:t>
            </w:r>
          </w:p>
        </w:tc>
        <w:tc>
          <w:tcPr>
            <w:tcW w:w="53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按企业策略禁止</w:t>
            </w:r>
          </w:p>
        </w:tc>
      </w:tr>
      <w:tr>
        <w:trPr/>
        <w:tc>
          <w:tcPr>
            <w:tcW w:w="37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自动发布内容</w:t>
            </w:r>
          </w:p>
        </w:tc>
        <w:tc>
          <w:tcPr>
            <w:tcW w:w="53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禁止，需人工发布</w:t>
            </w:r>
          </w:p>
        </w:tc>
      </w:tr>
      <w:tr>
        <w:trPr/>
        <w:tc>
          <w:tcPr>
            <w:tcW w:w="37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修改原文件</w:t>
            </w:r>
          </w:p>
        </w:tc>
        <w:tc>
          <w:tcPr>
            <w:tcW w:w="53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需确认，默认生成副本</w:t>
            </w:r>
          </w:p>
        </w:tc>
      </w:tr>
    </w:tbl>
    <w:p>
      <w:pPr>
        <w:pBdr/>
        <w:ind w:left="0"/>
        <w:rPr>
          <w:rFonts w:ascii="宋体" w:hAnsi="宋体" w:eastAsia="宋体" w:cs="宋体"/>
          <w:color w:val="000000"/>
        </w:rPr>
      </w:pPr>
    </w:p>
    <w:p>
      <w:pPr>
        <w:pStyle w:val="t96wwc"/>
        <w:numPr/>
        <w:ind/>
        <w:rPr>
          <w:rFonts w:ascii="宋体" w:hAnsi="宋体" w:eastAsia="宋体" w:cs="宋体"/>
          <w:color w:val="000000"/>
        </w:rPr>
      </w:pPr>
      <w:r>
        <w:rPr>
          <w:rFonts w:ascii="宋体" w:hAnsi="宋体" w:eastAsia="宋体" w:cs="宋体"/>
          <w:color w:val="000000"/>
        </w:rPr>
        <w:t>4.</w:t>
      </w:r>
      <w:r>
        <w:rPr>
          <w:rFonts w:hint="eastAsia" w:ascii="宋体" w:hAnsi="宋体" w:eastAsia="宋体" w:cs="宋体"/>
          <w:color w:val="000000"/>
        </w:rPr>
        <w:t>7</w:t>
      </w:r>
      <w:r>
        <w:rPr>
          <w:rFonts w:ascii="宋体" w:hAnsi="宋体" w:eastAsia="宋体" w:cs="宋体"/>
          <w:color w:val="000000"/>
        </w:rPr>
        <w:t>.10 个性化回复示例</w:t>
      </w:r>
    </w:p>
    <w:tbl>
      <w:tblPr>
        <w:tblStyle w:val="nsvmak"/>
        <w:tblLayout w:type="fixed"/>
        <w:tblLook w:firstRow="true" w:lastRow="false" w:firstColumn="true" w:lastColumn="false" w:noHBand="false" w:noVBand="true"/>
      </w:tblPr>
      <w:tblGrid>
        <w:gridCol w:w="2310"/>
        <w:gridCol w:w="6720"/>
      </w:tblGrid>
      <w:tr>
        <w:trPr>
          <w:wBefore/>
          <w:trHeight/>
        </w:trPr>
        <w:tc>
          <w:tcPr>
            <w:tcW w:w="2310" w:type="dxa"/>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用户类型</w:t>
            </w:r>
          </w:p>
        </w:tc>
        <w:tc>
          <w:tcPr>
            <w:tcW w:w="6720" w:type="dxa"/>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默认输出方式</w:t>
            </w:r>
          </w:p>
        </w:tc>
      </w:tr>
      <w:tr>
        <w:trPr>
          <w:wBefore/>
          <w:trHeight/>
        </w:trPr>
        <w:tc>
          <w:tcPr>
            <w:tcW w:w="2310" w:type="dxa"/>
          </w:tcPr>
          <w:p>
            <w:pPr>
              <w:snapToGrid/>
              <w:spacing w:before="0" w:after="0" w:line="240"/>
              <w:ind/>
              <w:rPr>
                <w:rFonts w:ascii="宋体" w:hAnsi="宋体" w:eastAsia="宋体" w:cs="宋体"/>
                <w:color w:val="000000"/>
              </w:rPr>
            </w:pPr>
            <w:r>
              <w:rPr>
                <w:rFonts w:ascii="宋体" w:hAnsi="宋体" w:eastAsia="宋体" w:cs="宋体"/>
                <w:color w:val="000000"/>
              </w:rPr>
              <w:t>售前人员</w:t>
            </w:r>
          </w:p>
        </w:tc>
        <w:tc>
          <w:tcPr>
            <w:tcW w:w="6720" w:type="dxa"/>
          </w:tcPr>
          <w:p>
            <w:pPr>
              <w:snapToGrid/>
              <w:spacing w:before="0" w:after="0" w:line="240"/>
              <w:ind/>
              <w:rPr>
                <w:rFonts w:ascii="宋体" w:hAnsi="宋体" w:eastAsia="宋体" w:cs="宋体"/>
                <w:color w:val="000000"/>
              </w:rPr>
            </w:pPr>
            <w:r>
              <w:rPr>
                <w:rFonts w:ascii="宋体" w:hAnsi="宋体" w:eastAsia="宋体" w:cs="宋体"/>
                <w:color w:val="000000"/>
              </w:rPr>
              <w:t>方案结构、客户痛点、建设内容、价值总结</w:t>
            </w:r>
          </w:p>
        </w:tc>
      </w:tr>
      <w:tr>
        <w:trPr>
          <w:wBefore/>
          <w:trHeight/>
        </w:trPr>
        <w:tc>
          <w:tcPr>
            <w:tcW w:w="2310" w:type="dxa"/>
          </w:tcPr>
          <w:p>
            <w:pPr>
              <w:snapToGrid/>
              <w:spacing w:before="0" w:after="0" w:line="240"/>
              <w:ind/>
              <w:rPr>
                <w:rFonts w:ascii="宋体" w:hAnsi="宋体" w:eastAsia="宋体" w:cs="宋体"/>
                <w:color w:val="000000"/>
              </w:rPr>
            </w:pPr>
            <w:r>
              <w:rPr>
                <w:rFonts w:ascii="宋体" w:hAnsi="宋体" w:eastAsia="宋体" w:cs="宋体"/>
                <w:color w:val="000000"/>
              </w:rPr>
              <w:t>市场人员</w:t>
            </w:r>
          </w:p>
        </w:tc>
        <w:tc>
          <w:tcPr>
            <w:tcW w:w="6720" w:type="dxa"/>
          </w:tcPr>
          <w:p>
            <w:pPr>
              <w:snapToGrid/>
              <w:spacing w:before="0" w:after="0" w:line="240"/>
              <w:ind/>
              <w:rPr>
                <w:rFonts w:ascii="宋体" w:hAnsi="宋体" w:eastAsia="宋体" w:cs="宋体"/>
                <w:color w:val="000000"/>
              </w:rPr>
            </w:pPr>
            <w:r>
              <w:rPr>
                <w:rFonts w:ascii="宋体" w:hAnsi="宋体" w:eastAsia="宋体" w:cs="宋体"/>
                <w:color w:val="000000"/>
              </w:rPr>
              <w:t>标题、卖点、短文案、多风格版本</w:t>
            </w:r>
          </w:p>
        </w:tc>
      </w:tr>
      <w:tr>
        <w:trPr>
          <w:wBefore/>
          <w:trHeight/>
        </w:trPr>
        <w:tc>
          <w:tcPr>
            <w:tcW w:w="2310" w:type="dxa"/>
          </w:tcPr>
          <w:p>
            <w:pPr>
              <w:snapToGrid/>
              <w:spacing w:before="0" w:after="0" w:line="240"/>
              <w:ind/>
              <w:rPr>
                <w:rFonts w:ascii="宋体" w:hAnsi="宋体" w:eastAsia="宋体" w:cs="宋体"/>
                <w:color w:val="000000"/>
              </w:rPr>
            </w:pPr>
            <w:r>
              <w:rPr>
                <w:rFonts w:ascii="宋体" w:hAnsi="宋体" w:eastAsia="宋体" w:cs="宋体"/>
                <w:color w:val="000000"/>
              </w:rPr>
              <w:t>管理人员</w:t>
            </w:r>
          </w:p>
        </w:tc>
        <w:tc>
          <w:tcPr>
            <w:tcW w:w="6720" w:type="dxa"/>
          </w:tcPr>
          <w:p>
            <w:pPr>
              <w:snapToGrid/>
              <w:spacing w:before="0" w:after="0" w:line="240"/>
              <w:ind/>
              <w:rPr>
                <w:rFonts w:ascii="宋体" w:hAnsi="宋体" w:eastAsia="宋体" w:cs="宋体"/>
                <w:color w:val="000000"/>
              </w:rPr>
            </w:pPr>
            <w:r>
              <w:rPr>
                <w:rFonts w:ascii="宋体" w:hAnsi="宋体" w:eastAsia="宋体" w:cs="宋体"/>
                <w:color w:val="000000"/>
              </w:rPr>
              <w:t>先结论、汇报摘要、下一步建议</w:t>
            </w:r>
          </w:p>
        </w:tc>
      </w:tr>
      <w:tr>
        <w:trPr>
          <w:wBefore/>
          <w:trHeight/>
        </w:trPr>
        <w:tc>
          <w:tcPr>
            <w:tcW w:w="2310" w:type="dxa"/>
          </w:tcPr>
          <w:p>
            <w:pPr>
              <w:snapToGrid/>
              <w:spacing w:before="0" w:after="0" w:line="240"/>
              <w:ind/>
              <w:rPr>
                <w:rFonts w:ascii="宋体" w:hAnsi="宋体" w:eastAsia="宋体" w:cs="宋体"/>
                <w:color w:val="000000"/>
              </w:rPr>
            </w:pPr>
            <w:r>
              <w:rPr>
                <w:rFonts w:ascii="宋体" w:hAnsi="宋体" w:eastAsia="宋体" w:cs="宋体"/>
                <w:color w:val="000000"/>
              </w:rPr>
              <w:t>普通员工</w:t>
            </w:r>
          </w:p>
        </w:tc>
        <w:tc>
          <w:tcPr>
            <w:tcW w:w="6720" w:type="dxa"/>
          </w:tcPr>
          <w:p>
            <w:pPr>
              <w:snapToGrid/>
              <w:spacing w:before="0" w:after="0" w:line="240"/>
              <w:ind/>
              <w:rPr>
                <w:rFonts w:ascii="宋体" w:hAnsi="宋体" w:eastAsia="宋体" w:cs="宋体"/>
                <w:color w:val="000000"/>
              </w:rPr>
            </w:pPr>
            <w:r>
              <w:rPr>
                <w:rFonts w:ascii="宋体" w:hAnsi="宋体" w:eastAsia="宋体" w:cs="宋体"/>
                <w:color w:val="000000"/>
              </w:rPr>
              <w:t>简洁周报、待办事项、可复制文本</w:t>
            </w:r>
          </w:p>
        </w:tc>
      </w:tr>
    </w:tbl>
    <w:p>
      <w:pPr>
        <w:pStyle w:val="ablt93"/>
        <w:numPr/>
        <w:pBdr/>
        <w:ind/>
        <w:rPr>
          <w:rFonts w:ascii="宋体" w:hAnsi="宋体" w:eastAsia="宋体" w:cs="宋体"/>
        </w:rPr>
      </w:pPr>
    </w:p>
    <w:p>
      <w:pPr>
        <w:pStyle w:val="t96wwc"/>
        <w:numPr/>
        <w:ind/>
        <w:rPr>
          <w:rFonts w:ascii="宋体" w:hAnsi="宋体" w:eastAsia="宋体" w:cs="宋体"/>
          <w:color w:val="000000"/>
        </w:rPr>
      </w:pPr>
      <w:r>
        <w:rPr>
          <w:rFonts w:ascii="宋体" w:hAnsi="宋体" w:eastAsia="宋体" w:cs="宋体"/>
          <w:color w:val="000000"/>
        </w:rPr>
        <w:t>4.</w:t>
      </w:r>
      <w:r>
        <w:rPr>
          <w:rFonts w:hint="eastAsia" w:ascii="宋体" w:hAnsi="宋体" w:eastAsia="宋体" w:cs="宋体"/>
          <w:color w:val="000000"/>
        </w:rPr>
        <w:t>7</w:t>
      </w:r>
      <w:r>
        <w:rPr>
          <w:rFonts w:ascii="宋体" w:hAnsi="宋体" w:eastAsia="宋体" w:cs="宋体"/>
          <w:color w:val="000000"/>
        </w:rPr>
        <w:t>.11 自动化等级应用</w:t>
      </w:r>
    </w:p>
    <w:tbl>
      <w:tblPr>
        <w:tblStyle w:val="nsvmak"/>
        <w:tblLayout w:type="fixed"/>
        <w:tblLook w:firstRow="true" w:lastRow="false" w:firstColumn="true" w:lastColumn="false" w:noHBand="false" w:noVBand="true"/>
      </w:tblPr>
      <w:tblGrid>
        <w:gridCol w:w="2310"/>
        <w:gridCol w:w="6720"/>
      </w:tblGrid>
      <w:tr>
        <w:trPr>
          <w:wBefore/>
          <w:trHeight/>
        </w:trPr>
        <w:tc>
          <w:tcPr>
            <w:tcW w:w="2310" w:type="dxa"/>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等级</w:t>
            </w:r>
          </w:p>
        </w:tc>
        <w:tc>
          <w:tcPr>
            <w:tcW w:w="6720" w:type="dxa"/>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招聘场景示例</w:t>
            </w:r>
          </w:p>
        </w:tc>
      </w:tr>
      <w:tr>
        <w:trPr>
          <w:wBefore/>
          <w:trHeight/>
        </w:trPr>
        <w:tc>
          <w:tcPr>
            <w:tcW w:w="2310" w:type="dxa"/>
          </w:tcPr>
          <w:p>
            <w:pPr>
              <w:snapToGrid/>
              <w:spacing w:before="0" w:after="0" w:line="240"/>
              <w:ind/>
              <w:rPr>
                <w:rFonts w:ascii="宋体" w:hAnsi="宋体" w:eastAsia="宋体" w:cs="宋体"/>
                <w:color w:val="000000"/>
              </w:rPr>
            </w:pPr>
            <w:r>
              <w:rPr>
                <w:rFonts w:ascii="宋体" w:hAnsi="宋体" w:eastAsia="宋体" w:cs="宋体"/>
                <w:color w:val="000000"/>
              </w:rPr>
              <w:t>L1 问答辅助</w:t>
            </w:r>
          </w:p>
        </w:tc>
        <w:tc>
          <w:tcPr>
            <w:tcW w:w="6720" w:type="dxa"/>
          </w:tcPr>
          <w:p>
            <w:pPr>
              <w:snapToGrid/>
              <w:spacing w:before="0" w:after="0" w:line="240"/>
              <w:ind/>
              <w:rPr>
                <w:rFonts w:ascii="宋体" w:hAnsi="宋体" w:eastAsia="宋体" w:cs="宋体"/>
                <w:color w:val="000000"/>
              </w:rPr>
            </w:pPr>
            <w:r>
              <w:rPr>
                <w:rFonts w:ascii="宋体" w:hAnsi="宋体" w:eastAsia="宋体" w:cs="宋体"/>
                <w:color w:val="000000"/>
              </w:rPr>
              <w:t>查询企业能力、案例资料</w:t>
            </w:r>
          </w:p>
        </w:tc>
      </w:tr>
      <w:tr>
        <w:trPr>
          <w:wBefore/>
          <w:trHeight/>
        </w:trPr>
        <w:tc>
          <w:tcPr>
            <w:tcW w:w="2310" w:type="dxa"/>
          </w:tcPr>
          <w:p>
            <w:pPr>
              <w:snapToGrid/>
              <w:spacing w:before="0" w:after="0" w:line="240"/>
              <w:ind/>
              <w:rPr>
                <w:rFonts w:ascii="宋体" w:hAnsi="宋体" w:eastAsia="宋体" w:cs="宋体"/>
                <w:color w:val="000000"/>
              </w:rPr>
            </w:pPr>
            <w:r>
              <w:rPr>
                <w:rFonts w:ascii="宋体" w:hAnsi="宋体" w:eastAsia="宋体" w:cs="宋体"/>
                <w:color w:val="000000"/>
              </w:rPr>
              <w:t>L2 单任务处理</w:t>
            </w:r>
          </w:p>
        </w:tc>
        <w:tc>
          <w:tcPr>
            <w:tcW w:w="6720" w:type="dxa"/>
          </w:tcPr>
          <w:p>
            <w:pPr>
              <w:snapToGrid/>
              <w:spacing w:before="0" w:after="0" w:line="240"/>
              <w:ind/>
              <w:rPr>
                <w:rFonts w:ascii="宋体" w:hAnsi="宋体" w:eastAsia="宋体" w:cs="宋体"/>
                <w:color w:val="000000"/>
              </w:rPr>
            </w:pPr>
            <w:r>
              <w:rPr>
                <w:rFonts w:ascii="宋体" w:hAnsi="宋体" w:eastAsia="宋体" w:cs="宋体"/>
                <w:color w:val="000000"/>
              </w:rPr>
              <w:t>文档摘要、文案生成、PPT 大纲生成</w:t>
            </w:r>
          </w:p>
        </w:tc>
      </w:tr>
      <w:tr>
        <w:trPr>
          <w:wBefore/>
          <w:trHeight/>
        </w:trPr>
        <w:tc>
          <w:tcPr>
            <w:tcW w:w="2310" w:type="dxa"/>
          </w:tcPr>
          <w:p>
            <w:pPr>
              <w:snapToGrid/>
              <w:spacing w:before="0" w:after="0" w:line="240"/>
              <w:ind/>
              <w:rPr>
                <w:rFonts w:ascii="宋体" w:hAnsi="宋体" w:eastAsia="宋体" w:cs="宋体"/>
                <w:color w:val="000000"/>
              </w:rPr>
            </w:pPr>
            <w:r>
              <w:rPr>
                <w:rFonts w:ascii="宋体" w:hAnsi="宋体" w:eastAsia="宋体" w:cs="宋体"/>
                <w:color w:val="000000"/>
              </w:rPr>
              <w:t>L3 流程协同</w:t>
            </w:r>
          </w:p>
        </w:tc>
        <w:tc>
          <w:tcPr>
            <w:tcW w:w="6720" w:type="dxa"/>
          </w:tcPr>
          <w:p>
            <w:pPr>
              <w:snapToGrid/>
              <w:spacing w:before="0" w:after="0" w:line="240"/>
              <w:ind/>
              <w:rPr>
                <w:rFonts w:ascii="宋体" w:hAnsi="宋体" w:eastAsia="宋体" w:cs="宋体"/>
                <w:color w:val="000000"/>
              </w:rPr>
            </w:pPr>
            <w:r>
              <w:rPr>
                <w:rFonts w:ascii="宋体" w:hAnsi="宋体" w:eastAsia="宋体" w:cs="宋体"/>
                <w:color w:val="000000"/>
              </w:rPr>
              <w:t>读取资料 → 生成方案 → 润色 → 导出</w:t>
            </w:r>
          </w:p>
        </w:tc>
      </w:tr>
      <w:tr>
        <w:trPr>
          <w:wBefore/>
          <w:trHeight/>
        </w:trPr>
        <w:tc>
          <w:tcPr>
            <w:tcW w:w="2310" w:type="dxa"/>
          </w:tcPr>
          <w:p>
            <w:pPr>
              <w:snapToGrid/>
              <w:spacing w:before="0" w:after="0" w:line="240"/>
              <w:ind/>
              <w:rPr>
                <w:rFonts w:ascii="宋体" w:hAnsi="宋体" w:eastAsia="宋体" w:cs="宋体"/>
                <w:color w:val="000000"/>
              </w:rPr>
            </w:pPr>
            <w:r>
              <w:rPr>
                <w:rFonts w:ascii="宋体" w:hAnsi="宋体" w:eastAsia="宋体" w:cs="宋体"/>
                <w:color w:val="000000"/>
              </w:rPr>
              <w:t>L4 受控执行</w:t>
            </w:r>
          </w:p>
        </w:tc>
        <w:tc>
          <w:tcPr>
            <w:tcW w:w="6720" w:type="dxa"/>
          </w:tcPr>
          <w:p>
            <w:pPr>
              <w:snapToGrid/>
              <w:spacing w:before="0" w:after="0" w:line="240"/>
              <w:ind/>
              <w:rPr>
                <w:rFonts w:ascii="宋体" w:hAnsi="宋体" w:eastAsia="宋体" w:cs="宋体"/>
                <w:color w:val="000000"/>
              </w:rPr>
            </w:pPr>
            <w:r>
              <w:rPr>
                <w:rFonts w:ascii="宋体" w:hAnsi="宋体" w:eastAsia="宋体" w:cs="宋体"/>
                <w:color w:val="000000"/>
              </w:rPr>
              <w:t>读取项目共享目录并生成材料</w:t>
            </w:r>
          </w:p>
        </w:tc>
      </w:tr>
      <w:tr>
        <w:trPr>
          <w:wBefore/>
          <w:trHeight/>
        </w:trPr>
        <w:tc>
          <w:tcPr>
            <w:tcW w:w="2310" w:type="dxa"/>
          </w:tcPr>
          <w:p>
            <w:pPr>
              <w:snapToGrid/>
              <w:spacing w:before="0" w:after="0" w:line="240"/>
              <w:ind/>
              <w:rPr>
                <w:rFonts w:ascii="宋体" w:hAnsi="宋体" w:eastAsia="宋体" w:cs="宋体"/>
                <w:color w:val="000000"/>
              </w:rPr>
            </w:pPr>
            <w:r>
              <w:rPr>
                <w:rFonts w:ascii="宋体" w:hAnsi="宋体" w:eastAsia="宋体" w:cs="宋体"/>
                <w:color w:val="000000"/>
              </w:rPr>
              <w:t>L5 半自主闭环</w:t>
            </w:r>
          </w:p>
        </w:tc>
        <w:tc>
          <w:tcPr>
            <w:tcW w:w="6720" w:type="dxa"/>
          </w:tcPr>
          <w:p>
            <w:pPr>
              <w:snapToGrid/>
              <w:spacing w:before="0" w:after="0" w:line="240"/>
              <w:ind/>
              <w:rPr>
                <w:rFonts w:ascii="宋体" w:hAnsi="宋体" w:eastAsia="宋体" w:cs="宋体"/>
                <w:color w:val="000000"/>
              </w:rPr>
            </w:pPr>
            <w:r>
              <w:rPr>
                <w:rFonts w:ascii="宋体" w:hAnsi="宋体" w:eastAsia="宋体" w:cs="宋体"/>
                <w:color w:val="000000"/>
              </w:rPr>
              <w:t>定时生成周报、月报，外发仍需人工确认</w:t>
            </w:r>
          </w:p>
        </w:tc>
      </w:tr>
    </w:tbl>
    <w:p>
      <w:pPr>
        <w:pBdr/>
        <w:ind w:left="0"/>
        <w:rPr>
          <w:rFonts w:ascii="宋体" w:hAnsi="宋体" w:eastAsia="宋体" w:cs="宋体"/>
          <w:color w:val="000000"/>
        </w:rPr>
      </w:pPr>
    </w:p>
    <w:p>
      <w:pPr>
        <w:pStyle w:val="ok83a3"/>
        <w:rPr>
          <w:rFonts w:ascii="宋体" w:hAnsi="宋体" w:eastAsia="宋体" w:cs="宋体"/>
          <w:color w:val="000000"/>
        </w:rPr>
      </w:pPr>
      <w:r>
        <w:rPr>
          <w:rFonts w:ascii="宋体" w:hAnsi="宋体" w:eastAsia="宋体" w:cs="宋体"/>
          <w:color w:val="000000"/>
        </w:rPr>
        <w:t>4.8 企业知识助手场景</w:t>
      </w:r>
    </w:p>
    <w:p>
      <w:pPr>
        <w:pStyle w:val="ibdawh"/>
        <w:rPr>
          <w:rFonts w:ascii="宋体" w:hAnsi="宋体" w:eastAsia="宋体" w:cs="宋体"/>
          <w:color w:val="000000"/>
        </w:rPr>
      </w:pPr>
      <w:r>
        <w:rPr>
          <w:rFonts w:ascii="宋体" w:hAnsi="宋体" w:eastAsia="宋体" w:cs="宋体"/>
          <w:color w:val="000000"/>
        </w:rPr>
        <w:t>4.8.1 场景定位</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企业知识助手是面向企业全员的知识查询和制度问答数字员工。</w:t>
      </w:r>
    </w:p>
    <w:p>
      <w:pPr>
        <w:pBdr>
          <w:bottom/>
        </w:pBd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它主要解决：</w:t>
      </w:r>
    </w:p>
    <w:tbl>
      <w:tblPr>
        <w:tblStyle w:val="nsvmak"/>
        <w:tblLayout w:type="fixed"/>
        <w:tblLook/>
      </w:tblPr>
      <w:tblGrid>
        <w:gridCol w:w="3405"/>
        <w:gridCol w:w="5655"/>
      </w:tblGrid>
      <w:tr>
        <w:trPr>
          <w:wBefore/>
          <w:trHeight/>
        </w:trPr>
        <w:tc>
          <w:tcPr>
            <w:tcW w:w="340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b/>
                <w:color w:val="000000"/>
              </w:rPr>
            </w:pPr>
            <w:r>
              <w:rPr>
                <w:rFonts w:hint="eastAsia" w:ascii="宋体" w:hAnsi="宋体" w:eastAsia="宋体" w:cs="宋体"/>
                <w:b/>
                <w:color w:val="000000"/>
                <w:sz w:val="24"/>
              </w:rPr>
              <w:t>问题</w:t>
            </w:r>
          </w:p>
        </w:tc>
        <w:tc>
          <w:tcPr>
            <w:tcW w:w="565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说明</w:t>
            </w:r>
          </w:p>
        </w:tc>
      </w:tr>
      <w:tr>
        <w:trPr>
          <w:wBefore/>
          <w:trHeight/>
        </w:trPr>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企业制度文件多</w:t>
            </w:r>
          </w:p>
        </w:tc>
        <w:tc>
          <w:tcPr>
            <w:tcW w:w="56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员工不知道去哪查</w:t>
            </w:r>
          </w:p>
        </w:tc>
      </w:tr>
      <w:tr>
        <w:trPr>
          <w:wBefore/>
          <w:trHeight/>
        </w:trPr>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重复咨询多</w:t>
            </w:r>
          </w:p>
        </w:tc>
        <w:tc>
          <w:tcPr>
            <w:tcW w:w="56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行政、人事、财务、IT 被反复咨询</w:t>
            </w:r>
          </w:p>
        </w:tc>
      </w:tr>
      <w:tr>
        <w:trPr>
          <w:wBefore/>
          <w:trHeight/>
        </w:trPr>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知识更新不易触达</w:t>
            </w:r>
          </w:p>
        </w:tc>
        <w:tc>
          <w:tcPr>
            <w:tcW w:w="56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制度更新后员工不知道</w:t>
            </w:r>
          </w:p>
        </w:tc>
      </w:tr>
      <w:tr>
        <w:trPr>
          <w:wBefore/>
          <w:trHeight/>
        </w:trPr>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部门经验难复用</w:t>
            </w:r>
          </w:p>
        </w:tc>
        <w:tc>
          <w:tcPr>
            <w:tcW w:w="56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经验分散在个人文档和聊天记录中</w:t>
            </w:r>
          </w:p>
        </w:tc>
      </w:tr>
      <w:tr>
        <w:trPr>
          <w:wBefore/>
          <w:trHeight/>
        </w:trPr>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新员工学习成本高</w:t>
            </w:r>
          </w:p>
        </w:tc>
        <w:tc>
          <w:tcPr>
            <w:tcW w:w="56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入职后需要频繁询问流程</w:t>
            </w:r>
          </w:p>
        </w:tc>
      </w:tr>
    </w:tbl>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企业知识助手的目标是：</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让员工通过对话方式查询企业制度、流程、资料和业务知识，并获得可追溯的引用来源。</w:t>
      </w:r>
    </w:p>
    <w:p>
      <w:pPr>
        <w:pBdr/>
        <w:ind w:left="0"/>
        <w:rPr>
          <w:rFonts w:ascii="宋体" w:hAnsi="宋体" w:eastAsia="宋体" w:cs="宋体"/>
          <w:color w:val="000000"/>
        </w:rPr>
      </w:pPr>
    </w:p>
    <w:p>
      <w:pPr>
        <w:pStyle w:val="ibdawh"/>
        <w:rPr>
          <w:rFonts w:ascii="宋体" w:hAnsi="宋体" w:eastAsia="宋体" w:cs="宋体"/>
          <w:color w:val="000000"/>
        </w:rPr>
      </w:pPr>
      <w:r>
        <w:rPr>
          <w:rFonts w:hint="eastAsia" w:ascii="宋体" w:hAnsi="宋体" w:eastAsia="宋体" w:cs="宋体"/>
          <w:i w:val="false"/>
          <w:strike w:val="false"/>
          <w:color w:val="000000"/>
          <w:u w:val="none"/>
        </w:rPr>
        <w:t>4.</w:t>
      </w:r>
      <w:r>
        <w:rPr>
          <w:rFonts w:ascii="宋体" w:hAnsi="宋体" w:eastAsia="宋体" w:cs="宋体"/>
          <w:i w:val="false"/>
          <w:strike w:val="false"/>
          <w:color w:val="000000"/>
          <w:u w:val="none"/>
        </w:rPr>
        <w:t>8.2 适用用户</w:t>
      </w:r>
    </w:p>
    <w:tbl>
      <w:tblPr>
        <w:tblStyle w:val="vypn2q"/>
        <w:tblLayout w:type="fixed"/>
      </w:tblPr>
      <w:tblGrid>
        <w:gridCol w:w="3525"/>
        <w:gridCol w:w="5460"/>
      </w:tblGrid>
      <w:tr>
        <w:trPr/>
        <w:tc>
          <w:tcPr>
            <w:tcW w:w="35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用户</w:t>
            </w:r>
          </w:p>
        </w:tc>
        <w:tc>
          <w:tcPr>
            <w:tcW w:w="54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使用场景</w:t>
            </w:r>
          </w:p>
        </w:tc>
      </w:tr>
      <w:tr>
        <w:trPr/>
        <w:tc>
          <w:tcPr>
            <w:tcW w:w="35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普通员工</w:t>
            </w:r>
          </w:p>
        </w:tc>
        <w:tc>
          <w:tcPr>
            <w:tcW w:w="54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查询制度、流程、报销、请假等</w:t>
            </w:r>
          </w:p>
        </w:tc>
      </w:tr>
      <w:tr>
        <w:trPr/>
        <w:tc>
          <w:tcPr>
            <w:tcW w:w="35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HR</w:t>
            </w:r>
          </w:p>
        </w:tc>
        <w:tc>
          <w:tcPr>
            <w:tcW w:w="54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解答人事制度</w:t>
            </w:r>
          </w:p>
        </w:tc>
      </w:tr>
      <w:tr>
        <w:trPr/>
        <w:tc>
          <w:tcPr>
            <w:tcW w:w="35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财务</w:t>
            </w:r>
          </w:p>
        </w:tc>
        <w:tc>
          <w:tcPr>
            <w:tcW w:w="54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解答报销标准</w:t>
            </w:r>
          </w:p>
        </w:tc>
      </w:tr>
      <w:tr>
        <w:trPr/>
        <w:tc>
          <w:tcPr>
            <w:tcW w:w="35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IT</w:t>
            </w:r>
          </w:p>
        </w:tc>
        <w:tc>
          <w:tcPr>
            <w:tcW w:w="54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解答系统使用问题</w:t>
            </w:r>
          </w:p>
        </w:tc>
      </w:tr>
      <w:tr>
        <w:trPr/>
        <w:tc>
          <w:tcPr>
            <w:tcW w:w="35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行政</w:t>
            </w:r>
          </w:p>
        </w:tc>
        <w:tc>
          <w:tcPr>
            <w:tcW w:w="54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解答办公流程</w:t>
            </w:r>
          </w:p>
        </w:tc>
      </w:tr>
      <w:tr>
        <w:trPr/>
        <w:tc>
          <w:tcPr>
            <w:tcW w:w="35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管理员</w:t>
            </w:r>
          </w:p>
        </w:tc>
        <w:tc>
          <w:tcPr>
            <w:tcW w:w="54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管理知识库和问答质量</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4.8.3 典型任务</w:t>
      </w:r>
    </w:p>
    <w:tbl>
      <w:tblPr>
        <w:tblStyle w:val="vypn2q"/>
        <w:tblLayout w:type="fixed"/>
      </w:tblPr>
      <w:tblGrid>
        <w:gridCol w:w="3525"/>
        <w:gridCol w:w="5505"/>
      </w:tblGrid>
      <w:tr>
        <w:trPr/>
        <w:tc>
          <w:tcPr>
            <w:tcW w:w="35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任务</w:t>
            </w:r>
          </w:p>
        </w:tc>
        <w:tc>
          <w:tcPr>
            <w:tcW w:w="55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说明</w:t>
            </w:r>
          </w:p>
        </w:tc>
      </w:tr>
      <w:tr>
        <w:trPr/>
        <w:tc>
          <w:tcPr>
            <w:tcW w:w="35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制度问答</w:t>
            </w:r>
          </w:p>
        </w:tc>
        <w:tc>
          <w:tcPr>
            <w:tcW w:w="55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查询公司制度</w:t>
            </w:r>
          </w:p>
        </w:tc>
      </w:tr>
      <w:tr>
        <w:trPr/>
        <w:tc>
          <w:tcPr>
            <w:tcW w:w="35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流程查询</w:t>
            </w:r>
          </w:p>
        </w:tc>
        <w:tc>
          <w:tcPr>
            <w:tcW w:w="55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查询审批、报销、请假流程</w:t>
            </w:r>
          </w:p>
        </w:tc>
      </w:tr>
      <w:tr>
        <w:trPr/>
        <w:tc>
          <w:tcPr>
            <w:tcW w:w="35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文档检索</w:t>
            </w:r>
          </w:p>
        </w:tc>
        <w:tc>
          <w:tcPr>
            <w:tcW w:w="55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查找相关资料</w:t>
            </w:r>
          </w:p>
        </w:tc>
      </w:tr>
      <w:tr>
        <w:trPr/>
        <w:tc>
          <w:tcPr>
            <w:tcW w:w="35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知识引用</w:t>
            </w:r>
          </w:p>
        </w:tc>
        <w:tc>
          <w:tcPr>
            <w:tcW w:w="55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返回答案来源</w:t>
            </w:r>
          </w:p>
        </w:tc>
      </w:tr>
      <w:tr>
        <w:trPr/>
        <w:tc>
          <w:tcPr>
            <w:tcW w:w="35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多文档总结</w:t>
            </w:r>
          </w:p>
        </w:tc>
        <w:tc>
          <w:tcPr>
            <w:tcW w:w="55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总结多个制度文件</w:t>
            </w:r>
          </w:p>
        </w:tc>
      </w:tr>
      <w:tr>
        <w:trPr/>
        <w:tc>
          <w:tcPr>
            <w:tcW w:w="35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规则解释</w:t>
            </w:r>
          </w:p>
        </w:tc>
        <w:tc>
          <w:tcPr>
            <w:tcW w:w="55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把制度转成易懂解释</w:t>
            </w:r>
          </w:p>
        </w:tc>
      </w:tr>
      <w:tr>
        <w:trPr/>
        <w:tc>
          <w:tcPr>
            <w:tcW w:w="35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常见问题推荐</w:t>
            </w:r>
          </w:p>
        </w:tc>
        <w:tc>
          <w:tcPr>
            <w:tcW w:w="55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根据用户问题推荐 FAQ</w:t>
            </w:r>
          </w:p>
        </w:tc>
      </w:tr>
      <w:tr>
        <w:trPr/>
        <w:tc>
          <w:tcPr>
            <w:tcW w:w="35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知识纠错反馈</w:t>
            </w:r>
          </w:p>
        </w:tc>
        <w:tc>
          <w:tcPr>
            <w:tcW w:w="55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用户反馈答案不准确</w:t>
            </w:r>
          </w:p>
        </w:tc>
      </w:tr>
      <w:tr>
        <w:trPr/>
        <w:tc>
          <w:tcPr>
            <w:tcW w:w="35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新员工问答</w:t>
            </w:r>
          </w:p>
        </w:tc>
        <w:tc>
          <w:tcPr>
            <w:tcW w:w="55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帮助新员工了解公司</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4.8.4 触发方式</w:t>
      </w:r>
    </w:p>
    <w:tbl>
      <w:tblPr>
        <w:tblStyle w:val="vypn2q"/>
        <w:tblLayout w:type="fixed"/>
      </w:tblPr>
      <w:tblGrid>
        <w:gridCol w:w="3525"/>
        <w:gridCol w:w="5460"/>
      </w:tblGrid>
      <w:tr>
        <w:trPr/>
        <w:tc>
          <w:tcPr>
            <w:tcW w:w="35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触发方式</w:t>
            </w:r>
          </w:p>
        </w:tc>
        <w:tc>
          <w:tcPr>
            <w:tcW w:w="54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示例</w:t>
            </w:r>
          </w:p>
        </w:tc>
      </w:tr>
      <w:tr>
        <w:trPr/>
        <w:tc>
          <w:tcPr>
            <w:tcW w:w="35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对话触发</w:t>
            </w:r>
          </w:p>
        </w:tc>
        <w:tc>
          <w:tcPr>
            <w:tcW w:w="54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“出差报销标准是多少？”</w:t>
            </w:r>
          </w:p>
        </w:tc>
      </w:tr>
      <w:tr>
        <w:trPr/>
        <w:tc>
          <w:tcPr>
            <w:tcW w:w="35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客户端搜索</w:t>
            </w:r>
          </w:p>
        </w:tc>
        <w:tc>
          <w:tcPr>
            <w:tcW w:w="54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搜索制度文档</w:t>
            </w:r>
          </w:p>
        </w:tc>
      </w:tr>
      <w:tr>
        <w:trPr/>
        <w:tc>
          <w:tcPr>
            <w:tcW w:w="35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文件问答</w:t>
            </w:r>
          </w:p>
        </w:tc>
        <w:tc>
          <w:tcPr>
            <w:tcW w:w="54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上传文件后提问</w:t>
            </w:r>
          </w:p>
        </w:tc>
      </w:tr>
      <w:tr>
        <w:trPr/>
        <w:tc>
          <w:tcPr>
            <w:tcW w:w="35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部门入口</w:t>
            </w:r>
          </w:p>
        </w:tc>
        <w:tc>
          <w:tcPr>
            <w:tcW w:w="54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进入 HR / 财务 / IT 知识助手</w:t>
            </w:r>
          </w:p>
        </w:tc>
      </w:tr>
      <w:tr>
        <w:trPr/>
        <w:tc>
          <w:tcPr>
            <w:tcW w:w="35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快捷问题</w:t>
            </w:r>
          </w:p>
        </w:tc>
        <w:tc>
          <w:tcPr>
            <w:tcW w:w="54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点击常见问题</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4.8.5 输入内容</w:t>
      </w:r>
    </w:p>
    <w:tbl>
      <w:tblPr>
        <w:tblStyle w:val="vypn2q"/>
        <w:tblLayout w:type="fixed"/>
      </w:tblPr>
      <w:tblGrid>
        <w:gridCol w:w="3480"/>
        <w:gridCol w:w="5625"/>
      </w:tblGrid>
      <w:tr>
        <w:trPr/>
        <w:tc>
          <w:tcPr>
            <w:tcW w:w="34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输入类型</w:t>
            </w:r>
          </w:p>
        </w:tc>
        <w:tc>
          <w:tcPr>
            <w:tcW w:w="56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示例</w:t>
            </w:r>
          </w:p>
        </w:tc>
      </w:tr>
      <w:tr>
        <w:trPr/>
        <w:tc>
          <w:tcPr>
            <w:tcW w:w="34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用户问题</w:t>
            </w:r>
          </w:p>
        </w:tc>
        <w:tc>
          <w:tcPr>
            <w:tcW w:w="56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“加班餐补怎么报？”</w:t>
            </w:r>
          </w:p>
        </w:tc>
      </w:tr>
      <w:tr>
        <w:trPr/>
        <w:tc>
          <w:tcPr>
            <w:tcW w:w="34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企业制度</w:t>
            </w:r>
          </w:p>
        </w:tc>
        <w:tc>
          <w:tcPr>
            <w:tcW w:w="56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人事制度、财务制度、IT 手册</w:t>
            </w:r>
          </w:p>
        </w:tc>
      </w:tr>
      <w:tr>
        <w:trPr/>
        <w:tc>
          <w:tcPr>
            <w:tcW w:w="34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部门知识库</w:t>
            </w:r>
          </w:p>
        </w:tc>
        <w:tc>
          <w:tcPr>
            <w:tcW w:w="56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HR、财务、行政、IT 知识</w:t>
            </w:r>
          </w:p>
        </w:tc>
      </w:tr>
      <w:tr>
        <w:trPr/>
        <w:tc>
          <w:tcPr>
            <w:tcW w:w="34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流程文件</w:t>
            </w:r>
          </w:p>
        </w:tc>
        <w:tc>
          <w:tcPr>
            <w:tcW w:w="56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审批流程、操作说明</w:t>
            </w:r>
          </w:p>
        </w:tc>
      </w:tr>
      <w:tr>
        <w:trPr/>
        <w:tc>
          <w:tcPr>
            <w:tcW w:w="34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FAQ</w:t>
            </w:r>
          </w:p>
        </w:tc>
        <w:tc>
          <w:tcPr>
            <w:tcW w:w="56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常见问题和标准答案</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4.8.6 调用能力</w:t>
      </w:r>
    </w:p>
    <w:tbl>
      <w:tblPr>
        <w:tblStyle w:val="vypn2q"/>
        <w:tblLayout w:type="fixed"/>
      </w:tblPr>
      <w:tblGrid>
        <w:gridCol w:w="3435"/>
        <w:gridCol w:w="5610"/>
      </w:tblGrid>
      <w:tr>
        <w:trPr/>
        <w:tc>
          <w:tcPr>
            <w:tcW w:w="34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能力</w:t>
            </w:r>
          </w:p>
        </w:tc>
        <w:tc>
          <w:tcPr>
            <w:tcW w:w="56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说明</w:t>
            </w:r>
          </w:p>
        </w:tc>
      </w:tr>
      <w:tr>
        <w:trPr/>
        <w:tc>
          <w:tcPr>
            <w:tcW w:w="34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知识问答 Agent</w:t>
            </w:r>
          </w:p>
        </w:tc>
        <w:tc>
          <w:tcPr>
            <w:tcW w:w="56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统一处理知识查询</w:t>
            </w:r>
          </w:p>
        </w:tc>
      </w:tr>
      <w:tr>
        <w:trPr/>
        <w:tc>
          <w:tcPr>
            <w:tcW w:w="34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知识检索 Skill</w:t>
            </w:r>
          </w:p>
        </w:tc>
        <w:tc>
          <w:tcPr>
            <w:tcW w:w="56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检索相关文档</w:t>
            </w:r>
          </w:p>
        </w:tc>
      </w:tr>
      <w:tr>
        <w:trPr/>
        <w:tc>
          <w:tcPr>
            <w:tcW w:w="34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文档总结 Skill</w:t>
            </w:r>
          </w:p>
        </w:tc>
        <w:tc>
          <w:tcPr>
            <w:tcW w:w="56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总结制度内容</w:t>
            </w:r>
          </w:p>
        </w:tc>
      </w:tr>
      <w:tr>
        <w:trPr/>
        <w:tc>
          <w:tcPr>
            <w:tcW w:w="34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答案生成 Skill</w:t>
            </w:r>
          </w:p>
        </w:tc>
        <w:tc>
          <w:tcPr>
            <w:tcW w:w="56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生成自然语言答案</w:t>
            </w:r>
          </w:p>
        </w:tc>
      </w:tr>
      <w:tr>
        <w:trPr/>
        <w:tc>
          <w:tcPr>
            <w:tcW w:w="34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引用生成 Skill</w:t>
            </w:r>
          </w:p>
        </w:tc>
        <w:tc>
          <w:tcPr>
            <w:tcW w:w="56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给出来源</w:t>
            </w:r>
          </w:p>
        </w:tc>
      </w:tr>
      <w:tr>
        <w:trPr/>
        <w:tc>
          <w:tcPr>
            <w:tcW w:w="34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反馈 Skill</w:t>
            </w:r>
          </w:p>
        </w:tc>
        <w:tc>
          <w:tcPr>
            <w:tcW w:w="56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收集用户反馈</w:t>
            </w:r>
          </w:p>
        </w:tc>
      </w:tr>
      <w:tr>
        <w:trPr/>
        <w:tc>
          <w:tcPr>
            <w:tcW w:w="34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权限控制</w:t>
            </w:r>
          </w:p>
        </w:tc>
        <w:tc>
          <w:tcPr>
            <w:tcW w:w="561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控制不同员工可见知识</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4.8.7 执行流程</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员工提出问题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系统识别问题类型和所属知识库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校验用户权限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检索相关制度和资料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生成回答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展示引用来源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用户可追问或反馈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知识管理员优化知识库 </w:t>
      </w:r>
    </w:p>
    <w:p>
      <w:pPr>
        <w:pBdr/>
        <w:ind w:left="0"/>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4.8.8 输出结果</w:t>
      </w:r>
    </w:p>
    <w:tbl>
      <w:tblPr>
        <w:tblStyle w:val="vypn2q"/>
        <w:tblLayout w:type="fixed"/>
      </w:tblPr>
      <w:tblGrid>
        <w:gridCol w:w="3885"/>
        <w:gridCol w:w="5220"/>
      </w:tblGrid>
      <w:tr>
        <w:trPr/>
        <w:tc>
          <w:tcPr>
            <w:tcW w:w="38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输出</w:t>
            </w:r>
          </w:p>
        </w:tc>
        <w:tc>
          <w:tcPr>
            <w:tcW w:w="52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说明</w:t>
            </w:r>
          </w:p>
        </w:tc>
      </w:tr>
      <w:tr>
        <w:trPr/>
        <w:tc>
          <w:tcPr>
            <w:tcW w:w="38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问答答案</w:t>
            </w:r>
          </w:p>
        </w:tc>
        <w:tc>
          <w:tcPr>
            <w:tcW w:w="52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自然语言回答</w:t>
            </w:r>
          </w:p>
        </w:tc>
      </w:tr>
      <w:tr>
        <w:trPr/>
        <w:tc>
          <w:tcPr>
            <w:tcW w:w="38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引用来源</w:t>
            </w:r>
          </w:p>
        </w:tc>
        <w:tc>
          <w:tcPr>
            <w:tcW w:w="52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制度文件名称、章节</w:t>
            </w:r>
          </w:p>
        </w:tc>
      </w:tr>
      <w:tr>
        <w:trPr/>
        <w:tc>
          <w:tcPr>
            <w:tcW w:w="38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相关资料</w:t>
            </w:r>
          </w:p>
        </w:tc>
        <w:tc>
          <w:tcPr>
            <w:tcW w:w="52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推荐相关文档</w:t>
            </w:r>
          </w:p>
        </w:tc>
      </w:tr>
      <w:tr>
        <w:trPr/>
        <w:tc>
          <w:tcPr>
            <w:tcW w:w="38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操作步骤</w:t>
            </w:r>
          </w:p>
        </w:tc>
        <w:tc>
          <w:tcPr>
            <w:tcW w:w="52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流程类问题输出步骤</w:t>
            </w:r>
          </w:p>
        </w:tc>
      </w:tr>
      <w:tr>
        <w:trPr/>
        <w:tc>
          <w:tcPr>
            <w:tcW w:w="38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注意事项</w:t>
            </w:r>
          </w:p>
        </w:tc>
        <w:tc>
          <w:tcPr>
            <w:tcW w:w="52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规则边界提示</w:t>
            </w:r>
          </w:p>
        </w:tc>
      </w:tr>
      <w:tr>
        <w:trPr/>
        <w:tc>
          <w:tcPr>
            <w:tcW w:w="38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反馈入口</w:t>
            </w:r>
          </w:p>
        </w:tc>
        <w:tc>
          <w:tcPr>
            <w:tcW w:w="52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有用 / 无用 / 纠错</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4.8.9 安全边界</w:t>
      </w:r>
    </w:p>
    <w:tbl>
      <w:tblPr>
        <w:tblStyle w:val="vypn2q"/>
        <w:tblLayout w:type="fixed"/>
      </w:tblPr>
      <w:tblGrid>
        <w:gridCol w:w="3855"/>
        <w:gridCol w:w="5175"/>
      </w:tblGrid>
      <w:tr>
        <w:trPr/>
        <w:tc>
          <w:tcPr>
            <w:tcW w:w="38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风险动作</w:t>
            </w:r>
          </w:p>
        </w:tc>
        <w:tc>
          <w:tcPr>
            <w:tcW w:w="51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控制方式</w:t>
            </w:r>
          </w:p>
        </w:tc>
      </w:tr>
      <w:tr>
        <w:trPr/>
        <w:tc>
          <w:tcPr>
            <w:tcW w:w="38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查询敏感制度</w:t>
            </w:r>
          </w:p>
        </w:tc>
        <w:tc>
          <w:tcPr>
            <w:tcW w:w="51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按角色权限控制</w:t>
            </w:r>
          </w:p>
        </w:tc>
      </w:tr>
      <w:tr>
        <w:trPr/>
        <w:tc>
          <w:tcPr>
            <w:tcW w:w="38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查看部门知识</w:t>
            </w:r>
          </w:p>
        </w:tc>
        <w:tc>
          <w:tcPr>
            <w:tcW w:w="51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按部门授权</w:t>
            </w:r>
          </w:p>
        </w:tc>
      </w:tr>
      <w:tr>
        <w:trPr/>
        <w:tc>
          <w:tcPr>
            <w:tcW w:w="38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下载制度文件</w:t>
            </w:r>
          </w:p>
        </w:tc>
        <w:tc>
          <w:tcPr>
            <w:tcW w:w="51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权限控制</w:t>
            </w:r>
          </w:p>
        </w:tc>
      </w:tr>
      <w:tr>
        <w:trPr/>
        <w:tc>
          <w:tcPr>
            <w:tcW w:w="38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回答涉密问题</w:t>
            </w:r>
          </w:p>
        </w:tc>
        <w:tc>
          <w:tcPr>
            <w:tcW w:w="51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不授权不回答</w:t>
            </w:r>
          </w:p>
        </w:tc>
      </w:tr>
      <w:tr>
        <w:trPr/>
        <w:tc>
          <w:tcPr>
            <w:tcW w:w="38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知识库错误引用</w:t>
            </w:r>
          </w:p>
        </w:tc>
        <w:tc>
          <w:tcPr>
            <w:tcW w:w="51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展示来源并支持反馈</w:t>
            </w:r>
          </w:p>
        </w:tc>
      </w:tr>
      <w:tr>
        <w:trPr/>
        <w:tc>
          <w:tcPr>
            <w:tcW w:w="38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越权查询</w:t>
            </w:r>
          </w:p>
        </w:tc>
        <w:tc>
          <w:tcPr>
            <w:tcW w:w="51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拦截并记录</w:t>
            </w:r>
          </w:p>
        </w:tc>
      </w:tr>
    </w:tbl>
    <w:p>
      <w:pPr>
        <w:pBdr/>
        <w:ind w:left="0"/>
        <w:rPr>
          <w:rFonts w:ascii="宋体" w:hAnsi="宋体" w:eastAsia="宋体" w:cs="宋体"/>
          <w:color w:val="000000"/>
        </w:rPr>
      </w:pPr>
    </w:p>
    <w:p>
      <w:pPr>
        <w:pStyle w:val="t96wwc"/>
        <w:numPr/>
        <w:ind/>
        <w:rPr>
          <w:rFonts w:ascii="宋体" w:hAnsi="宋体" w:eastAsia="宋体" w:cs="宋体"/>
          <w:color w:val="000000"/>
        </w:rPr>
      </w:pPr>
      <w:r>
        <w:rPr>
          <w:rFonts w:ascii="宋体" w:hAnsi="宋体" w:eastAsia="宋体" w:cs="宋体"/>
          <w:color w:val="000000"/>
        </w:rPr>
        <w:t>4.</w:t>
      </w:r>
      <w:r>
        <w:rPr>
          <w:rFonts w:hint="eastAsia" w:ascii="宋体" w:hAnsi="宋体" w:eastAsia="宋体" w:cs="宋体"/>
          <w:color w:val="000000"/>
        </w:rPr>
        <w:t>8</w:t>
      </w:r>
      <w:r>
        <w:rPr>
          <w:rFonts w:ascii="宋体" w:hAnsi="宋体" w:eastAsia="宋体" w:cs="宋体"/>
          <w:color w:val="000000"/>
        </w:rPr>
        <w:t>.10 个性化回复示例</w:t>
      </w:r>
    </w:p>
    <w:tbl>
      <w:tblPr>
        <w:tblStyle w:val="nsvmak"/>
        <w:tblLayout w:type="fixed"/>
        <w:tblLook w:firstRow="true" w:lastRow="false" w:firstColumn="true" w:lastColumn="false" w:noHBand="false" w:noVBand="true"/>
      </w:tblPr>
      <w:tblGrid>
        <w:gridCol w:w="2310"/>
        <w:gridCol w:w="6720"/>
      </w:tblGrid>
      <w:tr>
        <w:trPr>
          <w:wBefore/>
          <w:trHeight/>
        </w:trPr>
        <w:tc>
          <w:tcPr>
            <w:tcW w:w="2310" w:type="dxa"/>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用户类型</w:t>
            </w:r>
          </w:p>
        </w:tc>
        <w:tc>
          <w:tcPr>
            <w:tcW w:w="6720" w:type="dxa"/>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默认输出方式</w:t>
            </w:r>
          </w:p>
        </w:tc>
      </w:tr>
      <w:tr>
        <w:trPr>
          <w:wBefore/>
          <w:trHeight/>
        </w:trPr>
        <w:tc>
          <w:tcPr>
            <w:tcW w:w="2310" w:type="dxa"/>
          </w:tcPr>
          <w:p>
            <w:pPr>
              <w:snapToGrid/>
              <w:spacing w:before="0" w:after="0" w:line="240"/>
              <w:ind/>
              <w:rPr>
                <w:rFonts w:ascii="宋体" w:hAnsi="宋体" w:eastAsia="宋体" w:cs="宋体"/>
                <w:color w:val="000000"/>
              </w:rPr>
            </w:pPr>
            <w:r>
              <w:rPr>
                <w:rFonts w:ascii="宋体" w:hAnsi="宋体" w:eastAsia="宋体" w:cs="宋体"/>
                <w:color w:val="000000"/>
              </w:rPr>
              <w:t>普通员工</w:t>
            </w:r>
          </w:p>
        </w:tc>
        <w:tc>
          <w:tcPr>
            <w:tcW w:w="6720" w:type="dxa"/>
          </w:tcPr>
          <w:p>
            <w:pPr>
              <w:snapToGrid/>
              <w:spacing w:before="0" w:after="0" w:line="240"/>
              <w:ind/>
              <w:rPr>
                <w:rFonts w:ascii="宋体" w:hAnsi="宋体" w:eastAsia="宋体" w:cs="宋体"/>
                <w:color w:val="000000"/>
              </w:rPr>
            </w:pPr>
            <w:r>
              <w:rPr>
                <w:rFonts w:ascii="宋体" w:hAnsi="宋体" w:eastAsia="宋体" w:cs="宋体"/>
                <w:color w:val="000000"/>
              </w:rPr>
              <w:t>简洁解释、操作步骤、注意事项</w:t>
            </w:r>
          </w:p>
        </w:tc>
      </w:tr>
      <w:tr>
        <w:trPr>
          <w:wBefore/>
          <w:trHeight/>
        </w:trPr>
        <w:tc>
          <w:tcPr>
            <w:tcW w:w="2310" w:type="dxa"/>
          </w:tcPr>
          <w:p>
            <w:pPr>
              <w:snapToGrid/>
              <w:spacing w:before="0" w:after="0" w:line="240"/>
              <w:ind/>
              <w:rPr>
                <w:rFonts w:ascii="宋体" w:hAnsi="宋体" w:eastAsia="宋体" w:cs="宋体"/>
                <w:color w:val="000000"/>
              </w:rPr>
            </w:pPr>
            <w:r>
              <w:rPr>
                <w:rFonts w:ascii="宋体" w:hAnsi="宋体" w:eastAsia="宋体" w:cs="宋体"/>
                <w:color w:val="000000"/>
              </w:rPr>
              <w:t>新员工</w:t>
            </w:r>
          </w:p>
        </w:tc>
        <w:tc>
          <w:tcPr>
            <w:tcW w:w="6720" w:type="dxa"/>
          </w:tcPr>
          <w:p>
            <w:pPr>
              <w:snapToGrid/>
              <w:spacing w:before="0" w:after="0" w:line="240"/>
              <w:ind/>
              <w:rPr>
                <w:rFonts w:ascii="宋体" w:hAnsi="宋体" w:eastAsia="宋体" w:cs="宋体"/>
                <w:color w:val="000000"/>
              </w:rPr>
            </w:pPr>
            <w:r>
              <w:rPr>
                <w:rFonts w:ascii="宋体" w:hAnsi="宋体" w:eastAsia="宋体" w:cs="宋体"/>
                <w:color w:val="000000"/>
              </w:rPr>
              <w:t>更详细说明、相关制度推荐</w:t>
            </w:r>
          </w:p>
        </w:tc>
      </w:tr>
      <w:tr>
        <w:trPr>
          <w:wBefore/>
          <w:trHeight/>
        </w:trPr>
        <w:tc>
          <w:tcPr>
            <w:tcW w:w="2310" w:type="dxa"/>
          </w:tcPr>
          <w:p>
            <w:pPr>
              <w:snapToGrid/>
              <w:spacing w:before="0" w:after="0" w:line="240"/>
              <w:ind/>
              <w:rPr>
                <w:rFonts w:ascii="宋体" w:hAnsi="宋体" w:eastAsia="宋体" w:cs="宋体"/>
                <w:color w:val="000000"/>
              </w:rPr>
            </w:pPr>
            <w:r>
              <w:rPr>
                <w:rFonts w:ascii="宋体" w:hAnsi="宋体" w:eastAsia="宋体" w:cs="宋体"/>
                <w:color w:val="000000"/>
              </w:rPr>
              <w:t>部门负责人</w:t>
            </w:r>
          </w:p>
        </w:tc>
        <w:tc>
          <w:tcPr>
            <w:tcW w:w="6720" w:type="dxa"/>
          </w:tcPr>
          <w:p>
            <w:pPr>
              <w:snapToGrid/>
              <w:spacing w:before="0" w:after="0" w:line="240"/>
              <w:ind/>
              <w:rPr>
                <w:rFonts w:ascii="宋体" w:hAnsi="宋体" w:eastAsia="宋体" w:cs="宋体"/>
                <w:color w:val="000000"/>
              </w:rPr>
            </w:pPr>
            <w:r>
              <w:rPr>
                <w:rFonts w:ascii="宋体" w:hAnsi="宋体" w:eastAsia="宋体" w:cs="宋体"/>
                <w:color w:val="000000"/>
              </w:rPr>
              <w:t>制度依据、适用范围、管理建议</w:t>
            </w:r>
          </w:p>
        </w:tc>
      </w:tr>
      <w:tr>
        <w:trPr>
          <w:wBefore/>
          <w:trHeight/>
        </w:trPr>
        <w:tc>
          <w:tcPr>
            <w:tcW w:w="2310" w:type="dxa"/>
          </w:tcPr>
          <w:p>
            <w:pPr>
              <w:snapToGrid/>
              <w:spacing w:before="0" w:after="0" w:line="240"/>
              <w:ind/>
              <w:rPr>
                <w:rFonts w:ascii="宋体" w:hAnsi="宋体" w:eastAsia="宋体" w:cs="宋体"/>
                <w:color w:val="000000"/>
              </w:rPr>
            </w:pPr>
            <w:r>
              <w:rPr>
                <w:rFonts w:ascii="宋体" w:hAnsi="宋体" w:eastAsia="宋体" w:cs="宋体"/>
                <w:color w:val="000000"/>
              </w:rPr>
              <w:t>管理员</w:t>
            </w:r>
          </w:p>
        </w:tc>
        <w:tc>
          <w:tcPr>
            <w:tcW w:w="6720" w:type="dxa"/>
          </w:tcPr>
          <w:p>
            <w:pPr>
              <w:snapToGrid/>
              <w:spacing w:before="0" w:after="0" w:line="240"/>
              <w:ind/>
              <w:rPr>
                <w:rFonts w:ascii="宋体" w:hAnsi="宋体" w:eastAsia="宋体" w:cs="宋体"/>
                <w:color w:val="000000"/>
              </w:rPr>
            </w:pPr>
            <w:r>
              <w:rPr>
                <w:rFonts w:ascii="宋体" w:hAnsi="宋体" w:eastAsia="宋体" w:cs="宋体"/>
                <w:color w:val="000000"/>
              </w:rPr>
              <w:t>引用来源、知识反馈、纠错入口</w:t>
            </w:r>
          </w:p>
        </w:tc>
      </w:tr>
    </w:tbl>
    <w:p>
      <w:pPr>
        <w:pStyle w:val="ablt93"/>
        <w:numPr/>
        <w:pBdr/>
        <w:ind/>
        <w:rPr>
          <w:rFonts w:ascii="宋体" w:hAnsi="宋体" w:eastAsia="宋体" w:cs="宋体"/>
        </w:rPr>
      </w:pPr>
    </w:p>
    <w:p>
      <w:pPr>
        <w:pStyle w:val="t96wwc"/>
        <w:numPr/>
        <w:ind/>
        <w:rPr>
          <w:rFonts w:ascii="宋体" w:hAnsi="宋体" w:eastAsia="宋体" w:cs="宋体"/>
          <w:color w:val="000000"/>
        </w:rPr>
      </w:pPr>
      <w:r>
        <w:rPr>
          <w:rFonts w:ascii="宋体" w:hAnsi="宋体" w:eastAsia="宋体" w:cs="宋体"/>
          <w:color w:val="000000"/>
        </w:rPr>
        <w:t>4.</w:t>
      </w:r>
      <w:r>
        <w:rPr>
          <w:rFonts w:hint="eastAsia" w:ascii="宋体" w:hAnsi="宋体" w:eastAsia="宋体" w:cs="宋体"/>
          <w:color w:val="000000"/>
        </w:rPr>
        <w:t>8</w:t>
      </w:r>
      <w:r>
        <w:rPr>
          <w:rFonts w:ascii="宋体" w:hAnsi="宋体" w:eastAsia="宋体" w:cs="宋体"/>
          <w:color w:val="000000"/>
        </w:rPr>
        <w:t>.11 自动化等级应用</w:t>
      </w:r>
    </w:p>
    <w:tbl>
      <w:tblPr>
        <w:tblStyle w:val="nsvmak"/>
        <w:tblLayout w:type="fixed"/>
        <w:tblLook w:firstRow="true" w:lastRow="false" w:firstColumn="true" w:lastColumn="false" w:noHBand="false" w:noVBand="true"/>
      </w:tblPr>
      <w:tblGrid>
        <w:gridCol w:w="2310"/>
        <w:gridCol w:w="6720"/>
      </w:tblGrid>
      <w:tr>
        <w:trPr>
          <w:wBefore/>
          <w:trHeight/>
        </w:trPr>
        <w:tc>
          <w:tcPr>
            <w:tcW w:w="2310" w:type="dxa"/>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等级</w:t>
            </w:r>
          </w:p>
        </w:tc>
        <w:tc>
          <w:tcPr>
            <w:tcW w:w="6720" w:type="dxa"/>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招聘场景示例</w:t>
            </w:r>
          </w:p>
        </w:tc>
      </w:tr>
      <w:tr>
        <w:trPr>
          <w:wBefore/>
          <w:trHeight/>
        </w:trPr>
        <w:tc>
          <w:tcPr>
            <w:tcW w:w="2310" w:type="dxa"/>
          </w:tcPr>
          <w:p>
            <w:pPr>
              <w:snapToGrid/>
              <w:spacing w:before="0" w:after="0" w:line="240"/>
              <w:ind/>
              <w:rPr>
                <w:rFonts w:ascii="宋体" w:hAnsi="宋体" w:eastAsia="宋体" w:cs="宋体"/>
                <w:color w:val="000000"/>
              </w:rPr>
            </w:pPr>
            <w:r>
              <w:rPr>
                <w:rFonts w:ascii="宋体" w:hAnsi="宋体" w:eastAsia="宋体" w:cs="宋体"/>
                <w:color w:val="000000"/>
              </w:rPr>
              <w:t>L1 问答辅助</w:t>
            </w:r>
          </w:p>
        </w:tc>
        <w:tc>
          <w:tcPr>
            <w:tcW w:w="6720" w:type="dxa"/>
          </w:tcPr>
          <w:p>
            <w:pPr>
              <w:snapToGrid/>
              <w:spacing w:before="0" w:after="0" w:line="240"/>
              <w:ind/>
              <w:rPr>
                <w:rFonts w:ascii="宋体" w:hAnsi="宋体" w:eastAsia="宋体" w:cs="宋体"/>
                <w:color w:val="000000"/>
              </w:rPr>
            </w:pPr>
            <w:r>
              <w:rPr>
                <w:rFonts w:ascii="宋体" w:hAnsi="宋体" w:eastAsia="宋体" w:cs="宋体"/>
                <w:color w:val="000000"/>
              </w:rPr>
              <w:t>制度问答、流程查询</w:t>
            </w:r>
          </w:p>
        </w:tc>
      </w:tr>
      <w:tr>
        <w:trPr>
          <w:wBefore/>
          <w:trHeight/>
        </w:trPr>
        <w:tc>
          <w:tcPr>
            <w:tcW w:w="2310" w:type="dxa"/>
          </w:tcPr>
          <w:p>
            <w:pPr>
              <w:snapToGrid/>
              <w:spacing w:before="0" w:after="0" w:line="240"/>
              <w:ind/>
              <w:rPr>
                <w:rFonts w:ascii="宋体" w:hAnsi="宋体" w:eastAsia="宋体" w:cs="宋体"/>
                <w:color w:val="000000"/>
              </w:rPr>
            </w:pPr>
            <w:r>
              <w:rPr>
                <w:rFonts w:ascii="宋体" w:hAnsi="宋体" w:eastAsia="宋体" w:cs="宋体"/>
                <w:color w:val="000000"/>
              </w:rPr>
              <w:t>L2 单任务处理</w:t>
            </w:r>
          </w:p>
        </w:tc>
        <w:tc>
          <w:tcPr>
            <w:tcW w:w="6720" w:type="dxa"/>
          </w:tcPr>
          <w:p>
            <w:pPr>
              <w:snapToGrid/>
              <w:spacing w:before="0" w:after="0" w:line="240"/>
              <w:ind/>
              <w:rPr>
                <w:rFonts w:ascii="宋体" w:hAnsi="宋体" w:eastAsia="宋体" w:cs="宋体"/>
                <w:color w:val="000000"/>
              </w:rPr>
            </w:pPr>
            <w:r>
              <w:rPr>
                <w:rFonts w:ascii="宋体" w:hAnsi="宋体" w:eastAsia="宋体" w:cs="宋体"/>
                <w:color w:val="000000"/>
              </w:rPr>
              <w:t>多文档摘要、规则解释</w:t>
            </w:r>
          </w:p>
        </w:tc>
      </w:tr>
      <w:tr>
        <w:trPr>
          <w:wBefore/>
          <w:trHeight/>
        </w:trPr>
        <w:tc>
          <w:tcPr>
            <w:tcW w:w="2310" w:type="dxa"/>
          </w:tcPr>
          <w:p>
            <w:pPr>
              <w:snapToGrid/>
              <w:spacing w:before="0" w:after="0" w:line="240"/>
              <w:ind/>
              <w:rPr>
                <w:rFonts w:ascii="宋体" w:hAnsi="宋体" w:eastAsia="宋体" w:cs="宋体"/>
                <w:color w:val="000000"/>
              </w:rPr>
            </w:pPr>
            <w:r>
              <w:rPr>
                <w:rFonts w:ascii="宋体" w:hAnsi="宋体" w:eastAsia="宋体" w:cs="宋体"/>
                <w:color w:val="000000"/>
              </w:rPr>
              <w:t>L3 流程协同</w:t>
            </w:r>
          </w:p>
        </w:tc>
        <w:tc>
          <w:tcPr>
            <w:tcW w:w="6720" w:type="dxa"/>
          </w:tcPr>
          <w:p>
            <w:pPr>
              <w:snapToGrid/>
              <w:spacing w:before="0" w:after="0" w:line="240"/>
              <w:ind/>
              <w:rPr>
                <w:rFonts w:ascii="宋体" w:hAnsi="宋体" w:eastAsia="宋体" w:cs="宋体"/>
                <w:color w:val="000000"/>
              </w:rPr>
            </w:pPr>
            <w:r>
              <w:rPr>
                <w:rFonts w:ascii="宋体" w:hAnsi="宋体" w:eastAsia="宋体" w:cs="宋体"/>
                <w:color w:val="000000"/>
              </w:rPr>
              <w:t>问答 + 引用 + 相关流程推荐</w:t>
            </w:r>
          </w:p>
        </w:tc>
      </w:tr>
      <w:tr>
        <w:trPr>
          <w:wBefore/>
          <w:trHeight/>
        </w:trPr>
        <w:tc>
          <w:tcPr>
            <w:tcW w:w="2310" w:type="dxa"/>
          </w:tcPr>
          <w:p>
            <w:pPr>
              <w:snapToGrid/>
              <w:spacing w:before="0" w:after="0" w:line="240"/>
              <w:ind/>
              <w:rPr>
                <w:rFonts w:ascii="宋体" w:hAnsi="宋体" w:eastAsia="宋体" w:cs="宋体"/>
                <w:color w:val="000000"/>
              </w:rPr>
            </w:pPr>
            <w:r>
              <w:rPr>
                <w:rFonts w:ascii="宋体" w:hAnsi="宋体" w:eastAsia="宋体" w:cs="宋体"/>
                <w:color w:val="000000"/>
              </w:rPr>
              <w:t>L4 受控执行</w:t>
            </w:r>
          </w:p>
        </w:tc>
        <w:tc>
          <w:tcPr>
            <w:tcW w:w="6720" w:type="dxa"/>
          </w:tcPr>
          <w:p>
            <w:pPr>
              <w:snapToGrid/>
              <w:spacing w:before="0" w:after="0" w:line="240"/>
              <w:ind/>
              <w:rPr>
                <w:rFonts w:ascii="宋体" w:hAnsi="宋体" w:eastAsia="宋体" w:cs="宋体"/>
                <w:color w:val="000000"/>
              </w:rPr>
            </w:pPr>
            <w:r>
              <w:rPr>
                <w:rFonts w:ascii="宋体" w:hAnsi="宋体" w:eastAsia="宋体" w:cs="宋体"/>
                <w:color w:val="000000"/>
              </w:rPr>
              <w:t>读取部门知识库或共享目录资料</w:t>
            </w:r>
          </w:p>
        </w:tc>
      </w:tr>
      <w:tr>
        <w:trPr>
          <w:wBefore/>
          <w:trHeight/>
        </w:trPr>
        <w:tc>
          <w:tcPr>
            <w:tcW w:w="2310" w:type="dxa"/>
          </w:tcPr>
          <w:p>
            <w:pPr>
              <w:snapToGrid/>
              <w:spacing w:before="0" w:after="0" w:line="240"/>
              <w:ind/>
              <w:rPr>
                <w:rFonts w:ascii="宋体" w:hAnsi="宋体" w:eastAsia="宋体" w:cs="宋体"/>
                <w:color w:val="000000"/>
              </w:rPr>
            </w:pPr>
            <w:r>
              <w:rPr>
                <w:rFonts w:ascii="宋体" w:hAnsi="宋体" w:eastAsia="宋体" w:cs="宋体"/>
                <w:color w:val="000000"/>
              </w:rPr>
              <w:t>L5 半自主闭环</w:t>
            </w:r>
          </w:p>
        </w:tc>
        <w:tc>
          <w:tcPr>
            <w:tcW w:w="6720" w:type="dxa"/>
          </w:tcPr>
          <w:p>
            <w:pPr>
              <w:snapToGrid/>
              <w:spacing w:before="0" w:after="0" w:line="240"/>
              <w:ind/>
              <w:rPr>
                <w:rFonts w:ascii="宋体" w:hAnsi="宋体" w:eastAsia="宋体" w:cs="宋体"/>
                <w:color w:val="000000"/>
              </w:rPr>
            </w:pPr>
            <w:r>
              <w:rPr>
                <w:rFonts w:ascii="宋体" w:hAnsi="宋体" w:eastAsia="宋体" w:cs="宋体"/>
                <w:color w:val="000000"/>
              </w:rPr>
              <w:t>定时发现高频问题并生成 FAQ 建议，发布仍需管理员确认</w:t>
            </w:r>
          </w:p>
        </w:tc>
      </w:tr>
    </w:tbl>
    <w:p>
      <w:pPr>
        <w:pBdr/>
        <w:ind w:left="0"/>
        <w:rPr>
          <w:rFonts w:ascii="宋体" w:hAnsi="宋体" w:eastAsia="宋体" w:cs="宋体"/>
          <w:color w:val="000000"/>
        </w:rPr>
      </w:pPr>
    </w:p>
    <w:p>
      <w:pPr>
        <w:pStyle w:val="ok83a3"/>
        <w:rPr>
          <w:rFonts w:ascii="宋体" w:hAnsi="宋体" w:eastAsia="宋体" w:cs="宋体"/>
          <w:color w:val="000000"/>
        </w:rPr>
      </w:pPr>
      <w:r>
        <w:rPr>
          <w:rFonts w:ascii="宋体" w:hAnsi="宋体" w:eastAsia="宋体" w:cs="宋体"/>
          <w:color w:val="000000"/>
        </w:rPr>
        <w:t>4.9 文件处理助手场景</w:t>
      </w:r>
    </w:p>
    <w:p>
      <w:pPr>
        <w:pStyle w:val="ibdawh"/>
        <w:rPr>
          <w:rFonts w:ascii="宋体" w:hAnsi="宋体" w:eastAsia="宋体" w:cs="宋体"/>
          <w:color w:val="000000"/>
        </w:rPr>
      </w:pPr>
      <w:r>
        <w:rPr>
          <w:rFonts w:ascii="宋体" w:hAnsi="宋体" w:eastAsia="宋体" w:cs="宋体"/>
          <w:color w:val="000000"/>
        </w:rPr>
        <w:t>4.9.1 场景定位</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文件处理助手是面向多部门的通用文件处理数字员工。</w:t>
      </w:r>
    </w:p>
    <w:p>
      <w:pPr>
        <w:pBdr>
          <w:bottom/>
        </w:pBd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它主要解决：</w:t>
      </w:r>
    </w:p>
    <w:tbl>
      <w:tblPr>
        <w:tblStyle w:val="nsvmak"/>
        <w:tblLayout w:type="fixed"/>
        <w:tblLook/>
      </w:tblPr>
      <w:tblGrid>
        <w:gridCol w:w="3405"/>
        <w:gridCol w:w="5655"/>
      </w:tblGrid>
      <w:tr>
        <w:trPr>
          <w:wBefore/>
          <w:trHeight/>
        </w:trPr>
        <w:tc>
          <w:tcPr>
            <w:tcW w:w="340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b/>
                <w:color w:val="000000"/>
              </w:rPr>
            </w:pPr>
            <w:r>
              <w:rPr>
                <w:rFonts w:hint="eastAsia" w:ascii="宋体" w:hAnsi="宋体" w:eastAsia="宋体" w:cs="宋体"/>
                <w:b/>
                <w:color w:val="000000"/>
                <w:sz w:val="24"/>
              </w:rPr>
              <w:t>问题</w:t>
            </w:r>
          </w:p>
        </w:tc>
        <w:tc>
          <w:tcPr>
            <w:tcW w:w="565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说明</w:t>
            </w:r>
          </w:p>
        </w:tc>
      </w:tr>
      <w:tr>
        <w:trPr>
          <w:wBefore/>
          <w:trHeight/>
        </w:trPr>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文件夹混乱</w:t>
            </w:r>
          </w:p>
        </w:tc>
        <w:tc>
          <w:tcPr>
            <w:tcW w:w="56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文件命名、分类、归档不规范</w:t>
            </w:r>
          </w:p>
        </w:tc>
      </w:tr>
      <w:tr>
        <w:trPr>
          <w:wBefore/>
          <w:trHeight/>
        </w:trPr>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文件命名不统一</w:t>
            </w:r>
          </w:p>
        </w:tc>
        <w:tc>
          <w:tcPr>
            <w:tcW w:w="56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不利于查找和管理</w:t>
            </w:r>
          </w:p>
        </w:tc>
      </w:tr>
      <w:tr>
        <w:trPr>
          <w:wBefore/>
          <w:trHeight/>
        </w:trPr>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文档内容需要批量提取</w:t>
            </w:r>
          </w:p>
        </w:tc>
        <w:tc>
          <w:tcPr>
            <w:tcW w:w="56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合同、简历、票据、项目资料都需要结构化</w:t>
            </w:r>
          </w:p>
        </w:tc>
      </w:tr>
      <w:tr>
        <w:trPr>
          <w:wBefore/>
          <w:trHeight/>
        </w:trPr>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多个文件需要合并总结</w:t>
            </w:r>
          </w:p>
        </w:tc>
        <w:tc>
          <w:tcPr>
            <w:tcW w:w="56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项目资料、会议材料、报告需要汇总</w:t>
            </w:r>
          </w:p>
        </w:tc>
      </w:tr>
      <w:tr>
        <w:trPr>
          <w:wBefore/>
          <w:trHeight/>
        </w:trPr>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表格需要清洗整理</w:t>
            </w:r>
          </w:p>
        </w:tc>
        <w:tc>
          <w:tcPr>
            <w:tcW w:w="56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Excel 数据需要标准化</w:t>
            </w:r>
          </w:p>
        </w:tc>
      </w:tr>
      <w:tr>
        <w:trPr>
          <w:wBefore/>
          <w:trHeight/>
        </w:trPr>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文件归档耗时</w:t>
            </w:r>
          </w:p>
        </w:tc>
        <w:tc>
          <w:tcPr>
            <w:tcW w:w="56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人工整理成本高</w:t>
            </w:r>
          </w:p>
        </w:tc>
      </w:tr>
      <w:tr>
        <w:trPr>
          <w:wBefore/>
          <w:trHeight/>
        </w:trPr>
        <w:tc>
          <w:tcPr>
            <w:tcW w:w="34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员工重复处理文件</w:t>
            </w:r>
          </w:p>
        </w:tc>
        <w:tc>
          <w:tcPr>
            <w:tcW w:w="56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大量重复性整理任务</w:t>
            </w:r>
          </w:p>
        </w:tc>
      </w:tr>
    </w:tbl>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文件处理助手的目标是：</w:t>
      </w:r>
    </w:p>
    <w:p>
      <w:pPr>
        <w:snapToGrid/>
        <w:spacing w:line="240"/>
        <w:ind w:left="0"/>
        <w:rPr>
          <w:rFonts w:ascii="宋体" w:hAnsi="宋体" w:eastAsia="宋体" w:cs="宋体"/>
          <w:b/>
          <w:color w:val="000000"/>
        </w:rPr>
      </w:pPr>
      <w:r>
        <w:rPr>
          <w:rFonts w:ascii="宋体" w:hAnsi="宋体" w:eastAsia="宋体" w:cs="宋体"/>
          <w:b/>
          <w:i w:val="false"/>
          <w:strike w:val="false"/>
          <w:color w:val="000000"/>
          <w:u w:val="none"/>
        </w:rPr>
        <w:t>帮助员工和部门对本地文件、共享文件和企业资料进行读取、解析、分类、命名、归档和内容提取。</w:t>
      </w:r>
    </w:p>
    <w:p>
      <w:pPr>
        <w:pBdr/>
        <w:ind w:left="0"/>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4.9.2 适用用户</w:t>
      </w:r>
    </w:p>
    <w:tbl>
      <w:tblPr>
        <w:tblStyle w:val="vypn2q"/>
        <w:tblLayout w:type="fixed"/>
      </w:tblPr>
      <w:tblGrid>
        <w:gridCol w:w="3885"/>
        <w:gridCol w:w="5190"/>
      </w:tblGrid>
      <w:tr>
        <w:trPr/>
        <w:tc>
          <w:tcPr>
            <w:tcW w:w="38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用户</w:t>
            </w:r>
          </w:p>
        </w:tc>
        <w:tc>
          <w:tcPr>
            <w:tcW w:w="51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使用场景</w:t>
            </w:r>
          </w:p>
        </w:tc>
      </w:tr>
      <w:tr>
        <w:trPr/>
        <w:tc>
          <w:tcPr>
            <w:tcW w:w="38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普通员工</w:t>
            </w:r>
          </w:p>
        </w:tc>
        <w:tc>
          <w:tcPr>
            <w:tcW w:w="51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整理个人文件、总结资料</w:t>
            </w:r>
          </w:p>
        </w:tc>
      </w:tr>
      <w:tr>
        <w:trPr/>
        <w:tc>
          <w:tcPr>
            <w:tcW w:w="38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HR</w:t>
            </w:r>
          </w:p>
        </w:tc>
        <w:tc>
          <w:tcPr>
            <w:tcW w:w="51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批量整理简历</w:t>
            </w:r>
          </w:p>
        </w:tc>
      </w:tr>
      <w:tr>
        <w:trPr/>
        <w:tc>
          <w:tcPr>
            <w:tcW w:w="38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法务</w:t>
            </w:r>
          </w:p>
        </w:tc>
        <w:tc>
          <w:tcPr>
            <w:tcW w:w="51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整理合同资料</w:t>
            </w:r>
          </w:p>
        </w:tc>
      </w:tr>
      <w:tr>
        <w:trPr/>
        <w:tc>
          <w:tcPr>
            <w:tcW w:w="38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财务</w:t>
            </w:r>
          </w:p>
        </w:tc>
        <w:tc>
          <w:tcPr>
            <w:tcW w:w="51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整理票据文件</w:t>
            </w:r>
          </w:p>
        </w:tc>
      </w:tr>
      <w:tr>
        <w:trPr/>
        <w:tc>
          <w:tcPr>
            <w:tcW w:w="38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行政</w:t>
            </w:r>
          </w:p>
        </w:tc>
        <w:tc>
          <w:tcPr>
            <w:tcW w:w="51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整理会议资料</w:t>
            </w:r>
          </w:p>
        </w:tc>
      </w:tr>
      <w:tr>
        <w:trPr/>
        <w:tc>
          <w:tcPr>
            <w:tcW w:w="38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项目经理</w:t>
            </w:r>
          </w:p>
        </w:tc>
        <w:tc>
          <w:tcPr>
            <w:tcW w:w="51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整理项目文档</w:t>
            </w:r>
          </w:p>
        </w:tc>
      </w:tr>
      <w:tr>
        <w:trPr/>
        <w:tc>
          <w:tcPr>
            <w:tcW w:w="38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部门管理员</w:t>
            </w:r>
          </w:p>
        </w:tc>
        <w:tc>
          <w:tcPr>
            <w:tcW w:w="51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管理部门共享文件夹</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4.9.3 典型任务</w:t>
      </w:r>
    </w:p>
    <w:tbl>
      <w:tblPr>
        <w:tblStyle w:val="vypn2q"/>
        <w:tblLayout w:type="fixed"/>
      </w:tblPr>
      <w:tblGrid>
        <w:gridCol w:w="3855"/>
        <w:gridCol w:w="5220"/>
      </w:tblGrid>
      <w:tr>
        <w:trPr/>
        <w:tc>
          <w:tcPr>
            <w:tcW w:w="38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任务</w:t>
            </w:r>
          </w:p>
        </w:tc>
        <w:tc>
          <w:tcPr>
            <w:tcW w:w="52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说明</w:t>
            </w:r>
          </w:p>
        </w:tc>
      </w:tr>
      <w:tr>
        <w:trPr/>
        <w:tc>
          <w:tcPr>
            <w:tcW w:w="38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文件批量摘要</w:t>
            </w:r>
          </w:p>
        </w:tc>
        <w:tc>
          <w:tcPr>
            <w:tcW w:w="52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总结多个文件内容</w:t>
            </w:r>
          </w:p>
        </w:tc>
      </w:tr>
      <w:tr>
        <w:trPr/>
        <w:tc>
          <w:tcPr>
            <w:tcW w:w="38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文件分类</w:t>
            </w:r>
          </w:p>
        </w:tc>
        <w:tc>
          <w:tcPr>
            <w:tcW w:w="52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按主题、类型、项目分类</w:t>
            </w:r>
          </w:p>
        </w:tc>
      </w:tr>
      <w:tr>
        <w:trPr/>
        <w:tc>
          <w:tcPr>
            <w:tcW w:w="38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文件重命名</w:t>
            </w:r>
          </w:p>
        </w:tc>
        <w:tc>
          <w:tcPr>
            <w:tcW w:w="52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按规则批量命名</w:t>
            </w:r>
          </w:p>
        </w:tc>
      </w:tr>
      <w:tr>
        <w:trPr/>
        <w:tc>
          <w:tcPr>
            <w:tcW w:w="38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文件归档</w:t>
            </w:r>
          </w:p>
        </w:tc>
        <w:tc>
          <w:tcPr>
            <w:tcW w:w="52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按目录规则整理文件</w:t>
            </w:r>
          </w:p>
        </w:tc>
      </w:tr>
      <w:tr>
        <w:trPr/>
        <w:tc>
          <w:tcPr>
            <w:tcW w:w="38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表格清洗</w:t>
            </w:r>
          </w:p>
        </w:tc>
        <w:tc>
          <w:tcPr>
            <w:tcW w:w="52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整理 Excel 数据</w:t>
            </w:r>
          </w:p>
        </w:tc>
      </w:tr>
      <w:tr>
        <w:trPr/>
        <w:tc>
          <w:tcPr>
            <w:tcW w:w="38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信息提取</w:t>
            </w:r>
          </w:p>
        </w:tc>
        <w:tc>
          <w:tcPr>
            <w:tcW w:w="52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提取合同金额、候选人信息、发票金额</w:t>
            </w:r>
          </w:p>
        </w:tc>
      </w:tr>
      <w:tr>
        <w:trPr/>
        <w:tc>
          <w:tcPr>
            <w:tcW w:w="38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多文件合并</w:t>
            </w:r>
          </w:p>
        </w:tc>
        <w:tc>
          <w:tcPr>
            <w:tcW w:w="52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汇总多个文档内容</w:t>
            </w:r>
          </w:p>
        </w:tc>
      </w:tr>
      <w:tr>
        <w:trPr/>
        <w:tc>
          <w:tcPr>
            <w:tcW w:w="38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文件格式识别</w:t>
            </w:r>
          </w:p>
        </w:tc>
        <w:tc>
          <w:tcPr>
            <w:tcW w:w="52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判断文件类型和内容</w:t>
            </w:r>
          </w:p>
        </w:tc>
      </w:tr>
      <w:tr>
        <w:trPr/>
        <w:tc>
          <w:tcPr>
            <w:tcW w:w="38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异常文件提示</w:t>
            </w:r>
          </w:p>
        </w:tc>
        <w:tc>
          <w:tcPr>
            <w:tcW w:w="52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损坏、重复、命名异常</w:t>
            </w:r>
          </w:p>
        </w:tc>
      </w:tr>
      <w:tr>
        <w:trPr/>
        <w:tc>
          <w:tcPr>
            <w:tcW w:w="38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结果导出</w:t>
            </w:r>
          </w:p>
        </w:tc>
        <w:tc>
          <w:tcPr>
            <w:tcW w:w="52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输出 Excel、Word、清单</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4.9.4 触发方式</w:t>
      </w:r>
    </w:p>
    <w:tbl>
      <w:tblPr>
        <w:tblStyle w:val="vypn2q"/>
        <w:tblLayout w:type="fixed"/>
      </w:tblPr>
      <w:tblGrid>
        <w:gridCol w:w="3870"/>
        <w:gridCol w:w="5190"/>
      </w:tblGrid>
      <w:tr>
        <w:trPr/>
        <w:tc>
          <w:tcPr>
            <w:tcW w:w="3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触发方式</w:t>
            </w:r>
          </w:p>
        </w:tc>
        <w:tc>
          <w:tcPr>
            <w:tcW w:w="51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示例</w:t>
            </w:r>
          </w:p>
        </w:tc>
      </w:tr>
      <w:tr>
        <w:trPr/>
        <w:tc>
          <w:tcPr>
            <w:tcW w:w="3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文件拖入</w:t>
            </w:r>
          </w:p>
        </w:tc>
        <w:tc>
          <w:tcPr>
            <w:tcW w:w="51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拖入多个文件</w:t>
            </w:r>
          </w:p>
        </w:tc>
      </w:tr>
      <w:tr>
        <w:trPr/>
        <w:tc>
          <w:tcPr>
            <w:tcW w:w="3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文件夹选择</w:t>
            </w:r>
          </w:p>
        </w:tc>
        <w:tc>
          <w:tcPr>
            <w:tcW w:w="51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选择本地文件夹</w:t>
            </w:r>
          </w:p>
        </w:tc>
      </w:tr>
      <w:tr>
        <w:trPr/>
        <w:tc>
          <w:tcPr>
            <w:tcW w:w="3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共享目录任务</w:t>
            </w:r>
          </w:p>
        </w:tc>
        <w:tc>
          <w:tcPr>
            <w:tcW w:w="51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通过盒子扫描部门目录</w:t>
            </w:r>
          </w:p>
        </w:tc>
      </w:tr>
      <w:tr>
        <w:trPr/>
        <w:tc>
          <w:tcPr>
            <w:tcW w:w="3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对话触发</w:t>
            </w:r>
          </w:p>
        </w:tc>
        <w:tc>
          <w:tcPr>
            <w:tcW w:w="51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“帮我整理这个文件夹”</w:t>
            </w:r>
          </w:p>
        </w:tc>
      </w:tr>
      <w:tr>
        <w:trPr/>
        <w:tc>
          <w:tcPr>
            <w:tcW w:w="3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定时任务</w:t>
            </w:r>
          </w:p>
        </w:tc>
        <w:tc>
          <w:tcPr>
            <w:tcW w:w="51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每周整理新增文件</w:t>
            </w:r>
          </w:p>
        </w:tc>
      </w:tr>
      <w:tr>
        <w:trPr/>
        <w:tc>
          <w:tcPr>
            <w:tcW w:w="3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批量任务</w:t>
            </w:r>
          </w:p>
        </w:tc>
        <w:tc>
          <w:tcPr>
            <w:tcW w:w="51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对几百个文件执行处理</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4.9.5 输入内容</w:t>
      </w:r>
    </w:p>
    <w:tbl>
      <w:tblPr>
        <w:tblStyle w:val="vypn2q"/>
        <w:tblLayout w:type="fixed"/>
      </w:tblPr>
      <w:tblGrid>
        <w:gridCol w:w="3840"/>
        <w:gridCol w:w="5175"/>
      </w:tblGrid>
      <w:tr>
        <w:trPr/>
        <w:tc>
          <w:tcPr>
            <w:tcW w:w="38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输入类型</w:t>
            </w:r>
          </w:p>
        </w:tc>
        <w:tc>
          <w:tcPr>
            <w:tcW w:w="51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示例</w:t>
            </w:r>
          </w:p>
        </w:tc>
      </w:tr>
      <w:tr>
        <w:trPr/>
        <w:tc>
          <w:tcPr>
            <w:tcW w:w="38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文件</w:t>
            </w:r>
          </w:p>
        </w:tc>
        <w:tc>
          <w:tcPr>
            <w:tcW w:w="51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Word、PDF、Excel、图片</w:t>
            </w:r>
          </w:p>
        </w:tc>
      </w:tr>
      <w:tr>
        <w:trPr/>
        <w:tc>
          <w:tcPr>
            <w:tcW w:w="38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文件夹</w:t>
            </w:r>
          </w:p>
        </w:tc>
        <w:tc>
          <w:tcPr>
            <w:tcW w:w="51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本地文件夹、共享盘目录</w:t>
            </w:r>
          </w:p>
        </w:tc>
      </w:tr>
      <w:tr>
        <w:trPr/>
        <w:tc>
          <w:tcPr>
            <w:tcW w:w="38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规则</w:t>
            </w:r>
          </w:p>
        </w:tc>
        <w:tc>
          <w:tcPr>
            <w:tcW w:w="51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按日期、项目、姓名、类型命名</w:t>
            </w:r>
          </w:p>
        </w:tc>
      </w:tr>
      <w:tr>
        <w:trPr/>
        <w:tc>
          <w:tcPr>
            <w:tcW w:w="38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模板</w:t>
            </w:r>
          </w:p>
        </w:tc>
        <w:tc>
          <w:tcPr>
            <w:tcW w:w="51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归档目录模板</w:t>
            </w:r>
          </w:p>
        </w:tc>
      </w:tr>
      <w:tr>
        <w:trPr/>
        <w:tc>
          <w:tcPr>
            <w:tcW w:w="38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用户要求</w:t>
            </w:r>
          </w:p>
        </w:tc>
        <w:tc>
          <w:tcPr>
            <w:tcW w:w="51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输出格式、分类标准</w:t>
            </w:r>
          </w:p>
        </w:tc>
      </w:tr>
      <w:tr>
        <w:trPr/>
        <w:tc>
          <w:tcPr>
            <w:tcW w:w="38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企业知识</w:t>
            </w:r>
          </w:p>
        </w:tc>
        <w:tc>
          <w:tcPr>
            <w:tcW w:w="51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文件归档制度、命名规范</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4.9.6 调用能力</w:t>
      </w:r>
    </w:p>
    <w:tbl>
      <w:tblPr>
        <w:tblStyle w:val="vypn2q"/>
        <w:tblLayout w:type="fixed"/>
      </w:tblPr>
      <w:tblGrid>
        <w:gridCol w:w="3900"/>
        <w:gridCol w:w="5175"/>
      </w:tblGrid>
      <w:tr>
        <w:trPr/>
        <w:tc>
          <w:tcPr>
            <w:tcW w:w="39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能力</w:t>
            </w:r>
          </w:p>
        </w:tc>
        <w:tc>
          <w:tcPr>
            <w:tcW w:w="51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说明</w:t>
            </w:r>
          </w:p>
        </w:tc>
      </w:tr>
      <w:tr>
        <w:trPr/>
        <w:tc>
          <w:tcPr>
            <w:tcW w:w="39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文件 Agent</w:t>
            </w:r>
          </w:p>
        </w:tc>
        <w:tc>
          <w:tcPr>
            <w:tcW w:w="51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统一调度文件任务</w:t>
            </w:r>
          </w:p>
        </w:tc>
      </w:tr>
      <w:tr>
        <w:trPr/>
        <w:tc>
          <w:tcPr>
            <w:tcW w:w="39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文件解析 Skill</w:t>
            </w:r>
          </w:p>
        </w:tc>
        <w:tc>
          <w:tcPr>
            <w:tcW w:w="51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提取文件内容</w:t>
            </w:r>
          </w:p>
        </w:tc>
      </w:tr>
      <w:tr>
        <w:trPr/>
        <w:tc>
          <w:tcPr>
            <w:tcW w:w="39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文件分类 Skill</w:t>
            </w:r>
          </w:p>
        </w:tc>
        <w:tc>
          <w:tcPr>
            <w:tcW w:w="51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判断文件类别</w:t>
            </w:r>
          </w:p>
        </w:tc>
      </w:tr>
      <w:tr>
        <w:trPr/>
        <w:tc>
          <w:tcPr>
            <w:tcW w:w="39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文件重命名 Skill</w:t>
            </w:r>
          </w:p>
        </w:tc>
        <w:tc>
          <w:tcPr>
            <w:tcW w:w="51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生成规范名称</w:t>
            </w:r>
          </w:p>
        </w:tc>
      </w:tr>
      <w:tr>
        <w:trPr/>
        <w:tc>
          <w:tcPr>
            <w:tcW w:w="39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表格清洗 Skill</w:t>
            </w:r>
          </w:p>
        </w:tc>
        <w:tc>
          <w:tcPr>
            <w:tcW w:w="51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处理 Excel 数据</w:t>
            </w:r>
          </w:p>
        </w:tc>
      </w:tr>
      <w:tr>
        <w:trPr/>
        <w:tc>
          <w:tcPr>
            <w:tcW w:w="39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文档总结 Skill</w:t>
            </w:r>
          </w:p>
        </w:tc>
        <w:tc>
          <w:tcPr>
            <w:tcW w:w="51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生成摘要</w:t>
            </w:r>
          </w:p>
        </w:tc>
      </w:tr>
      <w:tr>
        <w:trPr/>
        <w:tc>
          <w:tcPr>
            <w:tcW w:w="39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归档 Skill</w:t>
            </w:r>
          </w:p>
        </w:tc>
        <w:tc>
          <w:tcPr>
            <w:tcW w:w="51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生成归档规则</w:t>
            </w:r>
          </w:p>
        </w:tc>
      </w:tr>
      <w:tr>
        <w:trPr/>
        <w:tc>
          <w:tcPr>
            <w:tcW w:w="39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客户端文件能力</w:t>
            </w:r>
          </w:p>
        </w:tc>
        <w:tc>
          <w:tcPr>
            <w:tcW w:w="51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处理个人文件</w:t>
            </w:r>
          </w:p>
        </w:tc>
      </w:tr>
      <w:tr>
        <w:trPr/>
        <w:tc>
          <w:tcPr>
            <w:tcW w:w="39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盒子文件能力</w:t>
            </w:r>
          </w:p>
        </w:tc>
        <w:tc>
          <w:tcPr>
            <w:tcW w:w="51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处理部门共享文件</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hint="eastAsia" w:ascii="宋体" w:hAnsi="宋体" w:eastAsia="宋体" w:cs="宋体"/>
          <w:i w:val="false"/>
          <w:strike w:val="false"/>
          <w:color w:val="000000"/>
          <w:u w:val="none"/>
        </w:rPr>
        <w:t>4.</w:t>
      </w:r>
      <w:r>
        <w:rPr>
          <w:rFonts w:ascii="宋体" w:hAnsi="宋体" w:eastAsia="宋体" w:cs="宋体"/>
          <w:i w:val="false"/>
          <w:strike w:val="false"/>
          <w:color w:val="000000"/>
          <w:u w:val="none"/>
        </w:rPr>
        <w:t>9.7 执行流程</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用户选择文件或文件夹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系统展示文件清单和执行动作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用户确认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系统读取文件内容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识别文件类型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按规则分类、摘要、提取信息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生成整理预览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用户确认是否执行重命名或移动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生成结果清单和归档文件 </w:t>
      </w:r>
    </w:p>
    <w:p>
      <w:pPr>
        <w:pBdr/>
        <w:ind w:left="0"/>
        <w:rPr>
          <w:rFonts w:ascii="宋体" w:hAnsi="宋体" w:eastAsia="宋体" w:cs="宋体"/>
          <w:color w:val="000000"/>
        </w:rPr>
      </w:pPr>
    </w:p>
    <w:p>
      <w:pPr>
        <w:pStyle w:val="ibdawh"/>
        <w:rPr>
          <w:rFonts w:ascii="宋体" w:hAnsi="宋体" w:eastAsia="宋体" w:cs="宋体"/>
          <w:color w:val="000000"/>
        </w:rPr>
      </w:pPr>
      <w:r>
        <w:rPr>
          <w:rFonts w:hint="eastAsia" w:ascii="宋体" w:hAnsi="宋体" w:eastAsia="宋体" w:cs="宋体"/>
          <w:i w:val="false"/>
          <w:strike w:val="false"/>
          <w:color w:val="000000"/>
          <w:u w:val="none"/>
        </w:rPr>
        <w:t>4.</w:t>
      </w:r>
      <w:r>
        <w:rPr>
          <w:rFonts w:ascii="宋体" w:hAnsi="宋体" w:eastAsia="宋体" w:cs="宋体"/>
          <w:i w:val="false"/>
          <w:strike w:val="false"/>
          <w:color w:val="000000"/>
          <w:u w:val="none"/>
        </w:rPr>
        <w:t>9.8 输出结果</w:t>
      </w:r>
    </w:p>
    <w:tbl>
      <w:tblPr>
        <w:tblStyle w:val="vypn2q"/>
        <w:tblLayout w:type="fixed"/>
      </w:tblPr>
      <w:tblGrid>
        <w:gridCol w:w="3915"/>
        <w:gridCol w:w="5130"/>
      </w:tblGrid>
      <w:tr>
        <w:trPr/>
        <w:tc>
          <w:tcPr>
            <w:tcW w:w="39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输出</w:t>
            </w:r>
          </w:p>
        </w:tc>
        <w:tc>
          <w:tcPr>
            <w:tcW w:w="51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说明</w:t>
            </w:r>
          </w:p>
        </w:tc>
      </w:tr>
      <w:tr>
        <w:trPr/>
        <w:tc>
          <w:tcPr>
            <w:tcW w:w="39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文件摘要</w:t>
            </w:r>
          </w:p>
        </w:tc>
        <w:tc>
          <w:tcPr>
            <w:tcW w:w="51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每个文件的核心内容</w:t>
            </w:r>
          </w:p>
        </w:tc>
      </w:tr>
      <w:tr>
        <w:trPr/>
        <w:tc>
          <w:tcPr>
            <w:tcW w:w="39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分类结果</w:t>
            </w:r>
          </w:p>
        </w:tc>
        <w:tc>
          <w:tcPr>
            <w:tcW w:w="51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文件分类标签</w:t>
            </w:r>
          </w:p>
        </w:tc>
      </w:tr>
      <w:tr>
        <w:trPr/>
        <w:tc>
          <w:tcPr>
            <w:tcW w:w="39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命名</w:t>
            </w:r>
          </w:p>
        </w:tc>
        <w:tc>
          <w:tcPr>
            <w:tcW w:w="51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新文件名</w:t>
            </w:r>
          </w:p>
        </w:tc>
      </w:tr>
      <w:tr>
        <w:trPr/>
        <w:tc>
          <w:tcPr>
            <w:tcW w:w="39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归档目录</w:t>
            </w:r>
          </w:p>
        </w:tc>
        <w:tc>
          <w:tcPr>
            <w:tcW w:w="51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存放位置</w:t>
            </w:r>
          </w:p>
        </w:tc>
      </w:tr>
      <w:tr>
        <w:trPr/>
        <w:tc>
          <w:tcPr>
            <w:tcW w:w="39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信息提取表</w:t>
            </w:r>
          </w:p>
        </w:tc>
        <w:tc>
          <w:tcPr>
            <w:tcW w:w="51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Excel 清单</w:t>
            </w:r>
          </w:p>
        </w:tc>
      </w:tr>
      <w:tr>
        <w:trPr/>
        <w:tc>
          <w:tcPr>
            <w:tcW w:w="39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异常文件列表</w:t>
            </w:r>
          </w:p>
        </w:tc>
        <w:tc>
          <w:tcPr>
            <w:tcW w:w="51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重复、损坏、无法识别</w:t>
            </w:r>
          </w:p>
        </w:tc>
      </w:tr>
      <w:tr>
        <w:trPr/>
        <w:tc>
          <w:tcPr>
            <w:tcW w:w="39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处理报告</w:t>
            </w:r>
          </w:p>
        </w:tc>
        <w:tc>
          <w:tcPr>
            <w:tcW w:w="51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处理数量、成功率、失败原因</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4.9.9 安全边界</w:t>
      </w:r>
    </w:p>
    <w:tbl>
      <w:tblPr>
        <w:tblStyle w:val="vypn2q"/>
        <w:tblLayout w:type="fixed"/>
      </w:tblPr>
      <w:tblGrid>
        <w:gridCol w:w="3900"/>
        <w:gridCol w:w="5115"/>
      </w:tblGrid>
      <w:tr>
        <w:trPr/>
        <w:tc>
          <w:tcPr>
            <w:tcW w:w="39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风险动作</w:t>
            </w:r>
          </w:p>
        </w:tc>
        <w:tc>
          <w:tcPr>
            <w:tcW w:w="51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控制方式</w:t>
            </w:r>
          </w:p>
        </w:tc>
      </w:tr>
      <w:tr>
        <w:trPr/>
        <w:tc>
          <w:tcPr>
            <w:tcW w:w="39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读取文件夹</w:t>
            </w:r>
          </w:p>
        </w:tc>
        <w:tc>
          <w:tcPr>
            <w:tcW w:w="51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用户选择或管理员授权</w:t>
            </w:r>
          </w:p>
        </w:tc>
      </w:tr>
      <w:tr>
        <w:trPr/>
        <w:tc>
          <w:tcPr>
            <w:tcW w:w="39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批量重命名</w:t>
            </w:r>
          </w:p>
        </w:tc>
        <w:tc>
          <w:tcPr>
            <w:tcW w:w="51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先展示预览</w:t>
            </w:r>
          </w:p>
        </w:tc>
      </w:tr>
      <w:tr>
        <w:trPr/>
        <w:tc>
          <w:tcPr>
            <w:tcW w:w="39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文件移动</w:t>
            </w:r>
          </w:p>
        </w:tc>
        <w:tc>
          <w:tcPr>
            <w:tcW w:w="51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用户确认后执行</w:t>
            </w:r>
          </w:p>
        </w:tc>
      </w:tr>
      <w:tr>
        <w:trPr/>
        <w:tc>
          <w:tcPr>
            <w:tcW w:w="39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文件删除</w:t>
            </w:r>
          </w:p>
        </w:tc>
        <w:tc>
          <w:tcPr>
            <w:tcW w:w="51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默认禁止或进入回收站</w:t>
            </w:r>
          </w:p>
        </w:tc>
      </w:tr>
      <w:tr>
        <w:trPr/>
        <w:tc>
          <w:tcPr>
            <w:tcW w:w="39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覆盖原文件</w:t>
            </w:r>
          </w:p>
        </w:tc>
        <w:tc>
          <w:tcPr>
            <w:tcW w:w="51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默认生成副本</w:t>
            </w:r>
          </w:p>
        </w:tc>
      </w:tr>
      <w:tr>
        <w:trPr/>
        <w:tc>
          <w:tcPr>
            <w:tcW w:w="39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批量导出</w:t>
            </w:r>
          </w:p>
        </w:tc>
        <w:tc>
          <w:tcPr>
            <w:tcW w:w="51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需确认</w:t>
            </w:r>
          </w:p>
        </w:tc>
      </w:tr>
      <w:tr>
        <w:trPr/>
        <w:tc>
          <w:tcPr>
            <w:tcW w:w="39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访问未授权目录</w:t>
            </w:r>
          </w:p>
        </w:tc>
        <w:tc>
          <w:tcPr>
            <w:tcW w:w="51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禁止</w:t>
            </w:r>
          </w:p>
        </w:tc>
      </w:tr>
      <w:tr>
        <w:trPr/>
        <w:tc>
          <w:tcPr>
            <w:tcW w:w="39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处理敏感文件</w:t>
            </w:r>
          </w:p>
        </w:tc>
        <w:tc>
          <w:tcPr>
            <w:tcW w:w="51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按企业策略控制模型调用</w:t>
            </w:r>
          </w:p>
        </w:tc>
      </w:tr>
    </w:tbl>
    <w:p>
      <w:pPr>
        <w:pBdr/>
        <w:ind w:left="0"/>
        <w:rPr>
          <w:rFonts w:ascii="宋体" w:hAnsi="宋体" w:eastAsia="宋体" w:cs="宋体"/>
          <w:color w:val="000000"/>
        </w:rPr>
      </w:pPr>
    </w:p>
    <w:p>
      <w:pPr>
        <w:pStyle w:val="t96wwc"/>
        <w:numPr/>
        <w:ind/>
        <w:rPr>
          <w:rFonts w:ascii="宋体" w:hAnsi="宋体" w:eastAsia="宋体" w:cs="宋体"/>
          <w:color w:val="000000"/>
        </w:rPr>
      </w:pPr>
      <w:r>
        <w:rPr>
          <w:rFonts w:ascii="宋体" w:hAnsi="宋体" w:eastAsia="宋体" w:cs="宋体"/>
          <w:color w:val="000000"/>
        </w:rPr>
        <w:t>4.</w:t>
      </w:r>
      <w:r>
        <w:rPr>
          <w:rFonts w:hint="eastAsia" w:ascii="宋体" w:hAnsi="宋体" w:eastAsia="宋体" w:cs="宋体"/>
          <w:color w:val="000000"/>
        </w:rPr>
        <w:t>9</w:t>
      </w:r>
      <w:r>
        <w:rPr>
          <w:rFonts w:ascii="宋体" w:hAnsi="宋体" w:eastAsia="宋体" w:cs="宋体"/>
          <w:color w:val="000000"/>
        </w:rPr>
        <w:t>.10 个性化回复示例</w:t>
      </w:r>
    </w:p>
    <w:tbl>
      <w:tblPr>
        <w:tblStyle w:val="nsvmak"/>
        <w:tblLayout w:type="fixed"/>
        <w:tblLook w:firstRow="true" w:lastRow="false" w:firstColumn="true" w:lastColumn="false" w:noHBand="false" w:noVBand="true"/>
      </w:tblPr>
      <w:tblGrid>
        <w:gridCol w:w="2310"/>
        <w:gridCol w:w="6720"/>
      </w:tblGrid>
      <w:tr>
        <w:trPr>
          <w:wBefore/>
          <w:trHeight/>
        </w:trPr>
        <w:tc>
          <w:tcPr>
            <w:tcW w:w="2310" w:type="dxa"/>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用户类型</w:t>
            </w:r>
          </w:p>
        </w:tc>
        <w:tc>
          <w:tcPr>
            <w:tcW w:w="6720" w:type="dxa"/>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默认输出方式</w:t>
            </w:r>
          </w:p>
        </w:tc>
      </w:tr>
      <w:tr>
        <w:trPr>
          <w:wBefore/>
          <w:trHeight/>
        </w:trPr>
        <w:tc>
          <w:tcPr>
            <w:tcW w:w="231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普通员工</w:t>
            </w:r>
          </w:p>
        </w:tc>
        <w:tc>
          <w:tcPr>
            <w:tcW w:w="672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文件摘要、分类建议、可执行操作</w:t>
            </w:r>
          </w:p>
        </w:tc>
      </w:tr>
      <w:tr>
        <w:trPr>
          <w:wBefore/>
          <w:trHeight/>
        </w:trPr>
        <w:tc>
          <w:tcPr>
            <w:tcW w:w="231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部门管理员</w:t>
            </w:r>
          </w:p>
        </w:tc>
        <w:tc>
          <w:tcPr>
            <w:tcW w:w="672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批量处理报告、异常文件清单</w:t>
            </w:r>
          </w:p>
        </w:tc>
      </w:tr>
      <w:tr>
        <w:trPr>
          <w:wBefore/>
          <w:trHeight/>
        </w:trPr>
        <w:tc>
          <w:tcPr>
            <w:tcW w:w="231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项目经理</w:t>
            </w:r>
          </w:p>
        </w:tc>
        <w:tc>
          <w:tcPr>
            <w:tcW w:w="672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项目资料摘要、资料缺失提醒</w:t>
            </w:r>
          </w:p>
        </w:tc>
      </w:tr>
      <w:tr>
        <w:trPr>
          <w:wBefore/>
          <w:trHeight/>
        </w:trPr>
        <w:tc>
          <w:tcPr>
            <w:tcW w:w="231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财务 / 法务</w:t>
            </w:r>
          </w:p>
        </w:tc>
        <w:tc>
          <w:tcPr>
            <w:tcW w:w="672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结构化提取表、风险或异常项</w:t>
            </w:r>
          </w:p>
        </w:tc>
      </w:tr>
    </w:tbl>
    <w:p>
      <w:pPr>
        <w:pStyle w:val="ablt93"/>
        <w:numPr/>
        <w:pBdr/>
        <w:ind/>
        <w:rPr>
          <w:rFonts w:ascii="宋体" w:hAnsi="宋体" w:eastAsia="宋体" w:cs="宋体"/>
        </w:rPr>
      </w:pPr>
    </w:p>
    <w:p>
      <w:pPr>
        <w:pStyle w:val="t96wwc"/>
        <w:numPr/>
        <w:ind/>
        <w:rPr>
          <w:rFonts w:ascii="宋体" w:hAnsi="宋体" w:eastAsia="宋体" w:cs="宋体"/>
          <w:color w:val="000000"/>
        </w:rPr>
      </w:pPr>
      <w:r>
        <w:rPr>
          <w:rFonts w:ascii="宋体" w:hAnsi="宋体" w:eastAsia="宋体" w:cs="宋体"/>
          <w:color w:val="000000"/>
        </w:rPr>
        <w:t>4.</w:t>
      </w:r>
      <w:r>
        <w:rPr>
          <w:rFonts w:hint="eastAsia" w:ascii="宋体" w:hAnsi="宋体" w:eastAsia="宋体" w:cs="宋体"/>
          <w:color w:val="000000"/>
        </w:rPr>
        <w:t>9</w:t>
      </w:r>
      <w:r>
        <w:rPr>
          <w:rFonts w:ascii="宋体" w:hAnsi="宋体" w:eastAsia="宋体" w:cs="宋体"/>
          <w:color w:val="000000"/>
        </w:rPr>
        <w:t>.11 自动化等级应用</w:t>
      </w:r>
    </w:p>
    <w:tbl>
      <w:tblPr>
        <w:tblStyle w:val="nsvmak"/>
        <w:tblLayout w:type="fixed"/>
        <w:tblLook w:firstRow="true" w:lastRow="false" w:firstColumn="true" w:lastColumn="false" w:noHBand="false" w:noVBand="true"/>
      </w:tblPr>
      <w:tblGrid>
        <w:gridCol w:w="2310"/>
        <w:gridCol w:w="6720"/>
      </w:tblGrid>
      <w:tr>
        <w:trPr>
          <w:wBefore/>
          <w:trHeight/>
        </w:trPr>
        <w:tc>
          <w:tcPr>
            <w:tcW w:w="2310" w:type="dxa"/>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等级</w:t>
            </w:r>
          </w:p>
        </w:tc>
        <w:tc>
          <w:tcPr>
            <w:tcW w:w="6720" w:type="dxa"/>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招聘场景示例</w:t>
            </w:r>
          </w:p>
        </w:tc>
      </w:tr>
      <w:tr>
        <w:trPr>
          <w:wBefore/>
          <w:trHeight/>
        </w:trPr>
        <w:tc>
          <w:tcPr>
            <w:tcW w:w="231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L1 问答辅助</w:t>
            </w:r>
          </w:p>
        </w:tc>
        <w:tc>
          <w:tcPr>
            <w:tcW w:w="672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文件内容问答</w:t>
            </w:r>
          </w:p>
        </w:tc>
      </w:tr>
      <w:tr>
        <w:trPr>
          <w:wBefore/>
          <w:trHeight/>
        </w:trPr>
        <w:tc>
          <w:tcPr>
            <w:tcW w:w="231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L2 单任务处理</w:t>
            </w:r>
          </w:p>
        </w:tc>
        <w:tc>
          <w:tcPr>
            <w:tcW w:w="672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文档摘要、表格清洗</w:t>
            </w:r>
          </w:p>
        </w:tc>
      </w:tr>
      <w:tr>
        <w:trPr>
          <w:wBefore/>
          <w:trHeight/>
        </w:trPr>
        <w:tc>
          <w:tcPr>
            <w:tcW w:w="231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L3 流程协同</w:t>
            </w:r>
          </w:p>
        </w:tc>
        <w:tc>
          <w:tcPr>
            <w:tcW w:w="672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多文件分类整理、生成清单</w:t>
            </w:r>
          </w:p>
        </w:tc>
      </w:tr>
      <w:tr>
        <w:trPr>
          <w:wBefore/>
          <w:trHeight/>
        </w:trPr>
        <w:tc>
          <w:tcPr>
            <w:tcW w:w="231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L4 受控执行</w:t>
            </w:r>
          </w:p>
        </w:tc>
        <w:tc>
          <w:tcPr>
            <w:tcW w:w="672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共享盘批量处理、结果写回</w:t>
            </w:r>
          </w:p>
        </w:tc>
      </w:tr>
      <w:tr>
        <w:trPr>
          <w:wBefore/>
          <w:trHeight/>
        </w:trPr>
        <w:tc>
          <w:tcPr>
            <w:tcW w:w="231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L5 半自主闭环</w:t>
            </w:r>
          </w:p>
        </w:tc>
        <w:tc>
          <w:tcPr>
            <w:tcW w:w="672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定时扫描并归档，移动 / 删除仍需确认</w:t>
            </w:r>
          </w:p>
        </w:tc>
      </w:tr>
    </w:tbl>
    <w:p>
      <w:pPr>
        <w:pBdr/>
        <w:ind w:left="0"/>
        <w:rPr>
          <w:rFonts w:ascii="宋体" w:hAnsi="宋体" w:eastAsia="宋体" w:cs="宋体"/>
          <w:color w:val="000000"/>
        </w:rPr>
      </w:pPr>
    </w:p>
    <w:p>
      <w:pPr>
        <w:pStyle w:val="ok83a3"/>
        <w:numPr/>
        <w:rPr>
          <w:rFonts w:ascii="宋体" w:hAnsi="宋体" w:eastAsia="宋体" w:cs="宋体"/>
          <w:color w:val="000000"/>
        </w:rPr>
      </w:pPr>
      <w:r>
        <w:rPr>
          <w:rFonts w:ascii="宋体" w:hAnsi="宋体" w:eastAsia="宋体" w:cs="宋体"/>
          <w:color w:val="000000"/>
        </w:rPr>
        <w:t>4.10 外部智能体适配与迁移场景</w:t>
      </w:r>
    </w:p>
    <w:p>
      <w:pPr>
        <w:numPr/>
        <w:snapToGrid/>
        <w:spacing w:line="240"/>
        <w:ind w:left="0"/>
        <w:rPr>
          <w:rFonts w:ascii="宋体" w:hAnsi="宋体" w:eastAsia="宋体" w:cs="宋体"/>
          <w:color w:val="000000"/>
        </w:rPr>
      </w:pPr>
      <w:r>
        <w:rPr>
          <w:rFonts w:ascii="宋体" w:hAnsi="宋体" w:eastAsia="宋体" w:cs="宋体"/>
          <w:i w:val="false"/>
          <w:strike w:val="false"/>
          <w:color w:val="000000"/>
          <w:u w:val="none"/>
        </w:rPr>
        <w:t>虽然不同岗位场景不同，但底层能力高度复用。</w:t>
      </w:r>
    </w:p>
    <w:p>
      <w:pPr>
        <w:pStyle w:val="ibdawh"/>
        <w:numPr/>
        <w:rPr>
          <w:rFonts w:ascii="宋体" w:hAnsi="宋体" w:eastAsia="宋体" w:cs="宋体"/>
          <w:color w:val="000000"/>
        </w:rPr>
      </w:pPr>
      <w:r>
        <w:rPr>
          <w:rFonts w:hint="eastAsia" w:ascii="宋体" w:hAnsi="宋体" w:eastAsia="宋体" w:cs="宋体"/>
          <w:i w:val="false"/>
          <w:strike w:val="false"/>
          <w:color w:val="000000"/>
          <w:u w:val="none"/>
        </w:rPr>
        <w:t>4.</w:t>
      </w:r>
      <w:r>
        <w:rPr>
          <w:rFonts w:ascii="宋体" w:hAnsi="宋体" w:eastAsia="宋体" w:cs="宋体"/>
          <w:i w:val="false"/>
          <w:strike w:val="false"/>
          <w:color w:val="000000"/>
          <w:u w:val="none"/>
        </w:rPr>
        <w:t>10.1 场景定位</w:t>
      </w:r>
    </w:p>
    <w:p>
      <w:pPr>
        <w:numPr/>
        <w:pBdr>
          <w:bottom/>
        </w:pBd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外部智能体适配与迁移场景面向已经在 Coze、Dify、GPTs、自建 Agent 平台或其他 AI 工具中创建智能体的员工和部门，帮助企业将个人智能体能力转化为可统一管理、授权、审计和复用的平台能力资产。</w:t>
      </w:r>
    </w:p>
    <w:tbl>
      <w:tblPr>
        <w:tblStyle w:val="nsvmak"/>
        <w:tblLayout w:type="fixed"/>
        <w:tblLook/>
      </w:tblPr>
      <w:tblGrid>
        <w:gridCol w:w="3405"/>
        <w:gridCol w:w="5655"/>
      </w:tblGrid>
      <w:tr>
        <w:trPr>
          <w:wBefore/>
          <w:trHeight/>
        </w:trPr>
        <w:tc>
          <w:tcPr>
            <w:tcW w:w="340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b/>
                <w:color w:val="000000"/>
              </w:rPr>
            </w:pPr>
            <w:r>
              <w:rPr>
                <w:rFonts w:hint="eastAsia" w:ascii="宋体" w:hAnsi="宋体" w:eastAsia="宋体" w:cs="宋体"/>
                <w:b/>
                <w:color w:val="000000"/>
                <w:sz w:val="24"/>
              </w:rPr>
              <w:t>问题</w:t>
            </w:r>
          </w:p>
        </w:tc>
        <w:tc>
          <w:tcPr>
            <w:tcW w:w="565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说明</w:t>
            </w:r>
          </w:p>
        </w:tc>
      </w:tr>
      <w:tr>
        <w:trPr>
          <w:wBefore/>
          <w:trHeight/>
        </w:trPr>
        <w:tc>
          <w:tcPr>
            <w:tcW w:w="3405" w:type="dxa"/>
            <w:tcBorders>
              <w:top w:val="single" w:color="CBCDD1" w:sz="0" w:space="0"/>
              <w:left w:val="single" w:color="CBCDD1" w:sz="0" w:space="0"/>
              <w:bottom w:val="single" w:color="CBCDD1" w:sz="0" w:space="0"/>
              <w:right w:val="single" w:color="CBCDD1" w:sz="0" w:space="0"/>
            </w:tcBorders>
            <w:vAlign w:val="center"/>
          </w:tcPr>
          <w:p>
            <w:pPr>
              <w:numPr/>
              <w:pBdr>
                <w:bottom/>
              </w:pBd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员工 AI 能力分散</w:t>
            </w:r>
          </w:p>
        </w:tc>
        <w:tc>
          <w:tcPr>
            <w:tcW w:w="5655" w:type="dxa"/>
            <w:tcBorders>
              <w:top w:val="single" w:color="CBCDD1" w:sz="0" w:space="0"/>
              <w:left w:val="single" w:color="CBCDD1" w:sz="0" w:space="0"/>
              <w:bottom w:val="single" w:color="CBCDD1" w:sz="0" w:space="0"/>
              <w:right w:val="single" w:color="CBCDD1" w:sz="0" w:space="0"/>
            </w:tcBorders>
            <w:vAlign w:val="center"/>
          </w:tcPr>
          <w:p>
            <w:pPr>
              <w:numPr/>
              <w:pBdr>
                <w:bottom/>
              </w:pBd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Prompt、智能体、知识库散落在外部平台</w:t>
            </w:r>
          </w:p>
        </w:tc>
      </w:tr>
      <w:tr>
        <w:trPr>
          <w:wBefore/>
          <w:trHeight/>
        </w:trPr>
        <w:tc>
          <w:tcPr>
            <w:tcW w:w="3405" w:type="dxa"/>
            <w:tcBorders>
              <w:top w:val="single" w:color="CBCDD1" w:sz="0" w:space="0"/>
              <w:left w:val="single" w:color="CBCDD1" w:sz="0" w:space="0"/>
              <w:bottom w:val="single" w:color="CBCDD1" w:sz="0" w:space="0"/>
              <w:right w:val="single" w:color="CBCDD1" w:sz="0" w:space="0"/>
            </w:tcBorders>
            <w:vAlign w:val="center"/>
          </w:tcPr>
          <w:p>
            <w:pPr>
              <w:numPr/>
              <w:pBdr>
                <w:bottom/>
              </w:pBd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企业难以管理</w:t>
            </w:r>
          </w:p>
        </w:tc>
        <w:tc>
          <w:tcPr>
            <w:tcW w:w="5655" w:type="dxa"/>
            <w:tcBorders>
              <w:top w:val="single" w:color="CBCDD1" w:sz="0" w:space="0"/>
              <w:left w:val="single" w:color="CBCDD1" w:sz="0" w:space="0"/>
              <w:bottom w:val="single" w:color="CBCDD1" w:sz="0" w:space="0"/>
              <w:right w:val="single" w:color="CBCDD1" w:sz="0" w:space="0"/>
            </w:tcBorders>
            <w:vAlign w:val="center"/>
          </w:tcPr>
          <w:p>
            <w:pPr>
              <w:numPr/>
              <w:pBdr>
                <w:bottom/>
              </w:pBd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无法统一授权、审核和下架</w:t>
            </w:r>
          </w:p>
        </w:tc>
      </w:tr>
      <w:tr>
        <w:trPr>
          <w:wBefore/>
          <w:trHeight/>
        </w:trPr>
        <w:tc>
          <w:tcPr>
            <w:tcW w:w="3405" w:type="dxa"/>
            <w:tcBorders>
              <w:top w:val="single" w:color="CBCDD1" w:sz="0" w:space="0"/>
              <w:left w:val="single" w:color="CBCDD1" w:sz="0" w:space="0"/>
              <w:bottom w:val="single" w:color="CBCDD1" w:sz="0" w:space="0"/>
              <w:right w:val="single" w:color="CBCDD1" w:sz="0" w:space="0"/>
            </w:tcBorders>
            <w:vAlign w:val="center"/>
          </w:tcPr>
          <w:p>
            <w:pPr>
              <w:numPr/>
              <w:pBdr>
                <w:bottom/>
              </w:pBd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数据外发不可控</w:t>
            </w:r>
          </w:p>
        </w:tc>
        <w:tc>
          <w:tcPr>
            <w:tcW w:w="5655" w:type="dxa"/>
            <w:tcBorders>
              <w:top w:val="single" w:color="CBCDD1" w:sz="0" w:space="0"/>
              <w:left w:val="single" w:color="CBCDD1" w:sz="0" w:space="0"/>
              <w:bottom w:val="single" w:color="CBCDD1" w:sz="0" w:space="0"/>
              <w:right w:val="single" w:color="CBCDD1" w:sz="0" w:space="0"/>
            </w:tcBorders>
            <w:vAlign w:val="center"/>
          </w:tcPr>
          <w:p>
            <w:pPr>
              <w:numPr/>
              <w:pBdr>
                <w:bottom/>
              </w:pBd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外部平台处理企业数据存在风险</w:t>
            </w:r>
          </w:p>
        </w:tc>
      </w:tr>
      <w:tr>
        <w:trPr>
          <w:wBefore/>
          <w:trHeight/>
        </w:trPr>
        <w:tc>
          <w:tcPr>
            <w:tcW w:w="3405" w:type="dxa"/>
            <w:tcBorders>
              <w:top w:val="single" w:color="CBCDD1" w:sz="0" w:space="0"/>
              <w:left w:val="single" w:color="CBCDD1" w:sz="0" w:space="0"/>
              <w:bottom w:val="single" w:color="CBCDD1" w:sz="0" w:space="0"/>
              <w:right w:val="single" w:color="CBCDD1" w:sz="0" w:space="0"/>
            </w:tcBorders>
            <w:vAlign w:val="center"/>
          </w:tcPr>
          <w:p>
            <w:pPr>
              <w:numPr/>
              <w:pBdr>
                <w:bottom/>
              </w:pBd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能力难复用</w:t>
            </w:r>
          </w:p>
        </w:tc>
        <w:tc>
          <w:tcPr>
            <w:tcW w:w="5655" w:type="dxa"/>
            <w:tcBorders>
              <w:top w:val="single" w:color="CBCDD1" w:sz="0" w:space="0"/>
              <w:left w:val="single" w:color="CBCDD1" w:sz="0" w:space="0"/>
              <w:bottom w:val="single" w:color="CBCDD1" w:sz="0" w:space="0"/>
              <w:right w:val="single" w:color="CBCDD1" w:sz="0" w:space="0"/>
            </w:tcBorders>
            <w:vAlign w:val="center"/>
          </w:tcPr>
          <w:p>
            <w:pPr>
              <w:numPr/>
              <w:pBdr>
                <w:bottom/>
              </w:pBd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个人经验无法沉淀为部门能力</w:t>
            </w:r>
          </w:p>
        </w:tc>
      </w:tr>
      <w:tr>
        <w:trPr>
          <w:wBefore/>
          <w:trHeight/>
        </w:trPr>
        <w:tc>
          <w:tcPr>
            <w:tcW w:w="3405" w:type="dxa"/>
            <w:tcBorders>
              <w:top w:val="single" w:color="CBCDD1" w:sz="0" w:space="0"/>
              <w:left w:val="single" w:color="CBCDD1" w:sz="0" w:space="0"/>
              <w:bottom w:val="single" w:color="CBCDD1" w:sz="0" w:space="0"/>
              <w:right w:val="single" w:color="CBCDD1" w:sz="0" w:space="0"/>
            </w:tcBorders>
            <w:vAlign w:val="center"/>
          </w:tcPr>
          <w:p>
            <w:pPr>
              <w:numPr/>
              <w:pBdr>
                <w:bottom/>
              </w:pBd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流程难审计</w:t>
            </w:r>
          </w:p>
        </w:tc>
        <w:tc>
          <w:tcPr>
            <w:tcW w:w="5655" w:type="dxa"/>
            <w:tcBorders>
              <w:top w:val="single" w:color="CBCDD1" w:sz="0" w:space="0"/>
              <w:left w:val="single" w:color="CBCDD1" w:sz="0" w:space="0"/>
              <w:bottom w:val="single" w:color="CBCDD1" w:sz="0" w:space="0"/>
              <w:right w:val="single" w:color="CBCDD1" w:sz="0" w:space="0"/>
            </w:tcBorders>
            <w:vAlign w:val="center"/>
          </w:tcPr>
          <w:p>
            <w:pPr>
              <w:numPr/>
              <w:pBdr>
                <w:bottom/>
              </w:pBd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任务执行过程不进入企业日志体系</w:t>
            </w:r>
          </w:p>
        </w:tc>
      </w:tr>
      <w:tr>
        <w:trPr>
          <w:wBefore/>
          <w:trHeight/>
        </w:trPr>
        <w:tc>
          <w:tcPr>
            <w:tcW w:w="3405" w:type="dxa"/>
            <w:tcBorders>
              <w:top w:val="single" w:color="CBCDD1" w:sz="0" w:space="0"/>
              <w:left w:val="single" w:color="CBCDD1" w:sz="0" w:space="0"/>
              <w:bottom w:val="single" w:color="CBCDD1" w:sz="0" w:space="0"/>
              <w:right w:val="single" w:color="CBCDD1" w:sz="0" w:space="0"/>
            </w:tcBorders>
            <w:vAlign w:val="center"/>
          </w:tcPr>
          <w:p>
            <w:pPr>
              <w:numPr/>
              <w:pBdr>
                <w:bottom/>
              </w:pBd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文件归档耗时</w:t>
            </w:r>
          </w:p>
        </w:tc>
        <w:tc>
          <w:tcPr>
            <w:tcW w:w="5655" w:type="dxa"/>
            <w:tcBorders>
              <w:top w:val="single" w:color="CBCDD1" w:sz="0" w:space="0"/>
              <w:left w:val="single" w:color="CBCDD1" w:sz="0" w:space="0"/>
              <w:bottom w:val="single" w:color="CBCDD1" w:sz="0" w:space="0"/>
              <w:right w:val="single" w:color="CBCDD1" w:sz="0" w:space="0"/>
            </w:tcBorders>
            <w:vAlign w:val="center"/>
          </w:tcPr>
          <w:p>
            <w:pPr>
              <w:numPr/>
              <w:pBdr>
                <w:bottom/>
              </w:pBd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人工整理成本高</w:t>
            </w:r>
          </w:p>
        </w:tc>
      </w:tr>
      <w:tr>
        <w:trPr>
          <w:wBefore/>
          <w:trHeight/>
        </w:trPr>
        <w:tc>
          <w:tcPr>
            <w:tcW w:w="3405" w:type="dxa"/>
            <w:tcBorders>
              <w:top w:val="single" w:color="CBCDD1" w:sz="0" w:space="0"/>
              <w:left w:val="single" w:color="CBCDD1" w:sz="0" w:space="0"/>
              <w:bottom w:val="single" w:color="CBCDD1" w:sz="0" w:space="0"/>
              <w:right w:val="single" w:color="CBCDD1" w:sz="0" w:space="0"/>
            </w:tcBorders>
            <w:vAlign w:val="center"/>
          </w:tcPr>
          <w:p>
            <w:pPr>
              <w:numPr/>
              <w:pBdr>
                <w:bottom/>
              </w:pBd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员工重复处理文件</w:t>
            </w:r>
          </w:p>
        </w:tc>
        <w:tc>
          <w:tcPr>
            <w:tcW w:w="5655" w:type="dxa"/>
            <w:tcBorders>
              <w:top w:val="single" w:color="CBCDD1" w:sz="0" w:space="0"/>
              <w:left w:val="single" w:color="CBCDD1" w:sz="0" w:space="0"/>
              <w:bottom w:val="single" w:color="CBCDD1" w:sz="0" w:space="0"/>
              <w:right w:val="single" w:color="CBCDD1" w:sz="0" w:space="0"/>
            </w:tcBorders>
            <w:vAlign w:val="center"/>
          </w:tcPr>
          <w:p>
            <w:pPr>
              <w:numPr/>
              <w:pBdr>
                <w:bottom/>
              </w:pBd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大量重复性整理任务</w:t>
            </w:r>
          </w:p>
        </w:tc>
      </w:tr>
    </w:tbl>
    <w:p>
      <w:pPr>
        <w:numPr/>
        <w:pBdr/>
        <w:snapToGrid/>
        <w:spacing w:line="240"/>
        <w:ind w:left="0"/>
        <w:rPr>
          <w:rFonts w:ascii="宋体" w:hAnsi="宋体" w:eastAsia="宋体" w:cs="宋体"/>
          <w:i w:val="false"/>
          <w:strike w:val="false"/>
          <w:color w:val="000000"/>
          <w:u w:val="none"/>
        </w:rPr>
      </w:pPr>
    </w:p>
    <w:p>
      <w:pPr>
        <w:pStyle w:val="ibdawh"/>
        <w:numPr/>
        <w:rPr>
          <w:rFonts w:ascii="宋体" w:hAnsi="宋体" w:eastAsia="宋体" w:cs="宋体"/>
          <w:color w:val="000000"/>
        </w:rPr>
      </w:pPr>
      <w:r>
        <w:rPr>
          <w:rFonts w:hint="eastAsia" w:ascii="宋体" w:hAnsi="宋体" w:eastAsia="宋体" w:cs="宋体"/>
          <w:color w:val="000000"/>
        </w:rPr>
        <w:t>4.</w:t>
      </w:r>
      <w:r>
        <w:rPr>
          <w:rFonts w:ascii="宋体" w:hAnsi="宋体" w:eastAsia="宋体" w:cs="宋体"/>
          <w:color w:val="000000"/>
        </w:rPr>
        <w:t>10.2 适用用户</w:t>
      </w:r>
    </w:p>
    <w:tbl>
      <w:tblPr>
        <w:tblStyle w:val="6wgqpu"/>
        <w:tblLayout w:type="fixed"/>
        <w:tblLook w:firstRow="true" w:lastRow="false" w:firstColumn="true" w:lastColumn="false" w:noHBand="false" w:noVBand="true"/>
      </w:tblPr>
      <w:tblGrid>
        <w:gridCol w:w="2700"/>
        <w:gridCol w:w="6330"/>
      </w:tblGrid>
      <w:tr>
        <w:trPr/>
        <w:tc>
          <w:tcPr>
            <w:tcW w:w="2700" w:type="dxa"/>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用户</w:t>
            </w:r>
          </w:p>
        </w:tc>
        <w:tc>
          <w:tcPr>
            <w:tcW w:w="6330" w:type="dxa"/>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使用场景</w:t>
            </w:r>
          </w:p>
        </w:tc>
      </w:tr>
      <w:tr>
        <w:trPr/>
        <w:tc>
          <w:tcPr>
            <w:tcW w:w="270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普通员工</w:t>
            </w:r>
          </w:p>
        </w:tc>
        <w:tc>
          <w:tcPr>
            <w:tcW w:w="633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提交自己常用的 Prompt 或智能体</w:t>
            </w:r>
          </w:p>
        </w:tc>
      </w:tr>
      <w:tr>
        <w:trPr/>
        <w:tc>
          <w:tcPr>
            <w:tcW w:w="270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部门骨干</w:t>
            </w:r>
          </w:p>
        </w:tc>
        <w:tc>
          <w:tcPr>
            <w:tcW w:w="633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将部门经验型助手转为部门能力</w:t>
            </w:r>
          </w:p>
        </w:tc>
      </w:tr>
      <w:tr>
        <w:trPr/>
        <w:tc>
          <w:tcPr>
            <w:tcW w:w="270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部门管理员</w:t>
            </w:r>
          </w:p>
        </w:tc>
        <w:tc>
          <w:tcPr>
            <w:tcW w:w="633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审核部门智能体适配申请</w:t>
            </w:r>
          </w:p>
        </w:tc>
      </w:tr>
      <w:tr>
        <w:trPr>
          <w:wBefore/>
          <w:trHeight/>
        </w:trPr>
        <w:tc>
          <w:tcPr>
            <w:tcW w:w="270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IT / 平台管理员</w:t>
            </w:r>
          </w:p>
        </w:tc>
        <w:tc>
          <w:tcPr>
            <w:tcW w:w="633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审核外部调用、数据源、模型和安全策略</w:t>
            </w:r>
          </w:p>
        </w:tc>
      </w:tr>
      <w:tr>
        <w:trPr>
          <w:wBefore/>
          <w:trHeight/>
        </w:trPr>
        <w:tc>
          <w:tcPr>
            <w:tcW w:w="270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企业管理员</w:t>
            </w:r>
          </w:p>
        </w:tc>
        <w:tc>
          <w:tcPr>
            <w:tcW w:w="633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发布企业级 Skill 或 Agent 模板</w:t>
            </w:r>
          </w:p>
        </w:tc>
      </w:tr>
    </w:tbl>
    <w:p>
      <w:pPr>
        <w:numPr/>
        <w:pBdr/>
        <w:snapToGrid/>
        <w:spacing w:line="240"/>
        <w:ind w:left="0"/>
        <w:rPr>
          <w:rFonts w:ascii="宋体" w:hAnsi="宋体" w:eastAsia="宋体" w:cs="宋体"/>
          <w:i w:val="false"/>
          <w:strike w:val="false"/>
          <w:color w:val="000000"/>
          <w:u w:val="none"/>
        </w:rPr>
      </w:pPr>
    </w:p>
    <w:p>
      <w:pPr>
        <w:pStyle w:val="ibdawh"/>
        <w:numPr/>
        <w:rPr>
          <w:rFonts w:ascii="宋体" w:hAnsi="宋体" w:eastAsia="宋体" w:cs="宋体"/>
          <w:color w:val="000000"/>
        </w:rPr>
      </w:pPr>
      <w:r>
        <w:rPr>
          <w:rFonts w:hint="eastAsia" w:ascii="宋体" w:hAnsi="宋体" w:eastAsia="宋体" w:cs="宋体"/>
          <w:color w:val="000000"/>
        </w:rPr>
        <w:t>4.</w:t>
      </w:r>
      <w:r>
        <w:rPr>
          <w:rFonts w:ascii="宋体" w:hAnsi="宋体" w:eastAsia="宋体" w:cs="宋体"/>
          <w:color w:val="000000"/>
        </w:rPr>
        <w:t>10.3 典型任务</w:t>
      </w:r>
    </w:p>
    <w:tbl>
      <w:tblPr>
        <w:tblStyle w:val="6wgqpu"/>
        <w:tblLayout w:type="fixed"/>
        <w:tblLook w:firstRow="true" w:lastRow="false" w:firstColumn="true" w:lastColumn="false" w:noHBand="false" w:noVBand="true"/>
      </w:tblPr>
      <w:tblGrid>
        <w:gridCol w:w="2700"/>
        <w:gridCol w:w="6330"/>
      </w:tblGrid>
      <w:tr>
        <w:trPr>
          <w:wBefore/>
          <w:trHeight/>
        </w:trPr>
        <w:tc>
          <w:tcPr>
            <w:tcW w:w="2700" w:type="dxa"/>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任务</w:t>
            </w:r>
          </w:p>
        </w:tc>
        <w:tc>
          <w:tcPr>
            <w:tcW w:w="6330" w:type="dxa"/>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说明</w:t>
            </w:r>
          </w:p>
        </w:tc>
      </w:tr>
      <w:tr>
        <w:trPr>
          <w:wBefore/>
          <w:trHeight/>
        </w:trPr>
        <w:tc>
          <w:tcPr>
            <w:tcW w:w="270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Prompt 迁移</w:t>
            </w:r>
          </w:p>
        </w:tc>
        <w:tc>
          <w:tcPr>
            <w:tcW w:w="633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将外部智能体角色设定和任务说明转为 Skill</w:t>
            </w:r>
          </w:p>
        </w:tc>
      </w:tr>
      <w:tr>
        <w:trPr>
          <w:wBefore/>
          <w:trHeight/>
        </w:trPr>
        <w:tc>
          <w:tcPr>
            <w:tcW w:w="270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知识文件迁移</w:t>
            </w:r>
          </w:p>
        </w:tc>
        <w:tc>
          <w:tcPr>
            <w:tcW w:w="633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将外部平台知识文件导入企业知识库</w:t>
            </w:r>
          </w:p>
        </w:tc>
      </w:tr>
      <w:tr>
        <w:trPr>
          <w:wBefore/>
          <w:trHeight/>
        </w:trPr>
        <w:tc>
          <w:tcPr>
            <w:tcW w:w="270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流程重建</w:t>
            </w:r>
          </w:p>
        </w:tc>
        <w:tc>
          <w:tcPr>
            <w:tcW w:w="633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将外部工作流拆解为本平台 Agent 流程</w:t>
            </w:r>
          </w:p>
        </w:tc>
      </w:tr>
      <w:tr>
        <w:trPr>
          <w:wBefore/>
          <w:trHeight/>
        </w:trPr>
        <w:tc>
          <w:tcPr>
            <w:tcW w:w="270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外部服务封装</w:t>
            </w:r>
          </w:p>
        </w:tc>
        <w:tc>
          <w:tcPr>
            <w:tcW w:w="633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将无法迁移的外部服务封装为受控 Skill</w:t>
            </w:r>
          </w:p>
        </w:tc>
      </w:tr>
      <w:tr>
        <w:trPr>
          <w:wBefore/>
          <w:trHeight/>
        </w:trPr>
        <w:tc>
          <w:tcPr>
            <w:tcW w:w="270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安全审核</w:t>
            </w:r>
          </w:p>
        </w:tc>
        <w:tc>
          <w:tcPr>
            <w:tcW w:w="633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检查敏感数据、外发、权限和高危动作</w:t>
            </w:r>
          </w:p>
        </w:tc>
      </w:tr>
      <w:tr>
        <w:trPr>
          <w:wBefore/>
          <w:trHeight/>
        </w:trPr>
        <w:tc>
          <w:tcPr>
            <w:tcW w:w="270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发布到客户端</w:t>
            </w:r>
          </w:p>
        </w:tc>
        <w:tc>
          <w:tcPr>
            <w:tcW w:w="633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作为个人、部门或企业能力使用</w:t>
            </w:r>
          </w:p>
        </w:tc>
      </w:tr>
      <w:tr>
        <w:trPr>
          <w:wBefore/>
          <w:trHeight/>
        </w:trPr>
        <w:tc>
          <w:tcPr>
            <w:tcW w:w="270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版本迭代</w:t>
            </w:r>
          </w:p>
        </w:tc>
        <w:tc>
          <w:tcPr>
            <w:tcW w:w="6330" w:type="dxa"/>
          </w:tcPr>
          <w:p>
            <w:p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根据使用反馈持续优化</w:t>
            </w:r>
          </w:p>
        </w:tc>
      </w:tr>
    </w:tbl>
    <w:p>
      <w:pPr>
        <w:pStyle w:val="ablt93"/>
        <w:rPr>
          <w:rFonts w:ascii="宋体" w:hAnsi="宋体" w:eastAsia="宋体" w:cs="宋体"/>
          <w:i w:val="false"/>
          <w:strike w:val="false"/>
          <w:color w:val="000000"/>
          <w:u w:val="none"/>
        </w:rPr>
      </w:pPr>
    </w:p>
    <w:p>
      <w:pPr>
        <w:pStyle w:val="ibdawh"/>
        <w:numPr/>
        <w:rPr>
          <w:rFonts w:ascii="宋体" w:hAnsi="宋体" w:eastAsia="宋体" w:cs="宋体"/>
          <w:color w:val="000000"/>
        </w:rPr>
      </w:pPr>
      <w:r>
        <w:rPr>
          <w:rFonts w:hint="eastAsia" w:ascii="宋体" w:hAnsi="宋体" w:eastAsia="宋体" w:cs="宋体"/>
          <w:color w:val="000000"/>
        </w:rPr>
        <w:t>4.</w:t>
      </w:r>
      <w:r>
        <w:rPr>
          <w:rFonts w:ascii="宋体" w:hAnsi="宋体" w:eastAsia="宋体" w:cs="宋体"/>
          <w:color w:val="000000"/>
        </w:rPr>
        <w:t>10.</w:t>
      </w:r>
      <w:r>
        <w:rPr>
          <w:rFonts w:hint="eastAsia" w:ascii="宋体" w:hAnsi="宋体" w:eastAsia="宋体" w:cs="宋体"/>
          <w:color w:val="000000"/>
        </w:rPr>
        <w:t>4</w:t>
      </w:r>
      <w:r>
        <w:rPr>
          <w:rFonts w:ascii="宋体" w:hAnsi="宋体" w:eastAsia="宋体" w:cs="宋体"/>
          <w:color w:val="000000"/>
        </w:rPr>
        <w:t xml:space="preserve"> </w:t>
      </w:r>
      <w:r>
        <w:rPr>
          <w:rFonts w:ascii="宋体" w:hAnsi="宋体" w:eastAsia="宋体" w:cs="宋体"/>
          <w:i w:val="false"/>
          <w:strike w:val="false"/>
          <w:color w:val="000000"/>
          <w:u w:val="none"/>
        </w:rPr>
        <w:t>执行流程</w:t>
      </w:r>
    </w:p>
    <w:p>
      <w:pPr>
        <w:numPr/>
        <w:snapToGrid/>
        <w:spacing w:before="0" w:after="0" w:line="240"/>
        <w:ind/>
        <w:jc w:val="center"/>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员工提交外部智能体适配申请</w:t>
      </w:r>
    </w:p>
    <w:p>
      <w:pPr>
        <w:numPr/>
        <w:snapToGrid/>
        <w:spacing w:before="0" w:after="0" w:line="240"/>
        <w:ind/>
        <w:jc w:val="center"/>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w:t>
      </w:r>
    </w:p>
    <w:p>
      <w:pPr>
        <w:numPr/>
        <w:snapToGrid/>
        <w:spacing w:before="0" w:after="0" w:line="240"/>
        <w:ind/>
        <w:jc w:val="center"/>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填写标准导入模板</w:t>
      </w:r>
    </w:p>
    <w:p>
      <w:pPr>
        <w:numPr/>
        <w:snapToGrid/>
        <w:spacing w:before="0" w:after="0" w:line="240"/>
        <w:ind/>
        <w:jc w:val="center"/>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w:t>
      </w:r>
    </w:p>
    <w:p>
      <w:pPr>
        <w:numPr/>
        <w:snapToGrid/>
        <w:spacing w:before="0" w:after="0" w:line="240"/>
        <w:ind/>
        <w:jc w:val="center"/>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上传 Prompt、说明、知识文件或流程说明</w:t>
      </w:r>
    </w:p>
    <w:p>
      <w:pPr>
        <w:numPr/>
        <w:snapToGrid/>
        <w:spacing w:before="0" w:after="0" w:line="240"/>
        <w:ind/>
        <w:jc w:val="center"/>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w:t>
      </w:r>
    </w:p>
    <w:p>
      <w:pPr>
        <w:numPr/>
        <w:snapToGrid/>
        <w:spacing w:before="0" w:after="0" w:line="240"/>
        <w:ind/>
        <w:jc w:val="center"/>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系统识别能力类型</w:t>
      </w:r>
    </w:p>
    <w:p>
      <w:pPr>
        <w:numPr/>
        <w:snapToGrid/>
        <w:spacing w:before="0" w:after="0" w:line="240"/>
        <w:ind/>
        <w:jc w:val="center"/>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w:t>
      </w:r>
    </w:p>
    <w:p>
      <w:pPr>
        <w:numPr/>
        <w:snapToGrid/>
        <w:spacing w:before="0" w:after="0" w:line="240"/>
        <w:ind/>
        <w:jc w:val="center"/>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生成 Skill / Agent / 知识库草稿</w:t>
      </w:r>
    </w:p>
    <w:p>
      <w:pPr>
        <w:numPr/>
        <w:snapToGrid/>
        <w:spacing w:before="0" w:after="0" w:line="240"/>
        <w:ind/>
        <w:jc w:val="center"/>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w:t>
      </w:r>
    </w:p>
    <w:p>
      <w:pPr>
        <w:numPr/>
        <w:snapToGrid/>
        <w:spacing w:before="0" w:after="0" w:line="240"/>
        <w:ind/>
        <w:jc w:val="center"/>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配置模型、权限、数据源和盒子</w:t>
      </w:r>
    </w:p>
    <w:p>
      <w:pPr>
        <w:numPr/>
        <w:snapToGrid/>
        <w:spacing w:before="0" w:after="0" w:line="240"/>
        <w:ind/>
        <w:jc w:val="center"/>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w:t>
      </w:r>
    </w:p>
    <w:p>
      <w:pPr>
        <w:numPr/>
        <w:snapToGrid/>
        <w:spacing w:before="0" w:after="0" w:line="240"/>
        <w:ind/>
        <w:jc w:val="center"/>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进行安全审核</w:t>
      </w:r>
    </w:p>
    <w:p>
      <w:pPr>
        <w:numPr/>
        <w:snapToGrid/>
        <w:spacing w:before="0" w:after="0" w:line="240"/>
        <w:ind/>
        <w:jc w:val="center"/>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w:t>
      </w:r>
    </w:p>
    <w:p>
      <w:pPr>
        <w:numPr/>
        <w:snapToGrid/>
        <w:spacing w:before="0" w:after="0" w:line="240"/>
        <w:ind/>
        <w:jc w:val="center"/>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测试运行</w:t>
      </w:r>
    </w:p>
    <w:p>
      <w:pPr>
        <w:numPr/>
        <w:snapToGrid/>
        <w:spacing w:before="0" w:after="0" w:line="240"/>
        <w:ind/>
        <w:jc w:val="center"/>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w:t>
      </w:r>
    </w:p>
    <w:p>
      <w:pPr>
        <w:numPr/>
        <w:snapToGrid/>
        <w:spacing w:before="0" w:after="0" w:line="240"/>
        <w:ind/>
        <w:jc w:val="center"/>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管理员发布</w:t>
      </w:r>
    </w:p>
    <w:p>
      <w:pPr>
        <w:numPr/>
        <w:snapToGrid/>
        <w:spacing w:before="0" w:after="0" w:line="240"/>
        <w:ind/>
        <w:jc w:val="center"/>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w:t>
      </w:r>
    </w:p>
    <w:p>
      <w:pPr>
        <w:numPr/>
        <w:snapToGrid/>
        <w:spacing w:before="0" w:after="0" w:line="240"/>
        <w:ind/>
        <w:jc w:val="center"/>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员工在客户端统一使用</w:t>
      </w:r>
    </w:p>
    <w:p>
      <w:pPr>
        <w:pStyle w:val="ablt93"/>
        <w:pBdr/>
        <w:snapToGrid/>
        <w:spacing w:line="240"/>
        <w:ind/>
        <w:rPr>
          <w:rFonts w:ascii="宋体" w:hAnsi="宋体" w:eastAsia="宋体" w:cs="宋体"/>
          <w:color w:val="000000"/>
        </w:rPr>
      </w:pPr>
    </w:p>
    <w:p>
      <w:pPr>
        <w:pStyle w:val="ibdawh"/>
        <w:numPr/>
        <w:rPr>
          <w:rFonts w:ascii="宋体" w:hAnsi="宋体" w:eastAsia="宋体" w:cs="宋体"/>
          <w:color w:val="000000"/>
        </w:rPr>
      </w:pPr>
      <w:r>
        <w:rPr>
          <w:rFonts w:ascii="宋体" w:hAnsi="宋体" w:eastAsia="宋体" w:cs="宋体"/>
          <w:color w:val="000000"/>
        </w:rPr>
        <w:t>4.10.5 输出结果</w:t>
      </w:r>
    </w:p>
    <w:tbl>
      <w:tblPr>
        <w:tblStyle w:val="6wgqpu"/>
        <w:tblLayout w:type="fixed"/>
        <w:tblLook w:firstRow="true" w:lastRow="false" w:firstColumn="true" w:lastColumn="false" w:noHBand="false" w:noVBand="true"/>
      </w:tblPr>
      <w:tblGrid>
        <w:gridCol w:w="2700"/>
        <w:gridCol w:w="6330"/>
      </w:tblGrid>
      <w:tr>
        <w:trPr>
          <w:wBefore/>
          <w:trHeight/>
        </w:trPr>
        <w:tc>
          <w:tcPr>
            <w:tcW w:w="2700" w:type="dxa"/>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输出</w:t>
            </w:r>
          </w:p>
        </w:tc>
        <w:tc>
          <w:tcPr>
            <w:tcW w:w="6330" w:type="dxa"/>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说明</w:t>
            </w:r>
          </w:p>
        </w:tc>
      </w:tr>
      <w:tr>
        <w:trPr>
          <w:wBefore/>
          <w:trHeight/>
        </w:trPr>
        <w:tc>
          <w:tcPr>
            <w:tcW w:w="270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Skill 草稿</w:t>
            </w:r>
          </w:p>
        </w:tc>
        <w:tc>
          <w:tcPr>
            <w:tcW w:w="633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单项能力</w:t>
            </w:r>
          </w:p>
        </w:tc>
      </w:tr>
      <w:tr>
        <w:trPr>
          <w:wBefore/>
          <w:trHeight/>
        </w:trPr>
        <w:tc>
          <w:tcPr>
            <w:tcW w:w="270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Agent 草稿</w:t>
            </w:r>
          </w:p>
        </w:tc>
        <w:tc>
          <w:tcPr>
            <w:tcW w:w="633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多步骤任务</w:t>
            </w:r>
          </w:p>
        </w:tc>
      </w:tr>
      <w:tr>
        <w:trPr>
          <w:wBefore/>
          <w:trHeight/>
        </w:trPr>
        <w:tc>
          <w:tcPr>
            <w:tcW w:w="270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知识库草稿</w:t>
            </w:r>
          </w:p>
        </w:tc>
        <w:tc>
          <w:tcPr>
            <w:tcW w:w="633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文档和知识资产</w:t>
            </w:r>
          </w:p>
        </w:tc>
      </w:tr>
      <w:tr>
        <w:trPr>
          <w:wBefore/>
          <w:trHeight/>
        </w:trPr>
        <w:tc>
          <w:tcPr>
            <w:tcW w:w="270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转换报告</w:t>
            </w:r>
          </w:p>
        </w:tc>
        <w:tc>
          <w:tcPr>
            <w:tcW w:w="633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转换方式和风险提示</w:t>
            </w:r>
          </w:p>
        </w:tc>
      </w:tr>
      <w:tr>
        <w:trPr>
          <w:wBefore/>
          <w:trHeight/>
        </w:trPr>
        <w:tc>
          <w:tcPr>
            <w:tcW w:w="270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安全审核结果</w:t>
            </w:r>
          </w:p>
        </w:tc>
        <w:tc>
          <w:tcPr>
            <w:tcW w:w="633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是否允许发布</w:t>
            </w:r>
          </w:p>
        </w:tc>
      </w:tr>
      <w:tr>
        <w:trPr>
          <w:wBefore/>
          <w:trHeight/>
        </w:trPr>
        <w:tc>
          <w:tcPr>
            <w:tcW w:w="270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发布记录</w:t>
            </w:r>
          </w:p>
        </w:tc>
        <w:tc>
          <w:tcPr>
            <w:tcW w:w="633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发布范围、版本、负责人</w:t>
            </w:r>
          </w:p>
        </w:tc>
      </w:tr>
      <w:tr>
        <w:trPr>
          <w:wBefore/>
          <w:trHeight/>
        </w:trPr>
        <w:tc>
          <w:tcPr>
            <w:tcW w:w="270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使用统计</w:t>
            </w:r>
          </w:p>
        </w:tc>
        <w:tc>
          <w:tcPr>
            <w:tcW w:w="633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调用次数、成功率、反馈</w:t>
            </w:r>
          </w:p>
        </w:tc>
      </w:tr>
    </w:tbl>
    <w:p>
      <w:pPr>
        <w:pStyle w:val="ablt93"/>
        <w:pBdr/>
        <w:snapToGrid/>
        <w:spacing w:line="240"/>
        <w:ind/>
        <w:rPr>
          <w:rFonts w:ascii="宋体" w:hAnsi="宋体" w:eastAsia="宋体" w:cs="宋体"/>
          <w:color w:val="000000"/>
        </w:rPr>
      </w:pPr>
    </w:p>
    <w:p>
      <w:pPr>
        <w:pStyle w:val="ibdawh"/>
        <w:numPr/>
        <w:rPr>
          <w:rFonts w:ascii="宋体" w:hAnsi="宋体" w:eastAsia="宋体" w:cs="宋体"/>
          <w:color w:val="000000"/>
        </w:rPr>
      </w:pPr>
      <w:r>
        <w:rPr>
          <w:rFonts w:ascii="宋体" w:hAnsi="宋体" w:eastAsia="宋体" w:cs="宋体"/>
          <w:color w:val="000000"/>
        </w:rPr>
        <w:t>4.10.6安全边界</w:t>
      </w:r>
    </w:p>
    <w:tbl>
      <w:tblPr>
        <w:tblStyle w:val="6wgqpu"/>
        <w:tblLayout w:type="fixed"/>
        <w:tblLook w:firstRow="true" w:lastRow="false" w:firstColumn="true" w:lastColumn="false" w:noHBand="false" w:noVBand="true"/>
      </w:tblPr>
      <w:tblGrid>
        <w:gridCol w:w="2700"/>
        <w:gridCol w:w="6330"/>
      </w:tblGrid>
      <w:tr>
        <w:trPr>
          <w:wBefore/>
          <w:trHeight/>
        </w:trPr>
        <w:tc>
          <w:tcPr>
            <w:tcW w:w="2700" w:type="dxa"/>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风险</w:t>
            </w:r>
          </w:p>
        </w:tc>
        <w:tc>
          <w:tcPr>
            <w:tcW w:w="6330" w:type="dxa"/>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控制方式</w:t>
            </w:r>
          </w:p>
        </w:tc>
      </w:tr>
      <w:tr>
        <w:trPr>
          <w:wBefore/>
          <w:trHeight/>
        </w:trPr>
        <w:tc>
          <w:tcPr>
            <w:tcW w:w="270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员工私自外发企业数据</w:t>
            </w:r>
          </w:p>
        </w:tc>
        <w:tc>
          <w:tcPr>
            <w:tcW w:w="633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迁移后在本平台内运行，受模型策略控制</w:t>
            </w:r>
          </w:p>
        </w:tc>
      </w:tr>
      <w:tr>
        <w:trPr>
          <w:wBefore/>
          <w:trHeight/>
        </w:trPr>
        <w:tc>
          <w:tcPr>
            <w:tcW w:w="270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外部 API 失控</w:t>
            </w:r>
          </w:p>
        </w:tc>
        <w:tc>
          <w:tcPr>
            <w:tcW w:w="633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API 封装仅作为补充，并需审核</w:t>
            </w:r>
          </w:p>
        </w:tc>
      </w:tr>
      <w:tr>
        <w:trPr>
          <w:wBefore/>
          <w:trHeight/>
        </w:trPr>
        <w:tc>
          <w:tcPr>
            <w:tcW w:w="270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Prompt 包含违规指令</w:t>
            </w:r>
          </w:p>
        </w:tc>
        <w:tc>
          <w:tcPr>
            <w:tcW w:w="633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安全审核拦截</w:t>
            </w:r>
          </w:p>
        </w:tc>
      </w:tr>
      <w:tr>
        <w:trPr>
          <w:wBefore/>
          <w:trHeight/>
        </w:trPr>
        <w:tc>
          <w:tcPr>
            <w:tcW w:w="270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访问本地文件</w:t>
            </w:r>
          </w:p>
        </w:tc>
        <w:tc>
          <w:tcPr>
            <w:tcW w:w="633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必须绑定客户端授权或盒子授权</w:t>
            </w:r>
          </w:p>
        </w:tc>
      </w:tr>
      <w:tr>
        <w:trPr>
          <w:wBefore/>
          <w:trHeight/>
        </w:trPr>
        <w:tc>
          <w:tcPr>
            <w:tcW w:w="270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处理敏感数据</w:t>
            </w:r>
          </w:p>
        </w:tc>
        <w:tc>
          <w:tcPr>
            <w:tcW w:w="633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本地模型 / 私有模型优先</w:t>
            </w:r>
          </w:p>
        </w:tc>
      </w:tr>
      <w:tr>
        <w:trPr>
          <w:wBefore/>
          <w:trHeight/>
        </w:trPr>
        <w:tc>
          <w:tcPr>
            <w:tcW w:w="270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发布范围过大</w:t>
            </w:r>
          </w:p>
        </w:tc>
        <w:tc>
          <w:tcPr>
            <w:tcW w:w="633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先个人、再部门、再企业逐级发布</w:t>
            </w:r>
          </w:p>
        </w:tc>
      </w:tr>
      <w:tr>
        <w:trPr>
          <w:wBefore/>
          <w:trHeight/>
        </w:trPr>
        <w:tc>
          <w:tcPr>
            <w:tcW w:w="270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无审计记录</w:t>
            </w:r>
          </w:p>
        </w:tc>
        <w:tc>
          <w:tcPr>
            <w:tcW w:w="633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适配后纳入平台日志体系</w:t>
            </w:r>
          </w:p>
        </w:tc>
      </w:tr>
    </w:tbl>
    <w:p>
      <w:pPr>
        <w:pStyle w:val="ablt93"/>
        <w:pBdr/>
        <w:snapToGrid/>
        <w:spacing w:line="240"/>
        <w:ind/>
        <w:rPr>
          <w:rFonts w:ascii="宋体" w:hAnsi="宋体" w:eastAsia="宋体" w:cs="宋体"/>
          <w:color w:val="000000"/>
        </w:rPr>
      </w:pPr>
    </w:p>
    <w:p>
      <w:pPr>
        <w:pStyle w:val="t96wwc"/>
        <w:numPr/>
        <w:ind/>
        <w:rPr>
          <w:rFonts w:ascii="宋体" w:hAnsi="宋体" w:eastAsia="宋体" w:cs="宋体"/>
          <w:color w:val="000000"/>
        </w:rPr>
      </w:pPr>
      <w:r>
        <w:rPr>
          <w:rFonts w:ascii="宋体" w:hAnsi="宋体" w:eastAsia="宋体" w:cs="宋体"/>
          <w:color w:val="000000"/>
        </w:rPr>
        <w:t>4.</w:t>
      </w:r>
      <w:r>
        <w:rPr>
          <w:rFonts w:hint="eastAsia" w:ascii="宋体" w:hAnsi="宋体" w:eastAsia="宋体" w:cs="宋体"/>
          <w:color w:val="000000"/>
        </w:rPr>
        <w:t>10</w:t>
      </w:r>
      <w:r>
        <w:rPr>
          <w:rFonts w:ascii="宋体" w:hAnsi="宋体" w:eastAsia="宋体" w:cs="宋体"/>
          <w:color w:val="000000"/>
        </w:rPr>
        <w:t>.</w:t>
      </w:r>
      <w:r>
        <w:rPr>
          <w:rFonts w:hint="eastAsia" w:ascii="宋体" w:hAnsi="宋体" w:eastAsia="宋体" w:cs="宋体"/>
          <w:color w:val="000000"/>
        </w:rPr>
        <w:t>7</w:t>
      </w:r>
      <w:r>
        <w:rPr>
          <w:rFonts w:ascii="宋体" w:hAnsi="宋体" w:eastAsia="宋体" w:cs="宋体"/>
          <w:color w:val="000000"/>
        </w:rPr>
        <w:t xml:space="preserve"> 个性化回复示例</w:t>
      </w:r>
    </w:p>
    <w:tbl>
      <w:tblPr>
        <w:tblStyle w:val="nsvmak"/>
        <w:tblLayout w:type="fixed"/>
        <w:tblLook w:firstRow="true" w:lastRow="false" w:firstColumn="true" w:lastColumn="false" w:noHBand="false" w:noVBand="true"/>
      </w:tblPr>
      <w:tblGrid>
        <w:gridCol w:w="2310"/>
        <w:gridCol w:w="6720"/>
      </w:tblGrid>
      <w:tr>
        <w:trPr>
          <w:wBefore/>
          <w:trHeight/>
        </w:trPr>
        <w:tc>
          <w:tcPr>
            <w:tcW w:w="2310" w:type="dxa"/>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用户类型</w:t>
            </w:r>
          </w:p>
        </w:tc>
        <w:tc>
          <w:tcPr>
            <w:tcW w:w="6720" w:type="dxa"/>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默认输出方式</w:t>
            </w:r>
          </w:p>
        </w:tc>
      </w:tr>
      <w:tr>
        <w:trPr>
          <w:wBefore/>
          <w:trHeight/>
        </w:trPr>
        <w:tc>
          <w:tcPr>
            <w:tcW w:w="231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普通员工</w:t>
            </w:r>
          </w:p>
        </w:tc>
        <w:tc>
          <w:tcPr>
            <w:tcW w:w="672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迁移结果说明、使用入口、适用范围</w:t>
            </w:r>
          </w:p>
        </w:tc>
      </w:tr>
      <w:tr>
        <w:trPr>
          <w:wBefore/>
          <w:trHeight/>
        </w:trPr>
        <w:tc>
          <w:tcPr>
            <w:tcW w:w="231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部门管理员</w:t>
            </w:r>
          </w:p>
        </w:tc>
        <w:tc>
          <w:tcPr>
            <w:tcW w:w="672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转换建议、安全风险、发布范围</w:t>
            </w:r>
          </w:p>
        </w:tc>
      </w:tr>
      <w:tr>
        <w:trPr>
          <w:wBefore/>
          <w:trHeight w:val="307" w:hRule="atLeast"/>
        </w:trPr>
        <w:tc>
          <w:tcPr>
            <w:tcW w:w="231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企业管理员</w:t>
            </w:r>
          </w:p>
        </w:tc>
        <w:tc>
          <w:tcPr>
            <w:tcW w:w="672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能力资产清单、审核结果、企业复用建议</w:t>
            </w:r>
          </w:p>
        </w:tc>
      </w:tr>
      <w:tr>
        <w:trPr>
          <w:wBefore/>
          <w:trHeight/>
        </w:trPr>
        <w:tc>
          <w:tcPr>
            <w:tcW w:w="231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财务 / 法务</w:t>
            </w:r>
          </w:p>
        </w:tc>
        <w:tc>
          <w:tcPr>
            <w:tcW w:w="672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结构化提取表、风险或异常项</w:t>
            </w:r>
          </w:p>
        </w:tc>
      </w:tr>
    </w:tbl>
    <w:p>
      <w:pPr>
        <w:pStyle w:val="ablt93"/>
        <w:numPr/>
        <w:pBdr/>
        <w:ind/>
        <w:rPr>
          <w:rFonts w:ascii="宋体" w:hAnsi="宋体" w:eastAsia="宋体" w:cs="宋体"/>
        </w:rPr>
      </w:pPr>
    </w:p>
    <w:p>
      <w:pPr>
        <w:pStyle w:val="t96wwc"/>
        <w:numPr/>
        <w:ind/>
        <w:rPr>
          <w:rFonts w:ascii="宋体" w:hAnsi="宋体" w:eastAsia="宋体" w:cs="宋体"/>
          <w:color w:val="000000"/>
        </w:rPr>
      </w:pPr>
      <w:r>
        <w:rPr>
          <w:rFonts w:ascii="宋体" w:hAnsi="宋体" w:eastAsia="宋体" w:cs="宋体"/>
          <w:color w:val="000000"/>
        </w:rPr>
        <w:t>4.</w:t>
      </w:r>
      <w:r>
        <w:rPr>
          <w:rFonts w:hint="eastAsia" w:ascii="宋体" w:hAnsi="宋体" w:eastAsia="宋体" w:cs="宋体"/>
          <w:color w:val="000000"/>
        </w:rPr>
        <w:t>10</w:t>
      </w:r>
      <w:r>
        <w:rPr>
          <w:rFonts w:ascii="宋体" w:hAnsi="宋体" w:eastAsia="宋体" w:cs="宋体"/>
          <w:color w:val="000000"/>
        </w:rPr>
        <w:t>.</w:t>
      </w:r>
      <w:r>
        <w:rPr>
          <w:rFonts w:hint="eastAsia" w:ascii="宋体" w:hAnsi="宋体" w:eastAsia="宋体" w:cs="宋体"/>
          <w:color w:val="000000"/>
        </w:rPr>
        <w:t>8</w:t>
      </w:r>
      <w:r>
        <w:rPr>
          <w:rFonts w:ascii="宋体" w:hAnsi="宋体" w:eastAsia="宋体" w:cs="宋体"/>
          <w:color w:val="000000"/>
        </w:rPr>
        <w:t xml:space="preserve"> 自动化等级应用</w:t>
      </w:r>
    </w:p>
    <w:tbl>
      <w:tblPr>
        <w:tblStyle w:val="nsvmak"/>
        <w:tblLayout w:type="fixed"/>
        <w:tblLook w:firstRow="true" w:lastRow="false" w:firstColumn="true" w:lastColumn="false" w:noHBand="false" w:noVBand="true"/>
      </w:tblPr>
      <w:tblGrid>
        <w:gridCol w:w="2310"/>
        <w:gridCol w:w="6720"/>
      </w:tblGrid>
      <w:tr>
        <w:trPr>
          <w:wBefore/>
          <w:trHeight/>
        </w:trPr>
        <w:tc>
          <w:tcPr>
            <w:tcW w:w="2310" w:type="dxa"/>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等级</w:t>
            </w:r>
          </w:p>
        </w:tc>
        <w:tc>
          <w:tcPr>
            <w:tcW w:w="6720" w:type="dxa"/>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招聘场景示例</w:t>
            </w:r>
          </w:p>
        </w:tc>
      </w:tr>
      <w:tr>
        <w:trPr>
          <w:wBefore/>
          <w:trHeight/>
        </w:trPr>
        <w:tc>
          <w:tcPr>
            <w:tcW w:w="231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L1 问答辅助</w:t>
            </w:r>
          </w:p>
        </w:tc>
        <w:tc>
          <w:tcPr>
            <w:tcW w:w="672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迁移 Prompt 为问答型 Skill</w:t>
            </w:r>
          </w:p>
        </w:tc>
      </w:tr>
      <w:tr>
        <w:trPr>
          <w:wBefore/>
          <w:trHeight/>
        </w:trPr>
        <w:tc>
          <w:tcPr>
            <w:tcW w:w="231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L2 单任务处理</w:t>
            </w:r>
          </w:p>
        </w:tc>
        <w:tc>
          <w:tcPr>
            <w:tcW w:w="672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迁移摘要、文案、分类类助手</w:t>
            </w:r>
          </w:p>
        </w:tc>
      </w:tr>
      <w:tr>
        <w:trPr>
          <w:wBefore/>
          <w:trHeight/>
        </w:trPr>
        <w:tc>
          <w:tcPr>
            <w:tcW w:w="231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L3 流程协同</w:t>
            </w:r>
          </w:p>
        </w:tc>
        <w:tc>
          <w:tcPr>
            <w:tcW w:w="672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重建多步骤工作流 Agent</w:t>
            </w:r>
          </w:p>
        </w:tc>
      </w:tr>
      <w:tr>
        <w:trPr>
          <w:wBefore/>
          <w:trHeight/>
        </w:trPr>
        <w:tc>
          <w:tcPr>
            <w:tcW w:w="231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L4 受控执行</w:t>
            </w:r>
          </w:p>
        </w:tc>
        <w:tc>
          <w:tcPr>
            <w:tcW w:w="672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外部 Agent 涉及本地文件时绑定盒子执行</w:t>
            </w:r>
          </w:p>
        </w:tc>
      </w:tr>
      <w:tr>
        <w:trPr>
          <w:wBefore/>
          <w:trHeight/>
        </w:trPr>
        <w:tc>
          <w:tcPr>
            <w:tcW w:w="231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L5 半自主闭环</w:t>
            </w:r>
          </w:p>
        </w:tc>
        <w:tc>
          <w:tcPr>
            <w:tcW w:w="6720" w:type="dxa"/>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迁移后作为定时任务或长期任务运行，高风险节点需确认</w:t>
            </w:r>
          </w:p>
        </w:tc>
      </w:tr>
    </w:tbl>
    <w:p>
      <w:pPr>
        <w:pStyle w:val="ablt93"/>
        <w:pBdr/>
        <w:snapToGrid/>
        <w:spacing w:line="240"/>
        <w:ind/>
        <w:rPr>
          <w:rFonts w:ascii="宋体" w:hAnsi="宋体" w:eastAsia="宋体" w:cs="宋体"/>
          <w:color w:val="000000"/>
        </w:rPr>
      </w:pPr>
    </w:p>
    <w:p>
      <w:pPr>
        <w:pStyle w:val="ablt93"/>
        <w:pBdr/>
        <w:snapToGrid/>
        <w:spacing w:line="240"/>
        <w:ind/>
        <w:rPr>
          <w:rFonts w:ascii="宋体" w:hAnsi="宋体" w:eastAsia="宋体" w:cs="宋体"/>
          <w:color w:val="000000"/>
        </w:rPr>
      </w:pPr>
    </w:p>
    <w:p>
      <w:pPr>
        <w:pStyle w:val="ok83a3"/>
        <w:rPr>
          <w:rFonts w:ascii="宋体" w:hAnsi="宋体" w:eastAsia="宋体" w:cs="宋体"/>
          <w:color w:val="000000"/>
        </w:rPr>
      </w:pPr>
      <w:r>
        <w:rPr>
          <w:rFonts w:ascii="宋体" w:hAnsi="宋体" w:eastAsia="宋体" w:cs="宋体"/>
          <w:color w:val="000000"/>
        </w:rPr>
        <w:t>4.11 跨场景共性能力总结</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虽然不同岗位场景不同，但底层能力高度复用。</w:t>
      </w:r>
    </w:p>
    <w:p>
      <w:pPr>
        <w:pStyle w:val="ibdawh"/>
        <w:rPr>
          <w:rFonts w:ascii="宋体" w:hAnsi="宋体" w:eastAsia="宋体" w:cs="宋体"/>
          <w:color w:val="000000"/>
        </w:rPr>
      </w:pPr>
      <w:r>
        <w:rPr>
          <w:rFonts w:ascii="宋体" w:hAnsi="宋体" w:eastAsia="宋体" w:cs="宋体"/>
          <w:color w:val="000000"/>
        </w:rPr>
        <w:t>4.11.1 共性输入</w:t>
      </w:r>
    </w:p>
    <w:tbl>
      <w:tblPr>
        <w:tblStyle w:val="vypn2q"/>
        <w:tblLayout w:type="fixed"/>
      </w:tblPr>
      <w:tblGrid>
        <w:gridCol w:w="4200"/>
        <w:gridCol w:w="4905"/>
      </w:tblGrid>
      <w:tr>
        <w:trPr/>
        <w:tc>
          <w:tcPr>
            <w:tcW w:w="42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输入类型</w:t>
            </w:r>
          </w:p>
        </w:tc>
        <w:tc>
          <w:tcPr>
            <w:tcW w:w="49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覆盖场景</w:t>
            </w:r>
          </w:p>
        </w:tc>
      </w:tr>
      <w:tr>
        <w:trPr/>
        <w:tc>
          <w:tcPr>
            <w:tcW w:w="42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文档</w:t>
            </w:r>
          </w:p>
        </w:tc>
        <w:tc>
          <w:tcPr>
            <w:tcW w:w="49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招聘、法务、文案、知识助手</w:t>
            </w:r>
          </w:p>
        </w:tc>
      </w:tr>
      <w:tr>
        <w:trPr/>
        <w:tc>
          <w:tcPr>
            <w:tcW w:w="42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表格</w:t>
            </w:r>
          </w:p>
        </w:tc>
        <w:tc>
          <w:tcPr>
            <w:tcW w:w="49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财务、采购、数据分析</w:t>
            </w:r>
          </w:p>
        </w:tc>
      </w:tr>
      <w:tr>
        <w:trPr/>
        <w:tc>
          <w:tcPr>
            <w:tcW w:w="42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图片 / 扫描件</w:t>
            </w:r>
          </w:p>
        </w:tc>
        <w:tc>
          <w:tcPr>
            <w:tcW w:w="49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财务票据、合同扫描件</w:t>
            </w:r>
          </w:p>
        </w:tc>
      </w:tr>
      <w:tr>
        <w:trPr/>
        <w:tc>
          <w:tcPr>
            <w:tcW w:w="42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文件夹</w:t>
            </w:r>
          </w:p>
        </w:tc>
        <w:tc>
          <w:tcPr>
            <w:tcW w:w="49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招聘简历、合同库、票据目录</w:t>
            </w:r>
          </w:p>
        </w:tc>
      </w:tr>
      <w:tr>
        <w:trPr/>
        <w:tc>
          <w:tcPr>
            <w:tcW w:w="42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企业知识库</w:t>
            </w:r>
          </w:p>
        </w:tc>
        <w:tc>
          <w:tcPr>
            <w:tcW w:w="49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所有场景</w:t>
            </w:r>
          </w:p>
        </w:tc>
      </w:tr>
      <w:tr>
        <w:trPr/>
        <w:tc>
          <w:tcPr>
            <w:tcW w:w="42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业务系统数据</w:t>
            </w:r>
          </w:p>
        </w:tc>
        <w:tc>
          <w:tcPr>
            <w:tcW w:w="49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客服、采购、财务、招聘</w:t>
            </w:r>
          </w:p>
        </w:tc>
      </w:tr>
      <w:tr>
        <w:trPr/>
        <w:tc>
          <w:tcPr>
            <w:tcW w:w="42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用户自然语言指令</w:t>
            </w:r>
          </w:p>
        </w:tc>
        <w:tc>
          <w:tcPr>
            <w:tcW w:w="49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所有场景</w:t>
            </w:r>
          </w:p>
        </w:tc>
      </w:tr>
      <w:tr>
        <w:trPr>
          <w:wBefore/>
          <w:trHeight/>
        </w:trPr>
        <w:tc>
          <w:tcPr>
            <w:tcW w:w="42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外部智能体资料</w:t>
            </w:r>
          </w:p>
        </w:tc>
        <w:tc>
          <w:tcPr>
            <w:tcW w:w="49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外部能力迁移场景</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4.11.2 共性处理能力</w:t>
      </w:r>
    </w:p>
    <w:tbl>
      <w:tblPr>
        <w:tblStyle w:val="vypn2q"/>
        <w:tblLayout w:type="fixed"/>
      </w:tblPr>
      <w:tblGrid>
        <w:gridCol w:w="4140"/>
        <w:gridCol w:w="4905"/>
      </w:tblGrid>
      <w:tr>
        <w:trPr/>
        <w:tc>
          <w:tcPr>
            <w:tcW w:w="41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能力</w:t>
            </w:r>
          </w:p>
        </w:tc>
        <w:tc>
          <w:tcPr>
            <w:tcW w:w="49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覆盖场景</w:t>
            </w:r>
          </w:p>
        </w:tc>
      </w:tr>
      <w:tr>
        <w:trPr/>
        <w:tc>
          <w:tcPr>
            <w:tcW w:w="41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文档解析</w:t>
            </w:r>
          </w:p>
        </w:tc>
        <w:tc>
          <w:tcPr>
            <w:tcW w:w="49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招聘、法务、文案、知识</w:t>
            </w:r>
          </w:p>
        </w:tc>
      </w:tr>
      <w:tr>
        <w:trPr/>
        <w:tc>
          <w:tcPr>
            <w:tcW w:w="41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信息提取</w:t>
            </w:r>
          </w:p>
        </w:tc>
        <w:tc>
          <w:tcPr>
            <w:tcW w:w="49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招聘、法务、财务、采购</w:t>
            </w:r>
          </w:p>
        </w:tc>
      </w:tr>
      <w:tr>
        <w:trPr/>
        <w:tc>
          <w:tcPr>
            <w:tcW w:w="41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摘要生成</w:t>
            </w:r>
          </w:p>
        </w:tc>
        <w:tc>
          <w:tcPr>
            <w:tcW w:w="49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招聘、客服、文案、法务</w:t>
            </w:r>
          </w:p>
        </w:tc>
      </w:tr>
      <w:tr>
        <w:trPr/>
        <w:tc>
          <w:tcPr>
            <w:tcW w:w="41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风险识别</w:t>
            </w:r>
          </w:p>
        </w:tc>
        <w:tc>
          <w:tcPr>
            <w:tcW w:w="49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招聘、法务、财务、采购</w:t>
            </w:r>
          </w:p>
        </w:tc>
      </w:tr>
      <w:tr>
        <w:trPr/>
        <w:tc>
          <w:tcPr>
            <w:tcW w:w="41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规则匹配</w:t>
            </w:r>
          </w:p>
        </w:tc>
        <w:tc>
          <w:tcPr>
            <w:tcW w:w="49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招聘、财务、采购、客服</w:t>
            </w:r>
          </w:p>
        </w:tc>
      </w:tr>
      <w:tr>
        <w:trPr/>
        <w:tc>
          <w:tcPr>
            <w:tcW w:w="41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对比分析</w:t>
            </w:r>
          </w:p>
        </w:tc>
        <w:tc>
          <w:tcPr>
            <w:tcW w:w="49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候选人、合同版本、报价、供应商</w:t>
            </w:r>
          </w:p>
        </w:tc>
      </w:tr>
      <w:tr>
        <w:trPr/>
        <w:tc>
          <w:tcPr>
            <w:tcW w:w="41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话术生成</w:t>
            </w:r>
          </w:p>
        </w:tc>
        <w:tc>
          <w:tcPr>
            <w:tcW w:w="49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招聘、客服、销售、HR</w:t>
            </w:r>
          </w:p>
        </w:tc>
      </w:tr>
      <w:tr>
        <w:trPr/>
        <w:tc>
          <w:tcPr>
            <w:tcW w:w="41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报告生成</w:t>
            </w:r>
          </w:p>
        </w:tc>
        <w:tc>
          <w:tcPr>
            <w:tcW w:w="49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招聘日报、财务分析、客服周报</w:t>
            </w:r>
          </w:p>
        </w:tc>
      </w:tr>
      <w:tr>
        <w:trPr/>
        <w:tc>
          <w:tcPr>
            <w:tcW w:w="41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表格生成</w:t>
            </w:r>
          </w:p>
        </w:tc>
        <w:tc>
          <w:tcPr>
            <w:tcW w:w="49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候选人表、比价表、报销表</w:t>
            </w:r>
          </w:p>
        </w:tc>
      </w:tr>
      <w:tr>
        <w:trPr/>
        <w:tc>
          <w:tcPr>
            <w:tcW w:w="41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知识问答</w:t>
            </w:r>
          </w:p>
        </w:tc>
        <w:tc>
          <w:tcPr>
            <w:tcW w:w="49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企业制度、客服、财务、法务</w:t>
            </w:r>
          </w:p>
        </w:tc>
      </w:tr>
      <w:tr>
        <w:trPr>
          <w:wBefore/>
          <w:trHeight/>
        </w:trPr>
        <w:tc>
          <w:tcPr>
            <w:tcW w:w="41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文件整理</w:t>
            </w:r>
          </w:p>
        </w:tc>
        <w:tc>
          <w:tcPr>
            <w:tcW w:w="49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招聘、法务、财务、项目资料</w:t>
            </w:r>
          </w:p>
        </w:tc>
      </w:tr>
      <w:tr>
        <w:trPr>
          <w:wBefore/>
          <w:trHeight/>
        </w:trPr>
        <w:tc>
          <w:tcPr>
            <w:tcW w:w="41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外部能力转换</w:t>
            </w:r>
          </w:p>
        </w:tc>
        <w:tc>
          <w:tcPr>
            <w:tcW w:w="49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Prompt、知识库、流程、Agent</w:t>
            </w:r>
          </w:p>
        </w:tc>
      </w:tr>
    </w:tbl>
    <w:p>
      <w:pPr>
        <w:pBdr/>
        <w:ind w:left="0"/>
        <w:rPr>
          <w:rFonts w:ascii="宋体" w:hAnsi="宋体" w:eastAsia="宋体" w:cs="宋体"/>
          <w:color w:val="000000"/>
        </w:rPr>
      </w:pPr>
    </w:p>
    <w:p>
      <w:pPr>
        <w:pStyle w:val="ibdawh"/>
        <w:rPr>
          <w:rFonts w:ascii="宋体" w:hAnsi="宋体" w:eastAsia="宋体" w:cs="宋体"/>
          <w:color w:val="000000"/>
        </w:rPr>
      </w:pPr>
      <w:r>
        <w:rPr>
          <w:rFonts w:ascii="宋体" w:hAnsi="宋体" w:eastAsia="宋体" w:cs="宋体"/>
          <w:color w:val="000000"/>
        </w:rPr>
        <w:t>4.11.3 共性安全边界</w:t>
      </w:r>
    </w:p>
    <w:tbl>
      <w:tblPr>
        <w:tblStyle w:val="vypn2q"/>
        <w:tblLayout w:type="fixed"/>
      </w:tblPr>
      <w:tblGrid>
        <w:gridCol w:w="4080"/>
        <w:gridCol w:w="4995"/>
      </w:tblGrid>
      <w:tr>
        <w:trPr/>
        <w:tc>
          <w:tcPr>
            <w:tcW w:w="40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风险类型</w:t>
            </w:r>
          </w:p>
        </w:tc>
        <w:tc>
          <w:tcPr>
            <w:tcW w:w="49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控制方式</w:t>
            </w:r>
          </w:p>
        </w:tc>
      </w:tr>
      <w:tr>
        <w:trPr/>
        <w:tc>
          <w:tcPr>
            <w:tcW w:w="40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文件访问</w:t>
            </w:r>
          </w:p>
        </w:tc>
        <w:tc>
          <w:tcPr>
            <w:tcW w:w="49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用户选择或目录授权</w:t>
            </w:r>
          </w:p>
        </w:tc>
      </w:tr>
      <w:tr>
        <w:trPr/>
        <w:tc>
          <w:tcPr>
            <w:tcW w:w="40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对外发送</w:t>
            </w:r>
          </w:p>
        </w:tc>
        <w:tc>
          <w:tcPr>
            <w:tcW w:w="49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人工确认</w:t>
            </w:r>
          </w:p>
        </w:tc>
      </w:tr>
      <w:tr>
        <w:trPr/>
        <w:tc>
          <w:tcPr>
            <w:tcW w:w="40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数据导出</w:t>
            </w:r>
          </w:p>
        </w:tc>
        <w:tc>
          <w:tcPr>
            <w:tcW w:w="49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权限控制</w:t>
            </w:r>
          </w:p>
        </w:tc>
      </w:tr>
      <w:tr>
        <w:trPr/>
        <w:tc>
          <w:tcPr>
            <w:tcW w:w="40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文件修改</w:t>
            </w:r>
          </w:p>
        </w:tc>
        <w:tc>
          <w:tcPr>
            <w:tcW w:w="49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预览确认</w:t>
            </w:r>
          </w:p>
        </w:tc>
      </w:tr>
      <w:tr>
        <w:trPr/>
        <w:tc>
          <w:tcPr>
            <w:tcW w:w="40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数据回写</w:t>
            </w:r>
          </w:p>
        </w:tc>
        <w:tc>
          <w:tcPr>
            <w:tcW w:w="49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管理员授权</w:t>
            </w:r>
          </w:p>
        </w:tc>
      </w:tr>
      <w:tr>
        <w:trPr/>
        <w:tc>
          <w:tcPr>
            <w:tcW w:w="40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自动决策</w:t>
            </w:r>
          </w:p>
        </w:tc>
        <w:tc>
          <w:tcPr>
            <w:tcW w:w="49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系统只给建议</w:t>
            </w:r>
          </w:p>
        </w:tc>
      </w:tr>
      <w:tr>
        <w:trPr/>
        <w:tc>
          <w:tcPr>
            <w:tcW w:w="40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敏感数据处理</w:t>
            </w:r>
          </w:p>
        </w:tc>
        <w:tc>
          <w:tcPr>
            <w:tcW w:w="49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本地或私有模型优先</w:t>
            </w:r>
          </w:p>
        </w:tc>
      </w:tr>
      <w:tr>
        <w:trPr/>
        <w:tc>
          <w:tcPr>
            <w:tcW w:w="40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跨部门访问</w:t>
            </w:r>
          </w:p>
        </w:tc>
        <w:tc>
          <w:tcPr>
            <w:tcW w:w="49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部门权限隔离</w:t>
            </w:r>
          </w:p>
        </w:tc>
      </w:tr>
      <w:tr>
        <w:trPr/>
        <w:tc>
          <w:tcPr>
            <w:tcW w:w="40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高危动作</w:t>
            </w:r>
          </w:p>
        </w:tc>
        <w:tc>
          <w:tcPr>
            <w:tcW w:w="49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黑名单禁止</w:t>
            </w:r>
          </w:p>
        </w:tc>
      </w:tr>
      <w:tr>
        <w:trPr>
          <w:wBefore/>
          <w:trHeight/>
        </w:trPr>
        <w:tc>
          <w:tcPr>
            <w:tcW w:w="40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模型调用</w:t>
            </w:r>
          </w:p>
        </w:tc>
        <w:tc>
          <w:tcPr>
            <w:tcW w:w="49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按数据敏感等级选择模型</w:t>
            </w:r>
          </w:p>
        </w:tc>
      </w:tr>
      <w:tr>
        <w:trPr>
          <w:wBefore/>
          <w:trHeight/>
        </w:trPr>
        <w:tc>
          <w:tcPr>
            <w:tcW w:w="40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外部服务调用</w:t>
            </w:r>
          </w:p>
        </w:tc>
        <w:tc>
          <w:tcPr>
            <w:tcW w:w="49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需管理员审核和日志记录</w:t>
            </w:r>
          </w:p>
        </w:tc>
      </w:tr>
    </w:tbl>
    <w:p>
      <w:pPr>
        <w:pBdr/>
        <w:ind w:left="0"/>
        <w:rPr>
          <w:rFonts w:ascii="宋体" w:hAnsi="宋体" w:eastAsia="宋体" w:cs="宋体"/>
          <w:color w:val="000000"/>
        </w:rPr>
      </w:pPr>
    </w:p>
    <w:p>
      <w:pPr>
        <w:pStyle w:val="ibdawh"/>
        <w:ind/>
        <w:rPr>
          <w:rFonts w:ascii="宋体" w:hAnsi="宋体" w:eastAsia="宋体" w:cs="宋体"/>
          <w:color w:val="000000"/>
        </w:rPr>
      </w:pPr>
      <w:r>
        <w:rPr>
          <w:rFonts w:ascii="宋体" w:hAnsi="宋体" w:eastAsia="宋体" w:cs="宋体"/>
          <w:color w:val="000000"/>
        </w:rPr>
        <w:t>4.11.4 典型场景的自动化等级应用</w:t>
      </w:r>
    </w:p>
    <w:tbl>
      <w:tblPr>
        <w:tblStyle w:val="ypi4ff"/>
        <w:tblLayout w:type="fixed"/>
        <w:tblLook w:firstRow="true" w:lastRow="false" w:firstColumn="true" w:lastColumn="false" w:noHBand="false" w:noVBand="true"/>
      </w:tblPr>
      <w:tblGrid>
        <w:gridCol w:w="1230"/>
        <w:gridCol w:w="1365"/>
        <w:gridCol w:w="1530"/>
        <w:gridCol w:w="1485"/>
        <w:gridCol w:w="1710"/>
        <w:gridCol w:w="1680"/>
      </w:tblGrid>
      <w:tr>
        <w:trPr/>
        <w:tc>
          <w:tcPr>
            <w:tcW w:w="1230" w:type="dxa"/>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场景</w:t>
            </w:r>
          </w:p>
        </w:tc>
        <w:tc>
          <w:tcPr>
            <w:tcW w:w="1365" w:type="dxa"/>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L1 辅助</w:t>
            </w:r>
          </w:p>
        </w:tc>
        <w:tc>
          <w:tcPr>
            <w:tcW w:w="1530" w:type="dxa"/>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L2 单任务</w:t>
            </w:r>
          </w:p>
        </w:tc>
        <w:tc>
          <w:tcPr>
            <w:tcW w:w="1485" w:type="dxa"/>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L3 流程协同</w:t>
            </w:r>
          </w:p>
        </w:tc>
        <w:tc>
          <w:tcPr>
            <w:tcW w:w="1710" w:type="dxa"/>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L4 受控执行</w:t>
            </w:r>
          </w:p>
        </w:tc>
        <w:tc>
          <w:tcPr>
            <w:tcW w:w="1680" w:type="dxa"/>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L5 半自主闭环</w:t>
            </w:r>
          </w:p>
        </w:tc>
      </w:tr>
      <w:tr>
        <w:trPr/>
        <w:tc>
          <w:tcPr>
            <w:tcW w:w="1230" w:type="dxa"/>
          </w:tcPr>
          <w:p>
            <w:pPr>
              <w:snapToGrid/>
              <w:spacing w:before="0" w:after="0" w:line="240"/>
              <w:ind/>
              <w:rPr>
                <w:rFonts w:ascii="宋体" w:hAnsi="宋体" w:eastAsia="宋体" w:cs="宋体"/>
                <w:color w:val="000000"/>
              </w:rPr>
            </w:pPr>
            <w:r>
              <w:rPr>
                <w:rFonts w:ascii="宋体" w:hAnsi="宋体" w:eastAsia="宋体" w:cs="宋体"/>
                <w:color w:val="000000"/>
              </w:rPr>
              <w:t>招聘</w:t>
            </w:r>
          </w:p>
        </w:tc>
        <w:tc>
          <w:tcPr>
            <w:tcW w:w="1365" w:type="dxa"/>
          </w:tcPr>
          <w:p>
            <w:pPr>
              <w:snapToGrid/>
              <w:spacing w:before="0" w:after="0" w:line="240"/>
              <w:ind/>
              <w:rPr>
                <w:rFonts w:ascii="宋体" w:hAnsi="宋体" w:eastAsia="宋体" w:cs="宋体"/>
                <w:color w:val="000000"/>
              </w:rPr>
            </w:pPr>
            <w:r>
              <w:rPr>
                <w:rFonts w:ascii="宋体" w:hAnsi="宋体" w:eastAsia="宋体" w:cs="宋体"/>
                <w:color w:val="000000"/>
              </w:rPr>
              <w:t>岗位制度问答</w:t>
            </w:r>
          </w:p>
        </w:tc>
        <w:tc>
          <w:tcPr>
            <w:tcW w:w="1530" w:type="dxa"/>
          </w:tcPr>
          <w:p>
            <w:pPr>
              <w:snapToGrid/>
              <w:spacing w:before="0" w:after="0" w:line="240"/>
              <w:ind/>
              <w:rPr>
                <w:rFonts w:ascii="宋体" w:hAnsi="宋体" w:eastAsia="宋体" w:cs="宋体"/>
                <w:color w:val="000000"/>
              </w:rPr>
            </w:pPr>
            <w:r>
              <w:rPr>
                <w:rFonts w:ascii="宋体" w:hAnsi="宋体" w:eastAsia="宋体" w:cs="宋体"/>
                <w:color w:val="000000"/>
              </w:rPr>
              <w:t>JD 生成、简历解析</w:t>
            </w:r>
          </w:p>
        </w:tc>
        <w:tc>
          <w:tcPr>
            <w:tcW w:w="1485" w:type="dxa"/>
          </w:tcPr>
          <w:p>
            <w:pPr>
              <w:snapToGrid/>
              <w:spacing w:before="0" w:after="0" w:line="240"/>
              <w:ind/>
              <w:rPr>
                <w:rFonts w:ascii="宋体" w:hAnsi="宋体" w:eastAsia="宋体" w:cs="宋体"/>
                <w:color w:val="000000"/>
              </w:rPr>
            </w:pPr>
            <w:r>
              <w:rPr>
                <w:rFonts w:ascii="宋体" w:hAnsi="宋体" w:eastAsia="宋体" w:cs="宋体"/>
                <w:color w:val="000000"/>
              </w:rPr>
              <w:t>简历筛选、候选人对比</w:t>
            </w:r>
          </w:p>
        </w:tc>
        <w:tc>
          <w:tcPr>
            <w:tcW w:w="1710" w:type="dxa"/>
          </w:tcPr>
          <w:p>
            <w:pPr>
              <w:snapToGrid/>
              <w:spacing w:before="0" w:after="0" w:line="240"/>
              <w:ind/>
              <w:rPr>
                <w:rFonts w:ascii="宋体" w:hAnsi="宋体" w:eastAsia="宋体" w:cs="宋体"/>
                <w:color w:val="000000"/>
              </w:rPr>
            </w:pPr>
            <w:r>
              <w:rPr>
                <w:rFonts w:ascii="宋体" w:hAnsi="宋体" w:eastAsia="宋体" w:cs="宋体"/>
                <w:color w:val="000000"/>
              </w:rPr>
              <w:t>批量读取共享盘简历、下载资料</w:t>
            </w:r>
          </w:p>
        </w:tc>
        <w:tc>
          <w:tcPr>
            <w:tcW w:w="1680" w:type="dxa"/>
          </w:tcPr>
          <w:p>
            <w:pPr>
              <w:snapToGrid/>
              <w:spacing w:before="0" w:after="0" w:line="240"/>
              <w:ind/>
              <w:rPr>
                <w:rFonts w:ascii="宋体" w:hAnsi="宋体" w:eastAsia="宋体" w:cs="宋体"/>
                <w:color w:val="000000"/>
              </w:rPr>
            </w:pPr>
            <w:r>
              <w:rPr>
                <w:rFonts w:ascii="宋体" w:hAnsi="宋体" w:eastAsia="宋体" w:cs="宋体"/>
                <w:color w:val="000000"/>
              </w:rPr>
              <w:t>定时扫描新增简历并生成推荐名单</w:t>
            </w:r>
          </w:p>
        </w:tc>
      </w:tr>
      <w:tr>
        <w:trPr>
          <w:wBefore/>
          <w:trHeight/>
        </w:trPr>
        <w:tc>
          <w:tcPr>
            <w:tcW w:w="1230" w:type="dxa"/>
          </w:tcPr>
          <w:p>
            <w:pPr>
              <w:snapToGrid/>
              <w:spacing w:before="0" w:after="0" w:line="240"/>
              <w:ind/>
              <w:rPr>
                <w:rFonts w:ascii="宋体" w:hAnsi="宋体" w:eastAsia="宋体" w:cs="宋体"/>
                <w:color w:val="000000"/>
              </w:rPr>
            </w:pPr>
            <w:r>
              <w:rPr>
                <w:rFonts w:ascii="宋体" w:hAnsi="宋体" w:eastAsia="宋体" w:cs="宋体"/>
                <w:color w:val="000000"/>
              </w:rPr>
              <w:t>法务</w:t>
            </w:r>
          </w:p>
        </w:tc>
        <w:tc>
          <w:tcPr>
            <w:tcW w:w="1365" w:type="dxa"/>
          </w:tcPr>
          <w:p>
            <w:pPr>
              <w:snapToGrid/>
              <w:spacing w:before="0" w:after="0" w:line="240"/>
              <w:ind/>
              <w:rPr>
                <w:rFonts w:ascii="宋体" w:hAnsi="宋体" w:eastAsia="宋体" w:cs="宋体"/>
                <w:color w:val="000000"/>
              </w:rPr>
            </w:pPr>
            <w:r>
              <w:rPr>
                <w:rFonts w:ascii="宋体" w:hAnsi="宋体" w:eastAsia="宋体" w:cs="宋体"/>
                <w:color w:val="000000"/>
              </w:rPr>
              <w:t>合同制度问答</w:t>
            </w:r>
          </w:p>
        </w:tc>
        <w:tc>
          <w:tcPr>
            <w:tcW w:w="1530" w:type="dxa"/>
          </w:tcPr>
          <w:p>
            <w:pPr>
              <w:snapToGrid/>
              <w:spacing w:before="0" w:after="0" w:line="240"/>
              <w:ind/>
              <w:rPr>
                <w:rFonts w:ascii="宋体" w:hAnsi="宋体" w:eastAsia="宋体" w:cs="宋体"/>
                <w:color w:val="000000"/>
              </w:rPr>
            </w:pPr>
            <w:r>
              <w:rPr>
                <w:rFonts w:ascii="宋体" w:hAnsi="宋体" w:eastAsia="宋体" w:cs="宋体"/>
                <w:color w:val="000000"/>
              </w:rPr>
              <w:t>合同摘要</w:t>
            </w:r>
          </w:p>
        </w:tc>
        <w:tc>
          <w:tcPr>
            <w:tcW w:w="1485" w:type="dxa"/>
          </w:tcPr>
          <w:p>
            <w:pPr>
              <w:snapToGrid/>
              <w:spacing w:before="0" w:after="0" w:line="240"/>
              <w:ind/>
              <w:rPr>
                <w:rFonts w:ascii="宋体" w:hAnsi="宋体" w:eastAsia="宋体" w:cs="宋体"/>
                <w:color w:val="000000"/>
              </w:rPr>
            </w:pPr>
            <w:r>
              <w:rPr>
                <w:rFonts w:ascii="宋体" w:hAnsi="宋体" w:eastAsia="宋体" w:cs="宋体"/>
                <w:color w:val="000000"/>
              </w:rPr>
              <w:t>合同风险审查报告</w:t>
            </w:r>
          </w:p>
        </w:tc>
        <w:tc>
          <w:tcPr>
            <w:tcW w:w="1710" w:type="dxa"/>
          </w:tcPr>
          <w:p>
            <w:pPr>
              <w:snapToGrid/>
              <w:spacing w:before="0" w:after="0" w:line="240"/>
              <w:ind/>
              <w:rPr>
                <w:rFonts w:ascii="宋体" w:hAnsi="宋体" w:eastAsia="宋体" w:cs="宋体"/>
                <w:color w:val="000000"/>
              </w:rPr>
            </w:pPr>
            <w:r>
              <w:rPr>
                <w:rFonts w:ascii="宋体" w:hAnsi="宋体" w:eastAsia="宋体" w:cs="宋体"/>
                <w:color w:val="000000"/>
              </w:rPr>
              <w:t>批量读取合同目录并生成报告</w:t>
            </w:r>
          </w:p>
        </w:tc>
        <w:tc>
          <w:tcPr>
            <w:tcW w:w="1680" w:type="dxa"/>
          </w:tcPr>
          <w:p>
            <w:pPr>
              <w:snapToGrid/>
              <w:spacing w:before="0" w:after="0" w:line="240"/>
              <w:ind/>
              <w:rPr>
                <w:rFonts w:ascii="宋体" w:hAnsi="宋体" w:eastAsia="宋体" w:cs="宋体"/>
                <w:color w:val="000000"/>
              </w:rPr>
            </w:pPr>
            <w:r>
              <w:rPr>
                <w:rFonts w:ascii="宋体" w:hAnsi="宋体" w:eastAsia="宋体" w:cs="宋体"/>
                <w:color w:val="000000"/>
              </w:rPr>
              <w:t>定时监测待审合同并提醒</w:t>
            </w:r>
          </w:p>
        </w:tc>
      </w:tr>
      <w:tr>
        <w:trPr>
          <w:wBefore/>
          <w:trHeight/>
        </w:trPr>
        <w:tc>
          <w:tcPr>
            <w:tcW w:w="1230" w:type="dxa"/>
          </w:tcPr>
          <w:p>
            <w:pPr>
              <w:snapToGrid/>
              <w:spacing w:before="0" w:after="0" w:line="240"/>
              <w:ind/>
              <w:rPr>
                <w:rFonts w:ascii="宋体" w:hAnsi="宋体" w:eastAsia="宋体" w:cs="宋体"/>
                <w:color w:val="000000"/>
              </w:rPr>
            </w:pPr>
            <w:r>
              <w:rPr>
                <w:rFonts w:ascii="宋体" w:hAnsi="宋体" w:eastAsia="宋体" w:cs="宋体"/>
                <w:color w:val="000000"/>
              </w:rPr>
              <w:t>财务</w:t>
            </w:r>
          </w:p>
        </w:tc>
        <w:tc>
          <w:tcPr>
            <w:tcW w:w="1365" w:type="dxa"/>
          </w:tcPr>
          <w:p>
            <w:pPr>
              <w:snapToGrid/>
              <w:spacing w:before="0" w:after="0" w:line="240"/>
              <w:ind/>
              <w:rPr>
                <w:rFonts w:ascii="宋体" w:hAnsi="宋体" w:eastAsia="宋体" w:cs="宋体"/>
                <w:color w:val="000000"/>
              </w:rPr>
            </w:pPr>
            <w:r>
              <w:rPr>
                <w:rFonts w:ascii="宋体" w:hAnsi="宋体" w:eastAsia="宋体" w:cs="宋体"/>
                <w:color w:val="000000"/>
              </w:rPr>
              <w:t>报销制度问答</w:t>
            </w:r>
          </w:p>
        </w:tc>
        <w:tc>
          <w:tcPr>
            <w:tcW w:w="1530" w:type="dxa"/>
          </w:tcPr>
          <w:p>
            <w:pPr>
              <w:snapToGrid/>
              <w:spacing w:before="0" w:after="0" w:line="240"/>
              <w:ind/>
              <w:rPr>
                <w:rFonts w:ascii="宋体" w:hAnsi="宋体" w:eastAsia="宋体" w:cs="宋体"/>
                <w:color w:val="000000"/>
              </w:rPr>
            </w:pPr>
            <w:r>
              <w:rPr>
                <w:rFonts w:ascii="宋体" w:hAnsi="宋体" w:eastAsia="宋体" w:cs="宋体"/>
                <w:color w:val="000000"/>
              </w:rPr>
              <w:t>发票识别</w:t>
            </w:r>
          </w:p>
        </w:tc>
        <w:tc>
          <w:tcPr>
            <w:tcW w:w="1485" w:type="dxa"/>
          </w:tcPr>
          <w:p>
            <w:pPr>
              <w:snapToGrid/>
              <w:spacing w:before="0" w:after="0" w:line="240"/>
              <w:ind/>
              <w:rPr>
                <w:rFonts w:ascii="宋体" w:hAnsi="宋体" w:eastAsia="宋体" w:cs="宋体"/>
                <w:color w:val="000000"/>
              </w:rPr>
            </w:pPr>
            <w:r>
              <w:rPr>
                <w:rFonts w:ascii="宋体" w:hAnsi="宋体" w:eastAsia="宋体" w:cs="宋体"/>
                <w:color w:val="000000"/>
              </w:rPr>
              <w:t>报销初审</w:t>
            </w:r>
          </w:p>
        </w:tc>
        <w:tc>
          <w:tcPr>
            <w:tcW w:w="1710" w:type="dxa"/>
          </w:tcPr>
          <w:p>
            <w:pPr>
              <w:snapToGrid/>
              <w:spacing w:before="0" w:after="0" w:line="240"/>
              <w:ind/>
              <w:rPr>
                <w:rFonts w:ascii="宋体" w:hAnsi="宋体" w:eastAsia="宋体" w:cs="宋体"/>
                <w:color w:val="000000"/>
              </w:rPr>
            </w:pPr>
            <w:r>
              <w:rPr>
                <w:rFonts w:ascii="宋体" w:hAnsi="宋体" w:eastAsia="宋体" w:cs="宋体"/>
                <w:color w:val="000000"/>
              </w:rPr>
              <w:t>批量处理票据目录</w:t>
            </w:r>
          </w:p>
        </w:tc>
        <w:tc>
          <w:tcPr>
            <w:tcW w:w="1680" w:type="dxa"/>
          </w:tcPr>
          <w:p>
            <w:pPr>
              <w:snapToGrid/>
              <w:spacing w:before="0" w:after="0" w:line="240"/>
              <w:ind/>
              <w:rPr>
                <w:rFonts w:ascii="宋体" w:hAnsi="宋体" w:eastAsia="宋体" w:cs="宋体"/>
                <w:color w:val="000000"/>
              </w:rPr>
            </w:pPr>
            <w:r>
              <w:rPr>
                <w:rFonts w:ascii="宋体" w:hAnsi="宋体" w:eastAsia="宋体" w:cs="宋体"/>
                <w:color w:val="000000"/>
              </w:rPr>
              <w:t>定时生成异常票据清单</w:t>
            </w:r>
          </w:p>
        </w:tc>
      </w:tr>
      <w:tr>
        <w:trPr>
          <w:wBefore/>
          <w:trHeight/>
        </w:trPr>
        <w:tc>
          <w:tcPr>
            <w:tcW w:w="1230" w:type="dxa"/>
          </w:tcPr>
          <w:p>
            <w:pPr>
              <w:snapToGrid/>
              <w:spacing w:before="0" w:after="0" w:line="240"/>
              <w:ind/>
              <w:rPr>
                <w:rFonts w:ascii="宋体" w:hAnsi="宋体" w:eastAsia="宋体" w:cs="宋体"/>
                <w:color w:val="000000"/>
              </w:rPr>
            </w:pPr>
            <w:r>
              <w:rPr>
                <w:rFonts w:ascii="宋体" w:hAnsi="宋体" w:eastAsia="宋体" w:cs="宋体"/>
                <w:color w:val="000000"/>
              </w:rPr>
              <w:t>客服</w:t>
            </w:r>
          </w:p>
        </w:tc>
        <w:tc>
          <w:tcPr>
            <w:tcW w:w="1365" w:type="dxa"/>
          </w:tcPr>
          <w:p>
            <w:pPr>
              <w:snapToGrid/>
              <w:spacing w:before="0" w:after="0" w:line="240"/>
              <w:ind/>
              <w:rPr>
                <w:rFonts w:ascii="宋体" w:hAnsi="宋体" w:eastAsia="宋体" w:cs="宋体"/>
                <w:color w:val="000000"/>
              </w:rPr>
            </w:pPr>
            <w:r>
              <w:rPr>
                <w:rFonts w:ascii="宋体" w:hAnsi="宋体" w:eastAsia="宋体" w:cs="宋体"/>
                <w:color w:val="000000"/>
              </w:rPr>
              <w:t>FAQ 问答</w:t>
            </w:r>
          </w:p>
        </w:tc>
        <w:tc>
          <w:tcPr>
            <w:tcW w:w="1530" w:type="dxa"/>
          </w:tcPr>
          <w:p>
            <w:pPr>
              <w:snapToGrid/>
              <w:spacing w:before="0" w:after="0" w:line="240"/>
              <w:ind/>
              <w:rPr>
                <w:rFonts w:ascii="宋体" w:hAnsi="宋体" w:eastAsia="宋体" w:cs="宋体"/>
                <w:color w:val="000000"/>
              </w:rPr>
            </w:pPr>
            <w:r>
              <w:rPr>
                <w:rFonts w:ascii="宋体" w:hAnsi="宋体" w:eastAsia="宋体" w:cs="宋体"/>
                <w:color w:val="000000"/>
              </w:rPr>
              <w:t>工单摘要</w:t>
            </w:r>
          </w:p>
        </w:tc>
        <w:tc>
          <w:tcPr>
            <w:tcW w:w="1485" w:type="dxa"/>
          </w:tcPr>
          <w:p>
            <w:pPr>
              <w:snapToGrid/>
              <w:spacing w:before="0" w:after="0" w:line="240"/>
              <w:ind/>
              <w:rPr>
                <w:rFonts w:ascii="宋体" w:hAnsi="宋体" w:eastAsia="宋体" w:cs="宋体"/>
                <w:color w:val="000000"/>
              </w:rPr>
            </w:pPr>
            <w:r>
              <w:rPr>
                <w:rFonts w:ascii="宋体" w:hAnsi="宋体" w:eastAsia="宋体" w:cs="宋体"/>
                <w:color w:val="000000"/>
              </w:rPr>
              <w:t>回复建议生成</w:t>
            </w:r>
          </w:p>
        </w:tc>
        <w:tc>
          <w:tcPr>
            <w:tcW w:w="1710" w:type="dxa"/>
          </w:tcPr>
          <w:p>
            <w:pPr>
              <w:snapToGrid/>
              <w:spacing w:before="0" w:after="0" w:line="240"/>
              <w:ind/>
              <w:rPr>
                <w:rFonts w:ascii="宋体" w:hAnsi="宋体" w:eastAsia="宋体" w:cs="宋体"/>
                <w:color w:val="000000"/>
              </w:rPr>
            </w:pPr>
            <w:r>
              <w:rPr>
                <w:rFonts w:ascii="宋体" w:hAnsi="宋体" w:eastAsia="宋体" w:cs="宋体"/>
                <w:color w:val="000000"/>
              </w:rPr>
              <w:t>批量质检工单</w:t>
            </w:r>
          </w:p>
        </w:tc>
        <w:tc>
          <w:tcPr>
            <w:tcW w:w="1680" w:type="dxa"/>
          </w:tcPr>
          <w:p>
            <w:pPr>
              <w:snapToGrid/>
              <w:spacing w:before="0" w:after="0" w:line="240"/>
              <w:ind/>
              <w:rPr>
                <w:rFonts w:ascii="宋体" w:hAnsi="宋体" w:eastAsia="宋体" w:cs="宋体"/>
                <w:color w:val="000000"/>
              </w:rPr>
            </w:pPr>
            <w:r>
              <w:rPr>
                <w:rFonts w:ascii="宋体" w:hAnsi="宋体" w:eastAsia="宋体" w:cs="宋体"/>
                <w:color w:val="000000"/>
              </w:rPr>
              <w:t>定时生成客服日报</w:t>
            </w:r>
          </w:p>
        </w:tc>
      </w:tr>
      <w:tr>
        <w:trPr>
          <w:wBefore/>
          <w:trHeight/>
        </w:trPr>
        <w:tc>
          <w:tcPr>
            <w:tcW w:w="1230" w:type="dxa"/>
          </w:tcPr>
          <w:p>
            <w:pPr>
              <w:snapToGrid/>
              <w:spacing w:before="0" w:after="0" w:line="240"/>
              <w:ind/>
              <w:rPr>
                <w:rFonts w:ascii="宋体" w:hAnsi="宋体" w:eastAsia="宋体" w:cs="宋体"/>
                <w:color w:val="000000"/>
              </w:rPr>
            </w:pPr>
            <w:r>
              <w:rPr>
                <w:rFonts w:ascii="宋体" w:hAnsi="宋体" w:eastAsia="宋体" w:cs="宋体"/>
                <w:color w:val="000000"/>
              </w:rPr>
              <w:t>采购</w:t>
            </w:r>
          </w:p>
        </w:tc>
        <w:tc>
          <w:tcPr>
            <w:tcW w:w="1365" w:type="dxa"/>
          </w:tcPr>
          <w:p>
            <w:pPr>
              <w:snapToGrid/>
              <w:spacing w:before="0" w:after="0" w:line="240"/>
              <w:ind/>
              <w:rPr>
                <w:rFonts w:ascii="宋体" w:hAnsi="宋体" w:eastAsia="宋体" w:cs="宋体"/>
                <w:color w:val="000000"/>
              </w:rPr>
            </w:pPr>
            <w:r>
              <w:rPr>
                <w:rFonts w:ascii="宋体" w:hAnsi="宋体" w:eastAsia="宋体" w:cs="宋体"/>
                <w:color w:val="000000"/>
              </w:rPr>
              <w:t>采购制度问答</w:t>
            </w:r>
          </w:p>
        </w:tc>
        <w:tc>
          <w:tcPr>
            <w:tcW w:w="1530" w:type="dxa"/>
          </w:tcPr>
          <w:p>
            <w:pPr>
              <w:snapToGrid/>
              <w:spacing w:before="0" w:after="0" w:line="240"/>
              <w:ind/>
              <w:rPr>
                <w:rFonts w:ascii="宋体" w:hAnsi="宋体" w:eastAsia="宋体" w:cs="宋体"/>
                <w:color w:val="000000"/>
              </w:rPr>
            </w:pPr>
            <w:r>
              <w:rPr>
                <w:rFonts w:ascii="宋体" w:hAnsi="宋体" w:eastAsia="宋体" w:cs="宋体"/>
                <w:color w:val="000000"/>
              </w:rPr>
              <w:t>报价解析</w:t>
            </w:r>
          </w:p>
        </w:tc>
        <w:tc>
          <w:tcPr>
            <w:tcW w:w="1485" w:type="dxa"/>
          </w:tcPr>
          <w:p>
            <w:pPr>
              <w:snapToGrid/>
              <w:spacing w:before="0" w:after="0" w:line="240"/>
              <w:ind/>
              <w:rPr>
                <w:rFonts w:ascii="宋体" w:hAnsi="宋体" w:eastAsia="宋体" w:cs="宋体"/>
                <w:color w:val="000000"/>
              </w:rPr>
            </w:pPr>
            <w:r>
              <w:rPr>
                <w:rFonts w:ascii="宋体" w:hAnsi="宋体" w:eastAsia="宋体" w:cs="宋体"/>
                <w:color w:val="000000"/>
              </w:rPr>
              <w:t>多供应商比价</w:t>
            </w:r>
          </w:p>
        </w:tc>
        <w:tc>
          <w:tcPr>
            <w:tcW w:w="1710" w:type="dxa"/>
          </w:tcPr>
          <w:p>
            <w:pPr>
              <w:snapToGrid/>
              <w:spacing w:before="0" w:after="0" w:line="240"/>
              <w:ind/>
              <w:rPr>
                <w:rFonts w:ascii="宋体" w:hAnsi="宋体" w:eastAsia="宋体" w:cs="宋体"/>
                <w:color w:val="000000"/>
              </w:rPr>
            </w:pPr>
            <w:r>
              <w:rPr>
                <w:rFonts w:ascii="宋体" w:hAnsi="宋体" w:eastAsia="宋体" w:cs="宋体"/>
                <w:color w:val="000000"/>
              </w:rPr>
              <w:t>批量读取采购资料</w:t>
            </w:r>
          </w:p>
        </w:tc>
        <w:tc>
          <w:tcPr>
            <w:tcW w:w="1680" w:type="dxa"/>
          </w:tcPr>
          <w:p>
            <w:pPr>
              <w:snapToGrid/>
              <w:spacing w:before="0" w:after="0" w:line="240"/>
              <w:ind/>
              <w:rPr>
                <w:rFonts w:ascii="宋体" w:hAnsi="宋体" w:eastAsia="宋体" w:cs="宋体"/>
                <w:color w:val="000000"/>
              </w:rPr>
            </w:pPr>
            <w:r>
              <w:rPr>
                <w:rFonts w:ascii="宋体" w:hAnsi="宋体" w:eastAsia="宋体" w:cs="宋体"/>
                <w:color w:val="000000"/>
              </w:rPr>
              <w:t>定时汇总报价与异常</w:t>
            </w:r>
          </w:p>
        </w:tc>
      </w:tr>
      <w:tr>
        <w:trPr>
          <w:wBefore/>
          <w:trHeight/>
        </w:trPr>
        <w:tc>
          <w:tcPr>
            <w:tcW w:w="1230" w:type="dxa"/>
          </w:tcPr>
          <w:p>
            <w:pPr>
              <w:snapToGrid/>
              <w:spacing w:before="0" w:after="0" w:line="240"/>
              <w:ind/>
              <w:rPr>
                <w:rFonts w:ascii="宋体" w:hAnsi="宋体" w:eastAsia="宋体" w:cs="宋体"/>
                <w:color w:val="000000"/>
              </w:rPr>
            </w:pPr>
            <w:r>
              <w:rPr>
                <w:rFonts w:ascii="宋体" w:hAnsi="宋体" w:eastAsia="宋体" w:cs="宋体"/>
                <w:color w:val="000000"/>
              </w:rPr>
              <w:t>文案 / 企发</w:t>
            </w:r>
          </w:p>
        </w:tc>
        <w:tc>
          <w:tcPr>
            <w:tcW w:w="1365" w:type="dxa"/>
          </w:tcPr>
          <w:p>
            <w:pPr>
              <w:snapToGrid/>
              <w:spacing w:before="0" w:after="0" w:line="240"/>
              <w:ind/>
              <w:rPr>
                <w:rFonts w:ascii="宋体" w:hAnsi="宋体" w:eastAsia="宋体" w:cs="宋体"/>
                <w:color w:val="000000"/>
              </w:rPr>
            </w:pPr>
            <w:r>
              <w:rPr>
                <w:rFonts w:ascii="宋体" w:hAnsi="宋体" w:eastAsia="宋体" w:cs="宋体"/>
                <w:color w:val="000000"/>
              </w:rPr>
              <w:t>企业能力问答</w:t>
            </w:r>
          </w:p>
        </w:tc>
        <w:tc>
          <w:tcPr>
            <w:tcW w:w="1530" w:type="dxa"/>
          </w:tcPr>
          <w:p>
            <w:pPr>
              <w:snapToGrid/>
              <w:spacing w:before="0" w:after="0" w:line="240"/>
              <w:ind/>
              <w:rPr>
                <w:rFonts w:ascii="宋体" w:hAnsi="宋体" w:eastAsia="宋体" w:cs="宋体"/>
                <w:color w:val="000000"/>
              </w:rPr>
            </w:pPr>
            <w:r>
              <w:rPr>
                <w:rFonts w:ascii="宋体" w:hAnsi="宋体" w:eastAsia="宋体" w:cs="宋体"/>
                <w:color w:val="000000"/>
              </w:rPr>
              <w:t>文案生成、PPT 大纲</w:t>
            </w:r>
          </w:p>
        </w:tc>
        <w:tc>
          <w:tcPr>
            <w:tcW w:w="1485" w:type="dxa"/>
          </w:tcPr>
          <w:p>
            <w:pPr>
              <w:snapToGrid/>
              <w:spacing w:before="0" w:after="0" w:line="240"/>
              <w:ind/>
              <w:rPr>
                <w:rFonts w:ascii="宋体" w:hAnsi="宋体" w:eastAsia="宋体" w:cs="宋体"/>
                <w:color w:val="000000"/>
              </w:rPr>
            </w:pPr>
            <w:r>
              <w:rPr>
                <w:rFonts w:ascii="宋体" w:hAnsi="宋体" w:eastAsia="宋体" w:cs="宋体"/>
                <w:color w:val="000000"/>
              </w:rPr>
              <w:t>读取资料生成方案</w:t>
            </w:r>
          </w:p>
        </w:tc>
        <w:tc>
          <w:tcPr>
            <w:tcW w:w="1710" w:type="dxa"/>
          </w:tcPr>
          <w:p>
            <w:pPr>
              <w:snapToGrid/>
              <w:spacing w:before="0" w:after="0" w:line="240"/>
              <w:ind/>
              <w:rPr>
                <w:rFonts w:ascii="宋体" w:hAnsi="宋体" w:eastAsia="宋体" w:cs="宋体"/>
                <w:color w:val="000000"/>
              </w:rPr>
            </w:pPr>
            <w:r>
              <w:rPr>
                <w:rFonts w:ascii="宋体" w:hAnsi="宋体" w:eastAsia="宋体" w:cs="宋体"/>
                <w:color w:val="000000"/>
              </w:rPr>
              <w:t>读取项目共享目录</w:t>
            </w:r>
          </w:p>
        </w:tc>
        <w:tc>
          <w:tcPr>
            <w:tcW w:w="1680" w:type="dxa"/>
          </w:tcPr>
          <w:p>
            <w:pPr>
              <w:snapToGrid/>
              <w:spacing w:before="0" w:after="0" w:line="240"/>
              <w:ind/>
              <w:rPr>
                <w:rFonts w:ascii="宋体" w:hAnsi="宋体" w:eastAsia="宋体" w:cs="宋体"/>
                <w:color w:val="000000"/>
              </w:rPr>
            </w:pPr>
            <w:r>
              <w:rPr>
                <w:rFonts w:ascii="宋体" w:hAnsi="宋体" w:eastAsia="宋体" w:cs="宋体"/>
                <w:color w:val="000000"/>
              </w:rPr>
              <w:t>定时生成周报、月报</w:t>
            </w:r>
          </w:p>
        </w:tc>
      </w:tr>
      <w:tr>
        <w:trPr>
          <w:wBefore/>
          <w:trHeight/>
        </w:trPr>
        <w:tc>
          <w:tcPr>
            <w:tcW w:w="1230" w:type="dxa"/>
          </w:tcPr>
          <w:p>
            <w:pPr>
              <w:snapToGrid/>
              <w:spacing w:before="0" w:after="0" w:line="240"/>
              <w:ind/>
              <w:rPr>
                <w:rFonts w:ascii="宋体" w:hAnsi="宋体" w:eastAsia="宋体" w:cs="宋体"/>
                <w:color w:val="000000"/>
              </w:rPr>
            </w:pPr>
            <w:r>
              <w:rPr>
                <w:rFonts w:ascii="宋体" w:hAnsi="宋体" w:eastAsia="宋体" w:cs="宋体"/>
                <w:color w:val="000000"/>
              </w:rPr>
              <w:t>知识助手</w:t>
            </w:r>
          </w:p>
        </w:tc>
        <w:tc>
          <w:tcPr>
            <w:tcW w:w="1365" w:type="dxa"/>
          </w:tcPr>
          <w:p>
            <w:pPr>
              <w:snapToGrid/>
              <w:spacing w:before="0" w:after="0" w:line="240"/>
              <w:ind/>
              <w:rPr>
                <w:rFonts w:ascii="宋体" w:hAnsi="宋体" w:eastAsia="宋体" w:cs="宋体"/>
                <w:color w:val="000000"/>
              </w:rPr>
            </w:pPr>
            <w:r>
              <w:rPr>
                <w:rFonts w:ascii="宋体" w:hAnsi="宋体" w:eastAsia="宋体" w:cs="宋体"/>
                <w:color w:val="000000"/>
              </w:rPr>
              <w:t>制度问答</w:t>
            </w:r>
          </w:p>
        </w:tc>
        <w:tc>
          <w:tcPr>
            <w:tcW w:w="1530" w:type="dxa"/>
          </w:tcPr>
          <w:p>
            <w:pPr>
              <w:snapToGrid/>
              <w:spacing w:before="0" w:after="0" w:line="240"/>
              <w:ind/>
              <w:rPr>
                <w:rFonts w:ascii="宋体" w:hAnsi="宋体" w:eastAsia="宋体" w:cs="宋体"/>
                <w:color w:val="000000"/>
              </w:rPr>
            </w:pPr>
            <w:r>
              <w:rPr>
                <w:rFonts w:ascii="宋体" w:hAnsi="宋体" w:eastAsia="宋体" w:cs="宋体"/>
                <w:color w:val="000000"/>
              </w:rPr>
              <w:t>多文档摘要</w:t>
            </w:r>
          </w:p>
        </w:tc>
        <w:tc>
          <w:tcPr>
            <w:tcW w:w="1485" w:type="dxa"/>
          </w:tcPr>
          <w:p>
            <w:pPr>
              <w:snapToGrid/>
              <w:spacing w:before="0" w:after="0" w:line="240"/>
              <w:ind/>
              <w:rPr>
                <w:rFonts w:ascii="宋体" w:hAnsi="宋体" w:eastAsia="宋体" w:cs="宋体"/>
                <w:color w:val="000000"/>
              </w:rPr>
            </w:pPr>
            <w:r>
              <w:rPr>
                <w:rFonts w:ascii="宋体" w:hAnsi="宋体" w:eastAsia="宋体" w:cs="宋体"/>
                <w:color w:val="000000"/>
              </w:rPr>
              <w:t>问答 + 引用 + 推荐</w:t>
            </w:r>
          </w:p>
        </w:tc>
        <w:tc>
          <w:tcPr>
            <w:tcW w:w="1710" w:type="dxa"/>
          </w:tcPr>
          <w:p>
            <w:pPr>
              <w:snapToGrid/>
              <w:spacing w:before="0" w:after="0" w:line="240"/>
              <w:ind/>
              <w:rPr>
                <w:rFonts w:ascii="宋体" w:hAnsi="宋体" w:eastAsia="宋体" w:cs="宋体"/>
                <w:color w:val="000000"/>
              </w:rPr>
            </w:pPr>
            <w:r>
              <w:rPr>
                <w:rFonts w:ascii="宋体" w:hAnsi="宋体" w:eastAsia="宋体" w:cs="宋体"/>
                <w:color w:val="000000"/>
              </w:rPr>
              <w:t>读取部门知识目录</w:t>
            </w:r>
          </w:p>
        </w:tc>
        <w:tc>
          <w:tcPr>
            <w:tcW w:w="1680" w:type="dxa"/>
          </w:tcPr>
          <w:p>
            <w:pPr>
              <w:snapToGrid/>
              <w:spacing w:before="0" w:after="0" w:line="240"/>
              <w:ind/>
              <w:rPr>
                <w:rFonts w:ascii="宋体" w:hAnsi="宋体" w:eastAsia="宋体" w:cs="宋体"/>
                <w:color w:val="000000"/>
              </w:rPr>
            </w:pPr>
            <w:r>
              <w:rPr>
                <w:rFonts w:ascii="宋体" w:hAnsi="宋体" w:eastAsia="宋体" w:cs="宋体"/>
                <w:color w:val="000000"/>
              </w:rPr>
              <w:t>自动发现高频问题并生成 FAQ 建议</w:t>
            </w:r>
          </w:p>
        </w:tc>
      </w:tr>
      <w:tr>
        <w:trPr>
          <w:wBefore/>
          <w:trHeight/>
        </w:trPr>
        <w:tc>
          <w:tcPr>
            <w:tcW w:w="1230" w:type="dxa"/>
          </w:tcPr>
          <w:p>
            <w:pPr>
              <w:snapToGrid/>
              <w:spacing w:before="0" w:after="0" w:line="240"/>
              <w:ind/>
              <w:rPr>
                <w:rFonts w:ascii="宋体" w:hAnsi="宋体" w:eastAsia="宋体" w:cs="宋体"/>
                <w:color w:val="000000"/>
              </w:rPr>
            </w:pPr>
            <w:r>
              <w:rPr>
                <w:rFonts w:ascii="宋体" w:hAnsi="宋体" w:eastAsia="宋体" w:cs="宋体"/>
                <w:color w:val="000000"/>
              </w:rPr>
              <w:t>文件处理</w:t>
            </w:r>
          </w:p>
        </w:tc>
        <w:tc>
          <w:tcPr>
            <w:tcW w:w="1365" w:type="dxa"/>
          </w:tcPr>
          <w:p>
            <w:pPr>
              <w:snapToGrid/>
              <w:spacing w:before="0" w:after="0" w:line="240"/>
              <w:ind/>
              <w:rPr>
                <w:rFonts w:ascii="宋体" w:hAnsi="宋体" w:eastAsia="宋体" w:cs="宋体"/>
                <w:color w:val="000000"/>
              </w:rPr>
            </w:pPr>
            <w:r>
              <w:rPr>
                <w:rFonts w:ascii="宋体" w:hAnsi="宋体" w:eastAsia="宋体" w:cs="宋体"/>
                <w:color w:val="000000"/>
              </w:rPr>
              <w:t>文档问答</w:t>
            </w:r>
          </w:p>
        </w:tc>
        <w:tc>
          <w:tcPr>
            <w:tcW w:w="1530" w:type="dxa"/>
          </w:tcPr>
          <w:p>
            <w:pPr>
              <w:snapToGrid/>
              <w:spacing w:before="0" w:after="0" w:line="240"/>
              <w:ind/>
              <w:rPr>
                <w:rFonts w:ascii="宋体" w:hAnsi="宋体" w:eastAsia="宋体" w:cs="宋体"/>
                <w:color w:val="000000"/>
              </w:rPr>
            </w:pPr>
            <w:r>
              <w:rPr>
                <w:rFonts w:ascii="宋体" w:hAnsi="宋体" w:eastAsia="宋体" w:cs="宋体"/>
                <w:color w:val="000000"/>
              </w:rPr>
              <w:t>文档摘要</w:t>
            </w:r>
          </w:p>
        </w:tc>
        <w:tc>
          <w:tcPr>
            <w:tcW w:w="1485" w:type="dxa"/>
          </w:tcPr>
          <w:p>
            <w:pPr>
              <w:snapToGrid/>
              <w:spacing w:before="0" w:after="0" w:line="240"/>
              <w:ind/>
              <w:rPr>
                <w:rFonts w:ascii="宋体" w:hAnsi="宋体" w:eastAsia="宋体" w:cs="宋体"/>
                <w:color w:val="000000"/>
              </w:rPr>
            </w:pPr>
            <w:r>
              <w:rPr>
                <w:rFonts w:ascii="宋体" w:hAnsi="宋体" w:eastAsia="宋体" w:cs="宋体"/>
                <w:color w:val="000000"/>
              </w:rPr>
              <w:t>多文件分类整理</w:t>
            </w:r>
          </w:p>
        </w:tc>
        <w:tc>
          <w:tcPr>
            <w:tcW w:w="1710" w:type="dxa"/>
          </w:tcPr>
          <w:p>
            <w:pPr>
              <w:snapToGrid/>
              <w:spacing w:before="0" w:after="0" w:line="240"/>
              <w:ind/>
              <w:rPr>
                <w:rFonts w:ascii="宋体" w:hAnsi="宋体" w:eastAsia="宋体" w:cs="宋体"/>
                <w:color w:val="000000"/>
              </w:rPr>
            </w:pPr>
            <w:r>
              <w:rPr>
                <w:rFonts w:ascii="宋体" w:hAnsi="宋体" w:eastAsia="宋体" w:cs="宋体"/>
                <w:color w:val="000000"/>
              </w:rPr>
              <w:t>共享盘批量处理</w:t>
            </w:r>
          </w:p>
        </w:tc>
        <w:tc>
          <w:tcPr>
            <w:tcW w:w="1680" w:type="dxa"/>
          </w:tcPr>
          <w:p>
            <w:pPr>
              <w:snapToGrid/>
              <w:spacing w:before="0" w:after="0" w:line="240"/>
              <w:ind/>
              <w:rPr>
                <w:rFonts w:ascii="宋体" w:hAnsi="宋体" w:eastAsia="宋体" w:cs="宋体"/>
                <w:color w:val="000000"/>
              </w:rPr>
            </w:pPr>
            <w:r>
              <w:rPr>
                <w:rFonts w:ascii="宋体" w:hAnsi="宋体" w:eastAsia="宋体" w:cs="宋体"/>
                <w:color w:val="000000"/>
              </w:rPr>
              <w:t>定时扫描并归档</w:t>
            </w:r>
          </w:p>
        </w:tc>
      </w:tr>
      <w:tr>
        <w:trPr>
          <w:wBefore/>
          <w:trHeight/>
        </w:trPr>
        <w:tc>
          <w:tcPr>
            <w:tcW w:w="1230" w:type="dxa"/>
          </w:tcPr>
          <w:p>
            <w:pPr>
              <w:snapToGrid/>
              <w:spacing w:before="0" w:after="0" w:line="240"/>
              <w:ind/>
              <w:rPr>
                <w:rFonts w:ascii="宋体" w:hAnsi="宋体" w:eastAsia="宋体" w:cs="宋体"/>
                <w:color w:val="000000"/>
              </w:rPr>
            </w:pPr>
            <w:r>
              <w:rPr>
                <w:rFonts w:ascii="宋体" w:hAnsi="宋体" w:eastAsia="宋体" w:cs="宋体"/>
                <w:color w:val="000000"/>
              </w:rPr>
              <w:t>外部智能体适配</w:t>
            </w:r>
          </w:p>
        </w:tc>
        <w:tc>
          <w:tcPr>
            <w:tcW w:w="1365" w:type="dxa"/>
          </w:tcPr>
          <w:p>
            <w:pPr>
              <w:snapToGrid/>
              <w:spacing w:before="0" w:after="0" w:line="240"/>
              <w:ind/>
              <w:rPr>
                <w:rFonts w:ascii="宋体" w:hAnsi="宋体" w:eastAsia="宋体" w:cs="宋体"/>
                <w:color w:val="000000"/>
              </w:rPr>
            </w:pPr>
            <w:r>
              <w:rPr>
                <w:rFonts w:ascii="宋体" w:hAnsi="宋体" w:eastAsia="宋体" w:cs="宋体"/>
                <w:color w:val="000000"/>
              </w:rPr>
              <w:t>Prompt 问答迁移</w:t>
            </w:r>
          </w:p>
        </w:tc>
        <w:tc>
          <w:tcPr>
            <w:tcW w:w="1530" w:type="dxa"/>
          </w:tcPr>
          <w:p>
            <w:pPr>
              <w:snapToGrid/>
              <w:spacing w:before="0" w:after="0" w:line="240"/>
              <w:ind/>
              <w:rPr>
                <w:rFonts w:ascii="宋体" w:hAnsi="宋体" w:eastAsia="宋体" w:cs="宋体"/>
                <w:color w:val="000000"/>
              </w:rPr>
            </w:pPr>
            <w:r>
              <w:rPr>
                <w:rFonts w:ascii="宋体" w:hAnsi="宋体" w:eastAsia="宋体" w:cs="宋体"/>
                <w:color w:val="000000"/>
              </w:rPr>
              <w:t>单任务 Skill 迁移</w:t>
            </w:r>
          </w:p>
        </w:tc>
        <w:tc>
          <w:tcPr>
            <w:tcW w:w="1485" w:type="dxa"/>
          </w:tcPr>
          <w:p>
            <w:pPr>
              <w:snapToGrid/>
              <w:spacing w:before="0" w:after="0" w:line="240"/>
              <w:ind/>
              <w:rPr>
                <w:rFonts w:ascii="宋体" w:hAnsi="宋体" w:eastAsia="宋体" w:cs="宋体"/>
                <w:color w:val="000000"/>
              </w:rPr>
            </w:pPr>
            <w:r>
              <w:rPr>
                <w:rFonts w:ascii="宋体" w:hAnsi="宋体" w:eastAsia="宋体" w:cs="宋体"/>
                <w:color w:val="000000"/>
              </w:rPr>
              <w:t>多步骤 Agent 重建</w:t>
            </w:r>
          </w:p>
        </w:tc>
        <w:tc>
          <w:tcPr>
            <w:tcW w:w="1710" w:type="dxa"/>
          </w:tcPr>
          <w:p>
            <w:pPr>
              <w:snapToGrid/>
              <w:spacing w:before="0" w:after="0" w:line="240"/>
              <w:ind/>
              <w:rPr>
                <w:rFonts w:ascii="宋体" w:hAnsi="宋体" w:eastAsia="宋体" w:cs="宋体"/>
                <w:color w:val="000000"/>
              </w:rPr>
            </w:pPr>
            <w:r>
              <w:rPr>
                <w:rFonts w:ascii="宋体" w:hAnsi="宋体" w:eastAsia="宋体" w:cs="宋体"/>
                <w:color w:val="000000"/>
              </w:rPr>
              <w:t>绑定盒子执行</w:t>
            </w:r>
          </w:p>
        </w:tc>
        <w:tc>
          <w:tcPr>
            <w:tcW w:w="1680" w:type="dxa"/>
          </w:tcPr>
          <w:p>
            <w:pPr>
              <w:snapToGrid/>
              <w:spacing w:before="0" w:after="0" w:line="240"/>
              <w:ind/>
              <w:rPr>
                <w:rFonts w:ascii="宋体" w:hAnsi="宋体" w:eastAsia="宋体" w:cs="宋体"/>
                <w:color w:val="000000"/>
              </w:rPr>
            </w:pPr>
            <w:r>
              <w:rPr>
                <w:rFonts w:ascii="宋体" w:hAnsi="宋体" w:eastAsia="宋体" w:cs="宋体"/>
                <w:color w:val="000000"/>
              </w:rPr>
              <w:t>定时任务化运行</w:t>
            </w:r>
          </w:p>
        </w:tc>
      </w:tr>
    </w:tbl>
    <w:p>
      <w:pPr>
        <w:pBdr/>
        <w:ind w:left="0"/>
        <w:rPr>
          <w:rFonts w:ascii="宋体" w:hAnsi="宋体" w:eastAsia="宋体" w:cs="宋体"/>
          <w:color w:val="000000"/>
        </w:rPr>
      </w:pPr>
    </w:p>
    <w:p>
      <w:pPr>
        <w:pStyle w:val="ibdawh"/>
        <w:ind/>
        <w:rPr>
          <w:rFonts w:ascii="宋体" w:hAnsi="宋体" w:eastAsia="宋体" w:cs="宋体"/>
          <w:color w:val="000000"/>
        </w:rPr>
      </w:pPr>
      <w:r>
        <w:rPr>
          <w:rFonts w:ascii="宋体" w:hAnsi="宋体" w:eastAsia="宋体" w:cs="宋体"/>
          <w:color w:val="000000"/>
        </w:rPr>
        <w:t>4.11.5 典型场景与平台能力复用关系</w:t>
      </w:r>
    </w:p>
    <w:tbl>
      <w:tblPr>
        <w:tblStyle w:val="nsvmak"/>
        <w:tblLayout w:type="fixed"/>
        <w:tblLook w:firstRow="true" w:lastRow="false" w:firstColumn="true" w:lastColumn="false" w:noHBand="false" w:noVBand="true"/>
      </w:tblPr>
      <w:tblGrid>
        <w:gridCol w:w="1665"/>
        <w:gridCol w:w="945"/>
        <w:gridCol w:w="795"/>
        <w:gridCol w:w="885"/>
        <w:gridCol w:w="975"/>
        <w:gridCol w:w="870"/>
        <w:gridCol w:w="1080"/>
        <w:gridCol w:w="1005"/>
        <w:gridCol w:w="825"/>
      </w:tblGrid>
      <w:tr>
        <w:trPr/>
        <w:tc>
          <w:tcPr>
            <w:tcW w:w="1665" w:type="dxa"/>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平台能力</w:t>
            </w:r>
          </w:p>
        </w:tc>
        <w:tc>
          <w:tcPr>
            <w:tcW w:w="945" w:type="dxa"/>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招聘</w:t>
            </w:r>
          </w:p>
        </w:tc>
        <w:tc>
          <w:tcPr>
            <w:tcW w:w="795" w:type="dxa"/>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法务</w:t>
            </w:r>
          </w:p>
        </w:tc>
        <w:tc>
          <w:tcPr>
            <w:tcW w:w="885" w:type="dxa"/>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财务</w:t>
            </w:r>
          </w:p>
        </w:tc>
        <w:tc>
          <w:tcPr>
            <w:tcW w:w="975" w:type="dxa"/>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客服</w:t>
            </w:r>
          </w:p>
        </w:tc>
        <w:tc>
          <w:tcPr>
            <w:tcW w:w="870" w:type="dxa"/>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采购</w:t>
            </w:r>
          </w:p>
        </w:tc>
        <w:tc>
          <w:tcPr>
            <w:tcW w:w="1080" w:type="dxa"/>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文案</w:t>
            </w:r>
          </w:p>
        </w:tc>
        <w:tc>
          <w:tcPr>
            <w:tcW w:w="1005" w:type="dxa"/>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知识</w:t>
            </w:r>
          </w:p>
        </w:tc>
        <w:tc>
          <w:tcPr>
            <w:tcW w:w="825" w:type="dxa"/>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文件</w:t>
            </w:r>
          </w:p>
        </w:tc>
      </w:tr>
      <w:tr>
        <w:trPr/>
        <w:tc>
          <w:tcPr>
            <w:tcW w:w="1665" w:type="dxa"/>
          </w:tcPr>
          <w:p>
            <w:pPr>
              <w:snapToGrid/>
              <w:spacing w:before="0" w:after="0" w:line="240"/>
              <w:ind/>
              <w:rPr>
                <w:rFonts w:ascii="宋体" w:hAnsi="宋体" w:eastAsia="宋体" w:cs="宋体"/>
                <w:color w:val="000000"/>
              </w:rPr>
            </w:pPr>
            <w:r>
              <w:rPr>
                <w:rFonts w:ascii="宋体" w:hAnsi="宋体" w:eastAsia="宋体" w:cs="宋体"/>
                <w:color w:val="000000"/>
              </w:rPr>
              <w:t>对话式客户端</w:t>
            </w:r>
          </w:p>
        </w:tc>
        <w:tc>
          <w:tcPr>
            <w:tcW w:w="945"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795"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885"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975"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870"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1080"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1005"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825" w:type="dxa"/>
          </w:tcPr>
          <w:p>
            <w:pPr>
              <w:snapToGrid/>
              <w:spacing w:before="0" w:after="0" w:line="240"/>
              <w:ind/>
              <w:rPr>
                <w:rFonts w:ascii="宋体" w:hAnsi="宋体" w:eastAsia="宋体" w:cs="宋体"/>
                <w:color w:val="000000"/>
              </w:rPr>
            </w:pPr>
            <w:r>
              <w:rPr>
                <w:rFonts w:ascii="宋体" w:hAnsi="宋体" w:eastAsia="宋体" w:cs="宋体"/>
                <w:color w:val="000000"/>
              </w:rPr>
              <w:t>√</w:t>
            </w:r>
          </w:p>
        </w:tc>
      </w:tr>
      <w:tr>
        <w:trPr/>
        <w:tc>
          <w:tcPr>
            <w:tcW w:w="1665" w:type="dxa"/>
          </w:tcPr>
          <w:p>
            <w:pPr>
              <w:snapToGrid/>
              <w:spacing w:before="0" w:after="0" w:line="240"/>
              <w:ind/>
              <w:rPr>
                <w:rFonts w:ascii="宋体" w:hAnsi="宋体" w:eastAsia="宋体" w:cs="宋体"/>
                <w:color w:val="000000"/>
              </w:rPr>
            </w:pPr>
            <w:r>
              <w:rPr>
                <w:rFonts w:ascii="宋体" w:hAnsi="宋体" w:eastAsia="宋体" w:cs="宋体"/>
                <w:color w:val="000000"/>
              </w:rPr>
              <w:t>数字员工管理</w:t>
            </w:r>
          </w:p>
        </w:tc>
        <w:tc>
          <w:tcPr>
            <w:tcW w:w="945"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795"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885"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975"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870"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1080"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1005"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825" w:type="dxa"/>
          </w:tcPr>
          <w:p>
            <w:pPr>
              <w:snapToGrid/>
              <w:spacing w:before="0" w:after="0" w:line="240"/>
              <w:ind/>
              <w:rPr>
                <w:rFonts w:ascii="宋体" w:hAnsi="宋体" w:eastAsia="宋体" w:cs="宋体"/>
                <w:color w:val="000000"/>
              </w:rPr>
            </w:pPr>
            <w:r>
              <w:rPr>
                <w:rFonts w:ascii="宋体" w:hAnsi="宋体" w:eastAsia="宋体" w:cs="宋体"/>
                <w:color w:val="000000"/>
              </w:rPr>
              <w:t>√</w:t>
            </w:r>
          </w:p>
        </w:tc>
      </w:tr>
      <w:tr>
        <w:trPr/>
        <w:tc>
          <w:tcPr>
            <w:tcW w:w="1665" w:type="dxa"/>
          </w:tcPr>
          <w:p>
            <w:pPr>
              <w:snapToGrid/>
              <w:spacing w:before="0" w:after="0" w:line="240"/>
              <w:ind/>
              <w:rPr>
                <w:rFonts w:ascii="宋体" w:hAnsi="宋体" w:eastAsia="宋体" w:cs="宋体"/>
                <w:color w:val="000000"/>
              </w:rPr>
            </w:pPr>
            <w:r>
              <w:rPr>
                <w:rFonts w:ascii="宋体" w:hAnsi="宋体" w:eastAsia="宋体" w:cs="宋体"/>
                <w:color w:val="000000"/>
              </w:rPr>
              <w:t>Agent 编排</w:t>
            </w:r>
          </w:p>
        </w:tc>
        <w:tc>
          <w:tcPr>
            <w:tcW w:w="945"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795"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885"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975"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870"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1080"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1005"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825" w:type="dxa"/>
          </w:tcPr>
          <w:p>
            <w:pPr>
              <w:snapToGrid/>
              <w:spacing w:before="0" w:after="0" w:line="240"/>
              <w:ind/>
              <w:rPr>
                <w:rFonts w:ascii="宋体" w:hAnsi="宋体" w:eastAsia="宋体" w:cs="宋体"/>
                <w:color w:val="000000"/>
              </w:rPr>
            </w:pPr>
            <w:r>
              <w:rPr>
                <w:rFonts w:ascii="宋体" w:hAnsi="宋体" w:eastAsia="宋体" w:cs="宋体"/>
                <w:color w:val="000000"/>
              </w:rPr>
              <w:t>√</w:t>
            </w:r>
          </w:p>
        </w:tc>
      </w:tr>
      <w:tr>
        <w:trPr/>
        <w:tc>
          <w:tcPr>
            <w:tcW w:w="1665" w:type="dxa"/>
          </w:tcPr>
          <w:p>
            <w:pPr>
              <w:snapToGrid/>
              <w:spacing w:before="0" w:after="0" w:line="240"/>
              <w:ind/>
              <w:rPr>
                <w:rFonts w:ascii="宋体" w:hAnsi="宋体" w:eastAsia="宋体" w:cs="宋体"/>
                <w:color w:val="000000"/>
              </w:rPr>
            </w:pPr>
            <w:r>
              <w:rPr>
                <w:rFonts w:ascii="宋体" w:hAnsi="宋体" w:eastAsia="宋体" w:cs="宋体"/>
                <w:color w:val="000000"/>
              </w:rPr>
              <w:t>Skill 管理</w:t>
            </w:r>
          </w:p>
        </w:tc>
        <w:tc>
          <w:tcPr>
            <w:tcW w:w="945"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795"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885"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975"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870"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1080"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1005"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825" w:type="dxa"/>
          </w:tcPr>
          <w:p>
            <w:pPr>
              <w:snapToGrid/>
              <w:spacing w:before="0" w:after="0" w:line="240"/>
              <w:ind/>
              <w:rPr>
                <w:rFonts w:ascii="宋体" w:hAnsi="宋体" w:eastAsia="宋体" w:cs="宋体"/>
                <w:color w:val="000000"/>
              </w:rPr>
            </w:pPr>
            <w:r>
              <w:rPr>
                <w:rFonts w:ascii="宋体" w:hAnsi="宋体" w:eastAsia="宋体" w:cs="宋体"/>
                <w:color w:val="000000"/>
              </w:rPr>
              <w:t>√</w:t>
            </w:r>
          </w:p>
        </w:tc>
      </w:tr>
      <w:tr>
        <w:trPr/>
        <w:tc>
          <w:tcPr>
            <w:tcW w:w="1665" w:type="dxa"/>
          </w:tcPr>
          <w:p>
            <w:pPr>
              <w:snapToGrid/>
              <w:spacing w:before="0" w:after="0" w:line="240"/>
              <w:ind/>
              <w:rPr>
                <w:rFonts w:ascii="宋体" w:hAnsi="宋体" w:eastAsia="宋体" w:cs="宋体"/>
                <w:color w:val="000000"/>
              </w:rPr>
            </w:pPr>
            <w:r>
              <w:rPr>
                <w:rFonts w:ascii="宋体" w:hAnsi="宋体" w:eastAsia="宋体" w:cs="宋体"/>
                <w:color w:val="000000"/>
              </w:rPr>
              <w:t>知识库</w:t>
            </w:r>
          </w:p>
        </w:tc>
        <w:tc>
          <w:tcPr>
            <w:tcW w:w="945"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795"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885"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975"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870"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1080"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1005"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825" w:type="dxa"/>
          </w:tcPr>
          <w:p>
            <w:pPr>
              <w:snapToGrid/>
              <w:spacing w:before="0" w:after="0" w:line="240"/>
              <w:ind/>
              <w:rPr>
                <w:rFonts w:ascii="宋体" w:hAnsi="宋体" w:eastAsia="宋体" w:cs="宋体"/>
                <w:color w:val="000000"/>
              </w:rPr>
            </w:pPr>
            <w:r>
              <w:rPr>
                <w:rFonts w:ascii="宋体" w:hAnsi="宋体" w:eastAsia="宋体" w:cs="宋体"/>
                <w:color w:val="000000"/>
              </w:rPr>
              <w:t>√</w:t>
            </w:r>
          </w:p>
        </w:tc>
      </w:tr>
      <w:tr>
        <w:trPr/>
        <w:tc>
          <w:tcPr>
            <w:tcW w:w="1665" w:type="dxa"/>
          </w:tcPr>
          <w:p>
            <w:pPr>
              <w:snapToGrid/>
              <w:spacing w:before="0" w:after="0" w:line="240"/>
              <w:ind/>
              <w:rPr>
                <w:rFonts w:ascii="宋体" w:hAnsi="宋体" w:eastAsia="宋体" w:cs="宋体"/>
                <w:color w:val="000000"/>
              </w:rPr>
            </w:pPr>
            <w:r>
              <w:rPr>
                <w:rFonts w:ascii="宋体" w:hAnsi="宋体" w:eastAsia="宋体" w:cs="宋体"/>
                <w:color w:val="000000"/>
              </w:rPr>
              <w:t>数据源连接</w:t>
            </w:r>
          </w:p>
        </w:tc>
        <w:tc>
          <w:tcPr>
            <w:tcW w:w="945"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795"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885"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975"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870"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1080" w:type="dxa"/>
          </w:tcPr>
          <w:p>
            <w:pPr>
              <w:snapToGrid/>
              <w:spacing w:before="0" w:after="0" w:line="240"/>
              <w:ind/>
              <w:rPr>
                <w:rFonts w:ascii="宋体" w:hAnsi="宋体" w:eastAsia="宋体" w:cs="宋体"/>
                <w:color w:val="000000"/>
              </w:rPr>
            </w:pPr>
            <w:r>
              <w:rPr>
                <w:rFonts w:ascii="宋体" w:hAnsi="宋体" w:eastAsia="宋体" w:cs="宋体"/>
                <w:color w:val="000000"/>
              </w:rPr>
              <w:t>视情况</w:t>
            </w:r>
          </w:p>
        </w:tc>
        <w:tc>
          <w:tcPr>
            <w:tcW w:w="1005" w:type="dxa"/>
          </w:tcPr>
          <w:p>
            <w:pPr>
              <w:snapToGrid/>
              <w:spacing w:before="0" w:after="0" w:line="240"/>
              <w:ind/>
              <w:rPr>
                <w:rFonts w:ascii="宋体" w:hAnsi="宋体" w:eastAsia="宋体" w:cs="宋体"/>
                <w:color w:val="000000"/>
              </w:rPr>
            </w:pPr>
            <w:r>
              <w:rPr>
                <w:rFonts w:ascii="宋体" w:hAnsi="宋体" w:eastAsia="宋体" w:cs="宋体"/>
                <w:color w:val="000000"/>
              </w:rPr>
              <w:t>视情况</w:t>
            </w:r>
          </w:p>
        </w:tc>
        <w:tc>
          <w:tcPr>
            <w:tcW w:w="825" w:type="dxa"/>
          </w:tcPr>
          <w:p>
            <w:pPr>
              <w:snapToGrid/>
              <w:spacing w:before="0" w:after="0" w:line="240"/>
              <w:ind/>
              <w:rPr>
                <w:rFonts w:ascii="宋体" w:hAnsi="宋体" w:eastAsia="宋体" w:cs="宋体"/>
                <w:color w:val="000000"/>
              </w:rPr>
            </w:pPr>
            <w:r>
              <w:rPr>
                <w:rFonts w:ascii="宋体" w:hAnsi="宋体" w:eastAsia="宋体" w:cs="宋体"/>
                <w:color w:val="000000"/>
              </w:rPr>
              <w:t>√</w:t>
            </w:r>
          </w:p>
        </w:tc>
      </w:tr>
      <w:tr>
        <w:trPr>
          <w:wBefore/>
          <w:trHeight/>
        </w:trPr>
        <w:tc>
          <w:tcPr>
            <w:tcW w:w="1665" w:type="dxa"/>
          </w:tcPr>
          <w:p>
            <w:pPr>
              <w:snapToGrid/>
              <w:spacing w:before="0" w:after="0" w:line="240"/>
              <w:ind/>
              <w:rPr>
                <w:rFonts w:ascii="宋体" w:hAnsi="宋体" w:eastAsia="宋体" w:cs="宋体"/>
                <w:color w:val="000000"/>
              </w:rPr>
            </w:pPr>
            <w:r>
              <w:rPr>
                <w:rFonts w:ascii="宋体" w:hAnsi="宋体" w:eastAsia="宋体" w:cs="宋体"/>
                <w:color w:val="000000"/>
              </w:rPr>
              <w:t>盒子执行</w:t>
            </w:r>
          </w:p>
        </w:tc>
        <w:tc>
          <w:tcPr>
            <w:tcW w:w="945"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795"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885"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975" w:type="dxa"/>
          </w:tcPr>
          <w:p>
            <w:pPr>
              <w:snapToGrid/>
              <w:spacing w:before="0" w:after="0" w:line="240"/>
              <w:ind/>
              <w:rPr>
                <w:rFonts w:ascii="宋体" w:hAnsi="宋体" w:eastAsia="宋体" w:cs="宋体"/>
                <w:color w:val="000000"/>
              </w:rPr>
            </w:pPr>
            <w:r>
              <w:rPr>
                <w:rFonts w:ascii="宋体" w:hAnsi="宋体" w:eastAsia="宋体" w:cs="宋体"/>
                <w:color w:val="000000"/>
              </w:rPr>
              <w:t>视情况</w:t>
            </w:r>
          </w:p>
        </w:tc>
        <w:tc>
          <w:tcPr>
            <w:tcW w:w="870"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1080" w:type="dxa"/>
          </w:tcPr>
          <w:p>
            <w:pPr>
              <w:snapToGrid/>
              <w:spacing w:before="0" w:after="0" w:line="240"/>
              <w:ind/>
              <w:rPr>
                <w:rFonts w:ascii="宋体" w:hAnsi="宋体" w:eastAsia="宋体" w:cs="宋体"/>
                <w:color w:val="000000"/>
              </w:rPr>
            </w:pPr>
            <w:r>
              <w:rPr>
                <w:rFonts w:ascii="宋体" w:hAnsi="宋体" w:eastAsia="宋体" w:cs="宋体"/>
                <w:color w:val="000000"/>
              </w:rPr>
              <w:t>视情况</w:t>
            </w:r>
          </w:p>
        </w:tc>
        <w:tc>
          <w:tcPr>
            <w:tcW w:w="1005" w:type="dxa"/>
          </w:tcPr>
          <w:p>
            <w:pPr>
              <w:snapToGrid/>
              <w:spacing w:before="0" w:after="0" w:line="240"/>
              <w:ind/>
              <w:rPr>
                <w:rFonts w:ascii="宋体" w:hAnsi="宋体" w:eastAsia="宋体" w:cs="宋体"/>
                <w:color w:val="000000"/>
              </w:rPr>
            </w:pPr>
            <w:r>
              <w:rPr>
                <w:rFonts w:ascii="宋体" w:hAnsi="宋体" w:eastAsia="宋体" w:cs="宋体"/>
                <w:color w:val="000000"/>
              </w:rPr>
              <w:t>视情况</w:t>
            </w:r>
          </w:p>
        </w:tc>
        <w:tc>
          <w:tcPr>
            <w:tcW w:w="825" w:type="dxa"/>
          </w:tcPr>
          <w:p>
            <w:pPr>
              <w:snapToGrid/>
              <w:spacing w:before="0" w:after="0" w:line="240"/>
              <w:ind/>
              <w:rPr>
                <w:rFonts w:ascii="宋体" w:hAnsi="宋体" w:eastAsia="宋体" w:cs="宋体"/>
                <w:color w:val="000000"/>
              </w:rPr>
            </w:pPr>
            <w:r>
              <w:rPr>
                <w:rFonts w:ascii="宋体" w:hAnsi="宋体" w:eastAsia="宋体" w:cs="宋体"/>
                <w:color w:val="000000"/>
              </w:rPr>
              <w:t>√</w:t>
            </w:r>
          </w:p>
        </w:tc>
      </w:tr>
      <w:tr>
        <w:trPr>
          <w:wBefore/>
          <w:trHeight/>
        </w:trPr>
        <w:tc>
          <w:tcPr>
            <w:tcW w:w="1665" w:type="dxa"/>
          </w:tcPr>
          <w:p>
            <w:pPr>
              <w:snapToGrid/>
              <w:spacing w:before="0" w:after="0" w:line="240"/>
              <w:ind/>
              <w:rPr>
                <w:rFonts w:ascii="宋体" w:hAnsi="宋体" w:eastAsia="宋体" w:cs="宋体"/>
                <w:color w:val="000000"/>
              </w:rPr>
            </w:pPr>
            <w:r>
              <w:rPr>
                <w:rFonts w:ascii="宋体" w:hAnsi="宋体" w:eastAsia="宋体" w:cs="宋体"/>
                <w:color w:val="000000"/>
              </w:rPr>
              <w:t>模型服务</w:t>
            </w:r>
          </w:p>
        </w:tc>
        <w:tc>
          <w:tcPr>
            <w:tcW w:w="945"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795"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885"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975"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870"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1080"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1005"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825" w:type="dxa"/>
          </w:tcPr>
          <w:p>
            <w:pPr>
              <w:snapToGrid/>
              <w:spacing w:before="0" w:after="0" w:line="240"/>
              <w:ind/>
              <w:rPr>
                <w:rFonts w:ascii="宋体" w:hAnsi="宋体" w:eastAsia="宋体" w:cs="宋体"/>
                <w:color w:val="000000"/>
              </w:rPr>
            </w:pPr>
            <w:r>
              <w:rPr>
                <w:rFonts w:ascii="宋体" w:hAnsi="宋体" w:eastAsia="宋体" w:cs="宋体"/>
                <w:color w:val="000000"/>
              </w:rPr>
              <w:t>√</w:t>
            </w:r>
          </w:p>
        </w:tc>
      </w:tr>
      <w:tr>
        <w:trPr>
          <w:wBefore/>
          <w:trHeight/>
        </w:trPr>
        <w:tc>
          <w:tcPr>
            <w:tcW w:w="1665" w:type="dxa"/>
          </w:tcPr>
          <w:p>
            <w:pPr>
              <w:snapToGrid/>
              <w:spacing w:before="0" w:after="0" w:line="240"/>
              <w:ind/>
              <w:rPr>
                <w:rFonts w:ascii="宋体" w:hAnsi="宋体" w:eastAsia="宋体" w:cs="宋体"/>
                <w:color w:val="000000"/>
              </w:rPr>
            </w:pPr>
            <w:r>
              <w:rPr>
                <w:rFonts w:ascii="宋体" w:hAnsi="宋体" w:eastAsia="宋体" w:cs="宋体"/>
                <w:color w:val="000000"/>
              </w:rPr>
              <w:t>安全策略</w:t>
            </w:r>
          </w:p>
        </w:tc>
        <w:tc>
          <w:tcPr>
            <w:tcW w:w="945"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795"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885"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975"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870"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1080"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1005"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825" w:type="dxa"/>
          </w:tcPr>
          <w:p>
            <w:pPr>
              <w:snapToGrid/>
              <w:spacing w:before="0" w:after="0" w:line="240"/>
              <w:ind/>
              <w:rPr>
                <w:rFonts w:ascii="宋体" w:hAnsi="宋体" w:eastAsia="宋体" w:cs="宋体"/>
                <w:color w:val="000000"/>
              </w:rPr>
            </w:pPr>
            <w:r>
              <w:rPr>
                <w:rFonts w:ascii="宋体" w:hAnsi="宋体" w:eastAsia="宋体" w:cs="宋体"/>
                <w:color w:val="000000"/>
              </w:rPr>
              <w:t>√</w:t>
            </w:r>
          </w:p>
        </w:tc>
      </w:tr>
      <w:tr>
        <w:trPr>
          <w:wBefore/>
          <w:trHeight/>
        </w:trPr>
        <w:tc>
          <w:tcPr>
            <w:tcW w:w="1665" w:type="dxa"/>
          </w:tcPr>
          <w:p>
            <w:pPr>
              <w:snapToGrid/>
              <w:spacing w:before="0" w:after="0" w:line="240"/>
              <w:ind/>
              <w:rPr>
                <w:rFonts w:ascii="宋体" w:hAnsi="宋体" w:eastAsia="宋体" w:cs="宋体"/>
                <w:color w:val="000000"/>
              </w:rPr>
            </w:pPr>
            <w:r>
              <w:rPr>
                <w:rFonts w:ascii="宋体" w:hAnsi="宋体" w:eastAsia="宋体" w:cs="宋体"/>
                <w:color w:val="000000"/>
              </w:rPr>
              <w:t>审计日志</w:t>
            </w:r>
          </w:p>
        </w:tc>
        <w:tc>
          <w:tcPr>
            <w:tcW w:w="945"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795"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885"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975"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870"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1080"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1005"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825" w:type="dxa"/>
          </w:tcPr>
          <w:p>
            <w:pPr>
              <w:snapToGrid/>
              <w:spacing w:before="0" w:after="0" w:line="240"/>
              <w:ind/>
              <w:rPr>
                <w:rFonts w:ascii="宋体" w:hAnsi="宋体" w:eastAsia="宋体" w:cs="宋体"/>
                <w:color w:val="000000"/>
              </w:rPr>
            </w:pPr>
            <w:r>
              <w:rPr>
                <w:rFonts w:ascii="宋体" w:hAnsi="宋体" w:eastAsia="宋体" w:cs="宋体"/>
                <w:color w:val="000000"/>
              </w:rPr>
              <w:t>√</w:t>
            </w:r>
          </w:p>
        </w:tc>
      </w:tr>
      <w:tr>
        <w:trPr>
          <w:wBefore/>
          <w:trHeight/>
        </w:trPr>
        <w:tc>
          <w:tcPr>
            <w:tcW w:w="1665" w:type="dxa"/>
          </w:tcPr>
          <w:p>
            <w:pPr>
              <w:snapToGrid/>
              <w:spacing w:before="0" w:after="0" w:line="240"/>
              <w:ind/>
              <w:rPr>
                <w:rFonts w:ascii="宋体" w:hAnsi="宋体" w:eastAsia="宋体" w:cs="宋体"/>
                <w:color w:val="000000"/>
              </w:rPr>
            </w:pPr>
            <w:r>
              <w:rPr>
                <w:rFonts w:ascii="宋体" w:hAnsi="宋体" w:eastAsia="宋体" w:cs="宋体"/>
                <w:color w:val="000000"/>
              </w:rPr>
              <w:t>用户偏好</w:t>
            </w:r>
          </w:p>
        </w:tc>
        <w:tc>
          <w:tcPr>
            <w:tcW w:w="945"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795"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885"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975"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870"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1080"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1005"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825" w:type="dxa"/>
          </w:tcPr>
          <w:p>
            <w:pPr>
              <w:snapToGrid/>
              <w:spacing w:before="0" w:after="0" w:line="240"/>
              <w:ind/>
              <w:rPr>
                <w:rFonts w:ascii="宋体" w:hAnsi="宋体" w:eastAsia="宋体" w:cs="宋体"/>
                <w:color w:val="000000"/>
              </w:rPr>
            </w:pPr>
            <w:r>
              <w:rPr>
                <w:rFonts w:ascii="宋体" w:hAnsi="宋体" w:eastAsia="宋体" w:cs="宋体"/>
                <w:color w:val="000000"/>
              </w:rPr>
              <w:t>√</w:t>
            </w:r>
          </w:p>
        </w:tc>
      </w:tr>
      <w:tr>
        <w:trPr>
          <w:wBefore/>
          <w:trHeight/>
        </w:trPr>
        <w:tc>
          <w:tcPr>
            <w:tcW w:w="1665" w:type="dxa"/>
          </w:tcPr>
          <w:p>
            <w:pPr>
              <w:snapToGrid/>
              <w:spacing w:before="0" w:after="0" w:line="240"/>
              <w:ind/>
              <w:rPr>
                <w:rFonts w:ascii="宋体" w:hAnsi="宋体" w:eastAsia="宋体" w:cs="宋体"/>
                <w:color w:val="000000"/>
              </w:rPr>
            </w:pPr>
            <w:r>
              <w:rPr>
                <w:rFonts w:ascii="宋体" w:hAnsi="宋体" w:eastAsia="宋体" w:cs="宋体"/>
                <w:color w:val="000000"/>
              </w:rPr>
              <w:t>自动化等级</w:t>
            </w:r>
          </w:p>
        </w:tc>
        <w:tc>
          <w:tcPr>
            <w:tcW w:w="945"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795"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885"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975"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870"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1080"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1005" w:type="dxa"/>
          </w:tcPr>
          <w:p>
            <w:pPr>
              <w:snapToGrid/>
              <w:spacing w:before="0" w:after="0" w:line="240"/>
              <w:ind/>
              <w:rPr>
                <w:rFonts w:ascii="宋体" w:hAnsi="宋体" w:eastAsia="宋体" w:cs="宋体"/>
                <w:color w:val="000000"/>
              </w:rPr>
            </w:pPr>
            <w:r>
              <w:rPr>
                <w:rFonts w:ascii="宋体" w:hAnsi="宋体" w:eastAsia="宋体" w:cs="宋体"/>
                <w:color w:val="000000"/>
              </w:rPr>
              <w:t>√</w:t>
            </w:r>
          </w:p>
        </w:tc>
        <w:tc>
          <w:tcPr>
            <w:tcW w:w="825" w:type="dxa"/>
          </w:tcPr>
          <w:p>
            <w:pPr>
              <w:snapToGrid/>
              <w:spacing w:before="0" w:after="0" w:line="240"/>
              <w:ind/>
              <w:rPr>
                <w:rFonts w:ascii="宋体" w:hAnsi="宋体" w:eastAsia="宋体" w:cs="宋体"/>
                <w:color w:val="000000"/>
              </w:rPr>
            </w:pPr>
            <w:r>
              <w:rPr>
                <w:rFonts w:ascii="宋体" w:hAnsi="宋体" w:eastAsia="宋体" w:cs="宋体"/>
                <w:color w:val="000000"/>
              </w:rPr>
              <w:t>√</w:t>
            </w:r>
          </w:p>
        </w:tc>
      </w:tr>
    </w:tbl>
    <w:p>
      <w:pPr>
        <w:pBdr/>
        <w:ind w:left="0"/>
        <w:rPr>
          <w:rFonts w:ascii="宋体" w:hAnsi="宋体" w:eastAsia="宋体" w:cs="宋体"/>
          <w:color w:val="000000"/>
        </w:rPr>
      </w:pPr>
    </w:p>
    <w:p>
      <w:pPr>
        <w:pBdr/>
        <w:ind w:left="0"/>
        <w:rPr>
          <w:rFonts w:ascii="宋体" w:hAnsi="宋体" w:eastAsia="宋体" w:cs="宋体"/>
          <w:color w:val="000000"/>
        </w:rPr>
      </w:pPr>
    </w:p>
    <w:p>
      <w:pPr>
        <w:pStyle w:val="co4dbq"/>
        <w:snapToGrid/>
        <w:spacing w:line="240"/>
        <w:ind/>
        <w:rPr>
          <w:rFonts w:ascii="宋体" w:hAnsi="宋体" w:eastAsia="宋体" w:cs="宋体"/>
          <w:color w:val="000000"/>
        </w:rPr>
      </w:pPr>
      <w:commentRangeStart w:id="12"/>
      <w:r>
        <w:rPr>
          <w:rFonts w:hint="eastAsia" w:ascii="宋体" w:hAnsi="宋体" w:eastAsia="宋体" w:cs="宋体"/>
          <w:i w:val="false"/>
          <w:strike w:val="false"/>
          <w:color w:val="000000"/>
          <w:u w:val="none"/>
        </w:rPr>
        <w:t>五、</w:t>
      </w:r>
      <w:r>
        <w:rPr>
          <w:rFonts w:ascii="宋体" w:hAnsi="宋体" w:eastAsia="宋体" w:cs="宋体"/>
          <w:i w:val="false"/>
          <w:strike w:val="false"/>
          <w:color w:val="000000"/>
          <w:u w:val="none"/>
        </w:rPr>
        <w:t>数字员工盒子专项设计</w:t>
      </w:r>
      <w:commentRangeEnd w:id="12"/>
      <w:r>
        <w:rPr>
          <w:rFonts w:ascii="宋体" w:hAnsi="宋体" w:eastAsia="宋体" w:cs="宋体"/>
        </w:rPr>
        <w:commentReference w:id="12"/>
      </w:r>
    </w:p>
    <w:p>
      <w:pPr>
        <w:pStyle w:val="evpqql"/>
        <w:snapToGrid/>
        <w:spacing w:line="240"/>
        <w:ind/>
        <w:rPr>
          <w:rFonts w:ascii="宋体" w:hAnsi="宋体" w:eastAsia="宋体" w:cs="宋体"/>
          <w:color w:val="000000"/>
        </w:rPr>
      </w:pPr>
      <w:r>
        <w:rPr>
          <w:rFonts w:hint="eastAsia" w:ascii="宋体" w:hAnsi="宋体" w:eastAsia="宋体" w:cs="宋体"/>
          <w:i w:val="false"/>
          <w:strike w:val="false"/>
          <w:color w:val="000000"/>
          <w:u w:val="none"/>
        </w:rPr>
        <w:t xml:space="preserve">5.1 </w:t>
      </w:r>
      <w:r>
        <w:rPr>
          <w:rFonts w:ascii="宋体" w:hAnsi="宋体" w:eastAsia="宋体" w:cs="宋体"/>
          <w:i w:val="false"/>
          <w:strike w:val="false"/>
          <w:color w:val="000000"/>
          <w:u w:val="none"/>
        </w:rPr>
        <w:t>盒子建设定位</w:t>
      </w:r>
    </w:p>
    <w:p>
      <w:pPr>
        <w:pStyle w:val="nvl4n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5.</w:t>
      </w:r>
      <w:r>
        <w:rPr>
          <w:rFonts w:ascii="宋体" w:hAnsi="宋体" w:eastAsia="宋体" w:cs="宋体"/>
          <w:i w:val="false"/>
          <w:strike w:val="false"/>
          <w:color w:val="000000"/>
          <w:u w:val="none"/>
        </w:rPr>
        <w:t>1.1 盒子的产品定义</w:t>
      </w:r>
    </w:p>
    <w:p>
      <w:pPr>
        <w:snapToGrid/>
        <w:spacing w:line="240"/>
        <w:ind w:left="0"/>
        <w:rPr>
          <w:rFonts w:ascii="宋体" w:hAnsi="宋体" w:eastAsia="宋体" w:cs="宋体"/>
          <w:color w:val="000000"/>
        </w:rPr>
      </w:pPr>
      <w:r>
        <w:rPr>
          <w:rFonts w:ascii="宋体" w:hAnsi="宋体" w:eastAsia="宋体" w:cs="宋体"/>
          <w:color w:val="000000"/>
        </w:rPr>
        <w:t>数字员工盒子是企业级数字员工平台在客户本地环境中的执行单元、安全隔离单元和企业资源连接单元。</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核心定位：</w:t>
      </w:r>
    </w:p>
    <w:p>
      <w:pPr>
        <w:snapToGrid/>
        <w:spacing w:line="240"/>
        <w:ind w:left="0"/>
        <w:rPr>
          <w:rFonts w:ascii="宋体" w:hAnsi="宋体" w:eastAsia="宋体" w:cs="宋体"/>
          <w:color w:val="000000"/>
        </w:rPr>
      </w:pPr>
      <w:r>
        <w:rPr>
          <w:rFonts w:ascii="宋体" w:hAnsi="宋体" w:eastAsia="宋体" w:cs="宋体"/>
          <w:b/>
          <w:color w:val="000000"/>
        </w:rPr>
        <w:t>数字员工盒子是部署在企业本地环境中的部门级、业务域级或安全域级执行节点，用于承接平台下发的本地任务，在授权范围内访问企业本地文件、共享盘、内网系统、本地模型和受控浏览器环境，并完成任务执行、数据处理、安全控制和审计留痕。</w:t>
      </w:r>
    </w:p>
    <w:p>
      <w:pPr>
        <w:snapToGrid/>
        <w:spacing w:line="240"/>
        <w:ind w:left="0"/>
        <w:rPr>
          <w:rFonts w:ascii="宋体" w:hAnsi="宋体" w:eastAsia="宋体" w:cs="宋体"/>
          <w:color w:val="000000"/>
        </w:rPr>
      </w:pPr>
      <w:r>
        <w:rPr>
          <w:rFonts w:ascii="宋体" w:hAnsi="宋体" w:eastAsia="宋体" w:cs="宋体"/>
          <w:color w:val="000000"/>
        </w:rPr>
        <w:t>盒子与平台、客户端之间的关系可以概括为：</w:t>
      </w:r>
    </w:p>
    <w:p>
      <w:pPr>
        <w:numPr>
          <w:ilvl w:val="0"/>
          <w:numId w:val="12"/>
        </w:numPr>
        <w:pBdr/>
        <w:snapToGrid/>
        <w:spacing w:line="240"/>
        <w:rPr>
          <w:rFonts w:ascii="宋体" w:hAnsi="宋体" w:eastAsia="宋体" w:cs="宋体"/>
          <w:color w:val="000000"/>
        </w:rPr>
      </w:pPr>
      <w:r>
        <w:rPr>
          <w:rFonts w:ascii="宋体" w:hAnsi="宋体" w:eastAsia="宋体" w:cs="宋体"/>
          <w:color w:val="000000"/>
        </w:rPr>
        <w:t xml:space="preserve">客户端 = 员工使用入口 </w:t>
      </w:r>
    </w:p>
    <w:p>
      <w:pPr>
        <w:numPr>
          <w:ilvl w:val="0"/>
          <w:numId w:val="12"/>
        </w:numPr>
        <w:pBdr/>
        <w:snapToGrid/>
        <w:spacing w:line="240"/>
        <w:rPr>
          <w:rFonts w:ascii="宋体" w:hAnsi="宋体" w:eastAsia="宋体" w:cs="宋体"/>
          <w:color w:val="000000"/>
        </w:rPr>
      </w:pPr>
      <w:r>
        <w:rPr>
          <w:rFonts w:ascii="宋体" w:hAnsi="宋体" w:eastAsia="宋体" w:cs="宋体"/>
          <w:color w:val="000000"/>
        </w:rPr>
        <w:t xml:space="preserve">平台 = 统一调度和治理大脑 </w:t>
      </w:r>
    </w:p>
    <w:p>
      <w:pPr>
        <w:numPr>
          <w:ilvl w:val="0"/>
          <w:numId w:val="12"/>
        </w:numPr>
        <w:pBdr/>
        <w:snapToGrid/>
        <w:spacing w:line="240"/>
        <w:rPr>
          <w:rFonts w:ascii="宋体" w:hAnsi="宋体" w:eastAsia="宋体" w:cs="宋体"/>
          <w:color w:val="000000"/>
        </w:rPr>
      </w:pPr>
      <w:r>
        <w:rPr>
          <w:rFonts w:ascii="宋体" w:hAnsi="宋体" w:eastAsia="宋体" w:cs="宋体"/>
          <w:color w:val="000000"/>
        </w:rPr>
        <w:t xml:space="preserve">盒子 = 企业本地执行节点 </w:t>
      </w:r>
    </w:p>
    <w:p>
      <w:pPr>
        <w:numPr>
          <w:ilvl w:val="0"/>
          <w:numId w:val="12"/>
        </w:numPr>
        <w:pBdr/>
        <w:snapToGrid/>
        <w:spacing w:line="240"/>
        <w:rPr>
          <w:rFonts w:ascii="宋体" w:hAnsi="宋体" w:eastAsia="宋体" w:cs="宋体"/>
          <w:color w:val="000000"/>
        </w:rPr>
      </w:pPr>
      <w:r>
        <w:rPr>
          <w:rFonts w:ascii="宋体" w:hAnsi="宋体" w:eastAsia="宋体" w:cs="宋体"/>
          <w:color w:val="000000"/>
        </w:rPr>
        <w:t xml:space="preserve">模型 = 理解、生成和分析能力 </w:t>
      </w:r>
    </w:p>
    <w:p>
      <w:pPr>
        <w:numPr>
          <w:ilvl w:val="0"/>
          <w:numId w:val="12"/>
        </w:numPr>
        <w:snapToGrid/>
        <w:spacing w:line="240"/>
        <w:rPr>
          <w:rFonts w:ascii="宋体" w:hAnsi="宋体" w:eastAsia="宋体" w:cs="宋体"/>
          <w:color w:val="000000"/>
        </w:rPr>
      </w:pPr>
      <w:r>
        <w:rPr>
          <w:rFonts w:ascii="宋体" w:hAnsi="宋体" w:eastAsia="宋体" w:cs="宋体"/>
          <w:color w:val="000000"/>
        </w:rPr>
        <w:t>知识库 / 数据源 = 企业资料和业务数据来源</w:t>
      </w:r>
    </w:p>
    <w:p>
      <w:pPr>
        <w:snapToGrid/>
        <w:spacing w:line="240"/>
        <w:ind w:left="0"/>
        <w:rPr>
          <w:rFonts w:ascii="宋体" w:hAnsi="宋体" w:eastAsia="宋体" w:cs="宋体"/>
        </w:rPr>
      </w:pPr>
      <w:r>
        <w:rPr>
          <w:rFonts w:ascii="宋体" w:hAnsi="宋体" w:eastAsia="宋体" w:cs="宋体"/>
          <w:color w:val="000000"/>
        </w:rPr>
        <w:t>进一步</w:t>
      </w:r>
      <w:r>
        <w:rPr>
          <w:rFonts w:hint="eastAsia" w:ascii="宋体" w:hAnsi="宋体" w:eastAsia="宋体" w:cs="宋体"/>
          <w:color w:val="000000"/>
        </w:rPr>
        <w:t>简化为：</w:t>
      </w:r>
      <w:r>
        <w:rPr>
          <w:rFonts w:ascii="宋体" w:hAnsi="宋体" w:eastAsia="宋体" w:cs="宋体"/>
          <w:b/>
          <w:color w:val="000000"/>
        </w:rPr>
        <w:t>平台负责管理和调度，客户端负责交互，盒子负责本地执行和安全隔离。</w:t>
      </w:r>
    </w:p>
    <w:p>
      <w:pPr>
        <w:pBdr/>
        <w:ind w:left="0"/>
        <w:rPr>
          <w:rFonts w:ascii="宋体" w:hAnsi="宋体" w:eastAsia="宋体" w:cs="宋体"/>
          <w:color w:val="000000"/>
        </w:rPr>
      </w:pPr>
    </w:p>
    <w:p>
      <w:pPr>
        <w:pStyle w:val="nvl4nr"/>
        <w:snapToGrid/>
        <w:spacing w:line="240"/>
        <w:ind/>
        <w:rPr>
          <w:rFonts w:ascii="宋体" w:hAnsi="宋体" w:eastAsia="宋体" w:cs="宋体"/>
          <w:color w:val="000000"/>
          <w:shd w:val="clear" w:color="auto" w:fill="D8D8D8"/>
        </w:rPr>
      </w:pPr>
      <w:r>
        <w:rPr>
          <w:rFonts w:hint="eastAsia" w:ascii="宋体" w:hAnsi="宋体" w:eastAsia="宋体" w:cs="宋体"/>
          <w:i w:val="false"/>
          <w:strike w:val="false"/>
          <w:color w:val="000000"/>
          <w:u w:val="none"/>
          <w:shd w:val="clear" w:color="auto" w:fill="D8D8D8"/>
        </w:rPr>
        <w:t>5.</w:t>
      </w:r>
      <w:r>
        <w:rPr>
          <w:rFonts w:ascii="宋体" w:hAnsi="宋体" w:eastAsia="宋体" w:cs="宋体"/>
          <w:i w:val="false"/>
          <w:strike w:val="false"/>
          <w:color w:val="000000"/>
          <w:u w:val="none"/>
          <w:shd w:val="clear" w:color="auto" w:fill="D8D8D8"/>
        </w:rPr>
        <w:t>1.2 盒子在平台中的角色</w:t>
      </w:r>
    </w:p>
    <w:p>
      <w:pPr>
        <w:snapToGrid/>
        <w:spacing w:line="240"/>
        <w:ind w:left="0"/>
        <w:rPr>
          <w:rFonts w:ascii="宋体" w:hAnsi="宋体" w:eastAsia="宋体" w:cs="宋体"/>
          <w:color w:val="000000"/>
          <w:shd w:val="clear" w:color="auto" w:fill="D8D8D8"/>
        </w:rPr>
      </w:pPr>
      <w:r>
        <w:rPr>
          <w:rFonts w:ascii="宋体" w:hAnsi="宋体" w:eastAsia="宋体" w:cs="宋体"/>
          <w:i w:val="false"/>
          <w:strike w:val="false"/>
          <w:color w:val="000000"/>
          <w:u w:val="none"/>
          <w:shd w:val="clear" w:color="auto" w:fill="D8D8D8"/>
        </w:rPr>
        <w:t>数字员工盒子主要承担四类角色。</w:t>
      </w:r>
    </w:p>
    <w:tbl>
      <w:tblPr>
        <w:tblStyle w:val="vypn2q"/>
        <w:tblLayout w:type="fixed"/>
      </w:tblPr>
      <w:tblGrid>
        <w:gridCol w:w="2190"/>
        <w:gridCol w:w="6750"/>
      </w:tblGrid>
      <w:tr>
        <w:trPr/>
        <w:tc>
          <w:tcPr>
            <w:tcW w:w="21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shd w:val="clear" w:color="auto" w:fill="D8D8D8"/>
              </w:rPr>
            </w:pPr>
            <w:r>
              <w:rPr>
                <w:rFonts w:ascii="宋体" w:hAnsi="宋体" w:eastAsia="宋体" w:cs="宋体"/>
                <w:b/>
                <w:i w:val="false"/>
                <w:strike w:val="false"/>
                <w:color w:val="000000"/>
                <w:spacing w:val="0"/>
                <w:sz w:val="24"/>
                <w:u w:val="none"/>
                <w:shd w:val="clear" w:color="auto" w:fill="D8D8D8"/>
              </w:rPr>
              <w:t>角色</w:t>
            </w:r>
          </w:p>
        </w:tc>
        <w:tc>
          <w:tcPr>
            <w:tcW w:w="67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shd w:val="clear" w:color="auto" w:fill="D8D8D8"/>
              </w:rPr>
            </w:pPr>
            <w:r>
              <w:rPr>
                <w:rFonts w:ascii="宋体" w:hAnsi="宋体" w:eastAsia="宋体" w:cs="宋体"/>
                <w:b/>
                <w:i w:val="false"/>
                <w:strike w:val="false"/>
                <w:color w:val="000000"/>
                <w:spacing w:val="0"/>
                <w:sz w:val="24"/>
                <w:u w:val="none"/>
                <w:shd w:val="clear" w:color="auto" w:fill="D8D8D8"/>
              </w:rPr>
              <w:t>说明</w:t>
            </w:r>
          </w:p>
        </w:tc>
      </w:tr>
      <w:tr>
        <w:trPr/>
        <w:tc>
          <w:tcPr>
            <w:tcW w:w="21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shd w:val="clear" w:color="auto" w:fill="D8D8D8"/>
              </w:rPr>
            </w:pPr>
            <w:r>
              <w:rPr>
                <w:rFonts w:ascii="宋体" w:hAnsi="宋体" w:eastAsia="宋体" w:cs="宋体"/>
                <w:i w:val="false"/>
                <w:strike w:val="false"/>
                <w:color w:val="000000"/>
                <w:spacing w:val="0"/>
                <w:sz w:val="24"/>
                <w:u w:val="none"/>
                <w:shd w:val="clear" w:color="auto" w:fill="D8D8D8"/>
              </w:rPr>
              <w:t>本地执行节点</w:t>
            </w:r>
          </w:p>
        </w:tc>
        <w:tc>
          <w:tcPr>
            <w:tcW w:w="67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shd w:val="clear" w:color="auto" w:fill="D8D8D8"/>
              </w:rPr>
            </w:pPr>
            <w:r>
              <w:rPr>
                <w:rFonts w:ascii="宋体" w:hAnsi="宋体" w:eastAsia="宋体" w:cs="宋体"/>
                <w:i w:val="false"/>
                <w:strike w:val="false"/>
                <w:color w:val="000000"/>
                <w:spacing w:val="0"/>
                <w:sz w:val="24"/>
                <w:u w:val="none"/>
                <w:shd w:val="clear" w:color="auto" w:fill="D8D8D8"/>
              </w:rPr>
              <w:t>执行本地文件读取、网页操作、浏览器自动化、数据采集、结果导出等任务</w:t>
            </w:r>
          </w:p>
        </w:tc>
      </w:tr>
      <w:tr>
        <w:trPr/>
        <w:tc>
          <w:tcPr>
            <w:tcW w:w="21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shd w:val="clear" w:color="auto" w:fill="D8D8D8"/>
              </w:rPr>
            </w:pPr>
            <w:r>
              <w:rPr>
                <w:rFonts w:ascii="宋体" w:hAnsi="宋体" w:eastAsia="宋体" w:cs="宋体"/>
                <w:i w:val="false"/>
                <w:strike w:val="false"/>
                <w:color w:val="000000"/>
                <w:spacing w:val="0"/>
                <w:sz w:val="24"/>
                <w:u w:val="none"/>
                <w:shd w:val="clear" w:color="auto" w:fill="D8D8D8"/>
              </w:rPr>
              <w:t>企业资源连接节点</w:t>
            </w:r>
          </w:p>
        </w:tc>
        <w:tc>
          <w:tcPr>
            <w:tcW w:w="67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shd w:val="clear" w:color="auto" w:fill="D8D8D8"/>
              </w:rPr>
            </w:pPr>
            <w:r>
              <w:rPr>
                <w:rFonts w:ascii="宋体" w:hAnsi="宋体" w:eastAsia="宋体" w:cs="宋体"/>
                <w:i w:val="false"/>
                <w:strike w:val="false"/>
                <w:color w:val="000000"/>
                <w:spacing w:val="0"/>
                <w:sz w:val="24"/>
                <w:u w:val="none"/>
                <w:shd w:val="clear" w:color="auto" w:fill="D8D8D8"/>
              </w:rPr>
              <w:t>连接企业知识库、文件服务器、数据库、邮箱、本地模型、业务系统</w:t>
            </w:r>
          </w:p>
        </w:tc>
      </w:tr>
      <w:tr>
        <w:trPr/>
        <w:tc>
          <w:tcPr>
            <w:tcW w:w="21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shd w:val="clear" w:color="auto" w:fill="D8D8D8"/>
              </w:rPr>
            </w:pPr>
            <w:r>
              <w:rPr>
                <w:rFonts w:ascii="宋体" w:hAnsi="宋体" w:eastAsia="宋体" w:cs="宋体"/>
                <w:i w:val="false"/>
                <w:strike w:val="false"/>
                <w:color w:val="000000"/>
                <w:spacing w:val="0"/>
                <w:sz w:val="24"/>
                <w:u w:val="none"/>
                <w:shd w:val="clear" w:color="auto" w:fill="D8D8D8"/>
              </w:rPr>
              <w:t>部门隔离节点</w:t>
            </w:r>
          </w:p>
        </w:tc>
        <w:tc>
          <w:tcPr>
            <w:tcW w:w="67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shd w:val="clear" w:color="auto" w:fill="D8D8D8"/>
              </w:rPr>
            </w:pPr>
            <w:r>
              <w:rPr>
                <w:rFonts w:ascii="宋体" w:hAnsi="宋体" w:eastAsia="宋体" w:cs="宋体"/>
                <w:i w:val="false"/>
                <w:strike w:val="false"/>
                <w:color w:val="000000"/>
                <w:spacing w:val="0"/>
                <w:sz w:val="24"/>
                <w:u w:val="none"/>
                <w:shd w:val="clear" w:color="auto" w:fill="D8D8D8"/>
              </w:rPr>
              <w:t>按部门、业务域或安全域隔离任务、数据和执行环境</w:t>
            </w:r>
          </w:p>
        </w:tc>
      </w:tr>
      <w:tr>
        <w:trPr/>
        <w:tc>
          <w:tcPr>
            <w:tcW w:w="21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shd w:val="clear" w:color="auto" w:fill="D8D8D8"/>
              </w:rPr>
            </w:pPr>
            <w:r>
              <w:rPr>
                <w:rFonts w:ascii="宋体" w:hAnsi="宋体" w:eastAsia="宋体" w:cs="宋体"/>
                <w:i w:val="false"/>
                <w:strike w:val="false"/>
                <w:color w:val="000000"/>
                <w:spacing w:val="0"/>
                <w:sz w:val="24"/>
                <w:u w:val="none"/>
                <w:shd w:val="clear" w:color="auto" w:fill="D8D8D8"/>
              </w:rPr>
              <w:t>安全审计节点</w:t>
            </w:r>
          </w:p>
        </w:tc>
        <w:tc>
          <w:tcPr>
            <w:tcW w:w="67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shd w:val="clear" w:color="auto" w:fill="D8D8D8"/>
              </w:rPr>
            </w:pPr>
            <w:r>
              <w:rPr>
                <w:rFonts w:ascii="宋体" w:hAnsi="宋体" w:eastAsia="宋体" w:cs="宋体"/>
                <w:i w:val="false"/>
                <w:strike w:val="false"/>
                <w:color w:val="000000"/>
                <w:spacing w:val="0"/>
                <w:sz w:val="24"/>
                <w:u w:val="none"/>
                <w:shd w:val="clear" w:color="auto" w:fill="D8D8D8"/>
              </w:rPr>
              <w:t>执行白名单、黑名单、人工确认、日志记录和异常上报</w:t>
            </w:r>
          </w:p>
        </w:tc>
      </w:tr>
    </w:tbl>
    <w:p>
      <w:pPr>
        <w:snapToGrid/>
        <w:spacing w:line="240"/>
        <w:ind w:left="0"/>
        <w:rPr>
          <w:rFonts w:ascii="宋体" w:hAnsi="宋体" w:eastAsia="宋体" w:cs="宋体"/>
          <w:color w:val="000000"/>
          <w:shd w:val="clear" w:color="auto" w:fill="D8D8D8"/>
        </w:rPr>
      </w:pPr>
      <w:r>
        <w:rPr>
          <w:rFonts w:ascii="宋体" w:hAnsi="宋体" w:eastAsia="宋体" w:cs="宋体"/>
          <w:i w:val="false"/>
          <w:strike w:val="false"/>
          <w:color w:val="000000"/>
          <w:u w:val="none"/>
          <w:shd w:val="clear" w:color="auto" w:fill="D8D8D8"/>
        </w:rPr>
        <w:t>因此，盒子不是单独存在的硬件，而是数字员工平台体系中的本地执行组件。</w:t>
      </w:r>
    </w:p>
    <w:p>
      <w:pPr>
        <w:pBdr/>
        <w:ind w:left="0"/>
        <w:rPr>
          <w:rFonts w:ascii="宋体" w:hAnsi="宋体" w:eastAsia="宋体" w:cs="宋体"/>
          <w:color w:val="000000"/>
          <w:shd w:val="clear" w:color="auto" w:fill="D8D8D8"/>
        </w:rPr>
      </w:pPr>
    </w:p>
    <w:p>
      <w:pPr>
        <w:pStyle w:val="nvl4nr"/>
        <w:snapToGrid/>
        <w:spacing w:line="240"/>
        <w:ind/>
        <w:rPr>
          <w:rFonts w:ascii="宋体" w:hAnsi="宋体" w:eastAsia="宋体" w:cs="宋体"/>
          <w:color w:val="000000"/>
          <w:shd w:val="clear" w:color="auto" w:fill="D8D8D8"/>
        </w:rPr>
      </w:pPr>
      <w:r>
        <w:rPr>
          <w:rFonts w:hint="eastAsia" w:ascii="宋体" w:hAnsi="宋体" w:eastAsia="宋体" w:cs="宋体"/>
          <w:i w:val="false"/>
          <w:strike w:val="false"/>
          <w:color w:val="000000"/>
          <w:u w:val="none"/>
          <w:shd w:val="clear" w:color="auto" w:fill="D8D8D8"/>
        </w:rPr>
        <w:t>5.</w:t>
      </w:r>
      <w:r>
        <w:rPr>
          <w:rFonts w:ascii="宋体" w:hAnsi="宋体" w:eastAsia="宋体" w:cs="宋体"/>
          <w:i w:val="false"/>
          <w:strike w:val="false"/>
          <w:color w:val="000000"/>
          <w:u w:val="none"/>
          <w:shd w:val="clear" w:color="auto" w:fill="D8D8D8"/>
        </w:rPr>
        <w:t>1.3 盒子的设计原则</w:t>
      </w:r>
    </w:p>
    <w:p>
      <w:pPr>
        <w:snapToGrid/>
        <w:spacing w:line="240"/>
        <w:ind w:left="0"/>
        <w:rPr>
          <w:rFonts w:ascii="宋体" w:hAnsi="宋体" w:eastAsia="宋体" w:cs="宋体"/>
          <w:color w:val="000000"/>
          <w:shd w:val="clear" w:color="auto" w:fill="D8D8D8"/>
        </w:rPr>
      </w:pPr>
      <w:r>
        <w:rPr>
          <w:rFonts w:ascii="宋体" w:hAnsi="宋体" w:eastAsia="宋体" w:cs="宋体"/>
          <w:i w:val="false"/>
          <w:strike w:val="false"/>
          <w:color w:val="000000"/>
          <w:u w:val="none"/>
          <w:shd w:val="clear" w:color="auto" w:fill="D8D8D8"/>
        </w:rPr>
        <w:t>盒子设计应遵循以下原则：</w:t>
      </w:r>
    </w:p>
    <w:tbl>
      <w:tblPr>
        <w:tblStyle w:val="vypn2q"/>
        <w:tblLayout w:type="fixed"/>
      </w:tblPr>
      <w:tblGrid>
        <w:gridCol w:w="2175"/>
        <w:gridCol w:w="6690"/>
      </w:tblGrid>
      <w:tr>
        <w:trPr/>
        <w:tc>
          <w:tcPr>
            <w:tcW w:w="21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shd w:val="clear" w:color="auto" w:fill="D8D8D8"/>
              </w:rPr>
            </w:pPr>
            <w:r>
              <w:rPr>
                <w:rFonts w:ascii="宋体" w:hAnsi="宋体" w:eastAsia="宋体" w:cs="宋体"/>
                <w:b/>
                <w:i w:val="false"/>
                <w:strike w:val="false"/>
                <w:color w:val="000000"/>
                <w:spacing w:val="0"/>
                <w:sz w:val="24"/>
                <w:u w:val="none"/>
                <w:shd w:val="clear" w:color="auto" w:fill="D8D8D8"/>
              </w:rPr>
              <w:t>原则</w:t>
            </w:r>
          </w:p>
        </w:tc>
        <w:tc>
          <w:tcPr>
            <w:tcW w:w="66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shd w:val="clear" w:color="auto" w:fill="D8D8D8"/>
              </w:rPr>
            </w:pPr>
            <w:r>
              <w:rPr>
                <w:rFonts w:ascii="宋体" w:hAnsi="宋体" w:eastAsia="宋体" w:cs="宋体"/>
                <w:b/>
                <w:i w:val="false"/>
                <w:strike w:val="false"/>
                <w:color w:val="000000"/>
                <w:spacing w:val="0"/>
                <w:sz w:val="24"/>
                <w:u w:val="none"/>
                <w:shd w:val="clear" w:color="auto" w:fill="D8D8D8"/>
              </w:rPr>
              <w:t>说明</w:t>
            </w:r>
          </w:p>
        </w:tc>
      </w:tr>
      <w:tr>
        <w:trPr/>
        <w:tc>
          <w:tcPr>
            <w:tcW w:w="21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shd w:val="clear" w:color="auto" w:fill="D8D8D8"/>
              </w:rPr>
            </w:pPr>
            <w:r>
              <w:rPr>
                <w:rFonts w:ascii="宋体" w:hAnsi="宋体" w:eastAsia="宋体" w:cs="宋体"/>
                <w:i w:val="false"/>
                <w:strike w:val="false"/>
                <w:color w:val="000000"/>
                <w:spacing w:val="0"/>
                <w:sz w:val="24"/>
                <w:u w:val="none"/>
                <w:shd w:val="clear" w:color="auto" w:fill="D8D8D8"/>
              </w:rPr>
              <w:t>部门级共享</w:t>
            </w:r>
          </w:p>
        </w:tc>
        <w:tc>
          <w:tcPr>
            <w:tcW w:w="66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shd w:val="clear" w:color="auto" w:fill="D8D8D8"/>
              </w:rPr>
            </w:pPr>
            <w:r>
              <w:rPr>
                <w:rFonts w:ascii="宋体" w:hAnsi="宋体" w:eastAsia="宋体" w:cs="宋体"/>
                <w:i w:val="false"/>
                <w:strike w:val="false"/>
                <w:color w:val="000000"/>
                <w:spacing w:val="0"/>
                <w:sz w:val="24"/>
                <w:u w:val="none"/>
                <w:shd w:val="clear" w:color="auto" w:fill="D8D8D8"/>
              </w:rPr>
              <w:t>不按员工个人配备，而是按部门、业务域、安全域配置</w:t>
            </w:r>
          </w:p>
        </w:tc>
      </w:tr>
      <w:tr>
        <w:trPr/>
        <w:tc>
          <w:tcPr>
            <w:tcW w:w="21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shd w:val="clear" w:color="auto" w:fill="D8D8D8"/>
              </w:rPr>
            </w:pPr>
            <w:r>
              <w:rPr>
                <w:rFonts w:ascii="宋体" w:hAnsi="宋体" w:eastAsia="宋体" w:cs="宋体"/>
                <w:i w:val="false"/>
                <w:strike w:val="false"/>
                <w:color w:val="000000"/>
                <w:spacing w:val="0"/>
                <w:sz w:val="24"/>
                <w:u w:val="none"/>
                <w:shd w:val="clear" w:color="auto" w:fill="D8D8D8"/>
              </w:rPr>
              <w:t>最小权限</w:t>
            </w:r>
          </w:p>
        </w:tc>
        <w:tc>
          <w:tcPr>
            <w:tcW w:w="66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shd w:val="clear" w:color="auto" w:fill="D8D8D8"/>
              </w:rPr>
            </w:pPr>
            <w:r>
              <w:rPr>
                <w:rFonts w:ascii="宋体" w:hAnsi="宋体" w:eastAsia="宋体" w:cs="宋体"/>
                <w:i w:val="false"/>
                <w:strike w:val="false"/>
                <w:color w:val="000000"/>
                <w:spacing w:val="0"/>
                <w:sz w:val="24"/>
                <w:u w:val="none"/>
                <w:shd w:val="clear" w:color="auto" w:fill="D8D8D8"/>
              </w:rPr>
              <w:t>只访问被授权的数据源、目录、系统和模型</w:t>
            </w:r>
          </w:p>
        </w:tc>
      </w:tr>
      <w:tr>
        <w:trPr/>
        <w:tc>
          <w:tcPr>
            <w:tcW w:w="21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shd w:val="clear" w:color="auto" w:fill="D8D8D8"/>
              </w:rPr>
            </w:pPr>
            <w:r>
              <w:rPr>
                <w:rFonts w:ascii="宋体" w:hAnsi="宋体" w:eastAsia="宋体" w:cs="宋体"/>
                <w:i w:val="false"/>
                <w:strike w:val="false"/>
                <w:color w:val="000000"/>
                <w:spacing w:val="0"/>
                <w:sz w:val="24"/>
                <w:u w:val="none"/>
                <w:shd w:val="clear" w:color="auto" w:fill="D8D8D8"/>
              </w:rPr>
              <w:t>本地优先</w:t>
            </w:r>
          </w:p>
        </w:tc>
        <w:tc>
          <w:tcPr>
            <w:tcW w:w="66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shd w:val="clear" w:color="auto" w:fill="D8D8D8"/>
              </w:rPr>
            </w:pPr>
            <w:r>
              <w:rPr>
                <w:rFonts w:ascii="宋体" w:hAnsi="宋体" w:eastAsia="宋体" w:cs="宋体"/>
                <w:i w:val="false"/>
                <w:strike w:val="false"/>
                <w:color w:val="000000"/>
                <w:spacing w:val="0"/>
                <w:sz w:val="24"/>
                <w:u w:val="none"/>
                <w:shd w:val="clear" w:color="auto" w:fill="D8D8D8"/>
              </w:rPr>
              <w:t>敏感文件、内网系统、部门共享目录优先在本地处理</w:t>
            </w:r>
          </w:p>
        </w:tc>
      </w:tr>
      <w:tr>
        <w:trPr/>
        <w:tc>
          <w:tcPr>
            <w:tcW w:w="21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shd w:val="clear" w:color="auto" w:fill="D8D8D8"/>
              </w:rPr>
            </w:pPr>
            <w:r>
              <w:rPr>
                <w:rFonts w:ascii="宋体" w:hAnsi="宋体" w:eastAsia="宋体" w:cs="宋体"/>
                <w:i w:val="false"/>
                <w:strike w:val="false"/>
                <w:color w:val="000000"/>
                <w:spacing w:val="0"/>
                <w:sz w:val="24"/>
                <w:u w:val="none"/>
                <w:shd w:val="clear" w:color="auto" w:fill="D8D8D8"/>
              </w:rPr>
              <w:t>可调度</w:t>
            </w:r>
          </w:p>
        </w:tc>
        <w:tc>
          <w:tcPr>
            <w:tcW w:w="66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shd w:val="clear" w:color="auto" w:fill="D8D8D8"/>
              </w:rPr>
            </w:pPr>
            <w:r>
              <w:rPr>
                <w:rFonts w:ascii="宋体" w:hAnsi="宋体" w:eastAsia="宋体" w:cs="宋体"/>
                <w:i w:val="false"/>
                <w:strike w:val="false"/>
                <w:color w:val="000000"/>
                <w:spacing w:val="0"/>
                <w:sz w:val="24"/>
                <w:u w:val="none"/>
                <w:shd w:val="clear" w:color="auto" w:fill="D8D8D8"/>
              </w:rPr>
              <w:t>由平台统一分发任务，不由盒子单独决定任务来源</w:t>
            </w:r>
          </w:p>
        </w:tc>
      </w:tr>
      <w:tr>
        <w:trPr/>
        <w:tc>
          <w:tcPr>
            <w:tcW w:w="21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shd w:val="clear" w:color="auto" w:fill="D8D8D8"/>
              </w:rPr>
            </w:pPr>
            <w:r>
              <w:rPr>
                <w:rFonts w:ascii="宋体" w:hAnsi="宋体" w:eastAsia="宋体" w:cs="宋体"/>
                <w:i w:val="false"/>
                <w:strike w:val="false"/>
                <w:color w:val="000000"/>
                <w:spacing w:val="0"/>
                <w:sz w:val="24"/>
                <w:u w:val="none"/>
                <w:shd w:val="clear" w:color="auto" w:fill="D8D8D8"/>
              </w:rPr>
              <w:t>可隔离</w:t>
            </w:r>
          </w:p>
        </w:tc>
        <w:tc>
          <w:tcPr>
            <w:tcW w:w="66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shd w:val="clear" w:color="auto" w:fill="D8D8D8"/>
              </w:rPr>
            </w:pPr>
            <w:r>
              <w:rPr>
                <w:rFonts w:ascii="宋体" w:hAnsi="宋体" w:eastAsia="宋体" w:cs="宋体"/>
                <w:i w:val="false"/>
                <w:strike w:val="false"/>
                <w:color w:val="000000"/>
                <w:spacing w:val="0"/>
                <w:sz w:val="24"/>
                <w:u w:val="none"/>
                <w:shd w:val="clear" w:color="auto" w:fill="D8D8D8"/>
              </w:rPr>
              <w:t>不同部门盒子之间数据和任务边界清晰</w:t>
            </w:r>
          </w:p>
        </w:tc>
      </w:tr>
      <w:tr>
        <w:trPr/>
        <w:tc>
          <w:tcPr>
            <w:tcW w:w="21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shd w:val="clear" w:color="auto" w:fill="D8D8D8"/>
              </w:rPr>
            </w:pPr>
            <w:r>
              <w:rPr>
                <w:rFonts w:ascii="宋体" w:hAnsi="宋体" w:eastAsia="宋体" w:cs="宋体"/>
                <w:i w:val="false"/>
                <w:strike w:val="false"/>
                <w:color w:val="000000"/>
                <w:spacing w:val="0"/>
                <w:sz w:val="24"/>
                <w:u w:val="none"/>
                <w:shd w:val="clear" w:color="auto" w:fill="D8D8D8"/>
              </w:rPr>
              <w:t>可审计</w:t>
            </w:r>
          </w:p>
        </w:tc>
        <w:tc>
          <w:tcPr>
            <w:tcW w:w="66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shd w:val="clear" w:color="auto" w:fill="D8D8D8"/>
              </w:rPr>
            </w:pPr>
            <w:r>
              <w:rPr>
                <w:rFonts w:ascii="宋体" w:hAnsi="宋体" w:eastAsia="宋体" w:cs="宋体"/>
                <w:i w:val="false"/>
                <w:strike w:val="false"/>
                <w:color w:val="000000"/>
                <w:spacing w:val="0"/>
                <w:sz w:val="24"/>
                <w:u w:val="none"/>
                <w:shd w:val="clear" w:color="auto" w:fill="D8D8D8"/>
              </w:rPr>
              <w:t>所有文件访问、系统操作、模型调用、任务结果均可追溯</w:t>
            </w:r>
          </w:p>
        </w:tc>
      </w:tr>
      <w:tr>
        <w:trPr/>
        <w:tc>
          <w:tcPr>
            <w:tcW w:w="21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shd w:val="clear" w:color="auto" w:fill="D8D8D8"/>
              </w:rPr>
            </w:pPr>
            <w:r>
              <w:rPr>
                <w:rFonts w:ascii="宋体" w:hAnsi="宋体" w:eastAsia="宋体" w:cs="宋体"/>
                <w:i w:val="false"/>
                <w:strike w:val="false"/>
                <w:color w:val="000000"/>
                <w:spacing w:val="0"/>
                <w:sz w:val="24"/>
                <w:u w:val="none"/>
                <w:shd w:val="clear" w:color="auto" w:fill="D8D8D8"/>
              </w:rPr>
              <w:t>可运维</w:t>
            </w:r>
          </w:p>
        </w:tc>
        <w:tc>
          <w:tcPr>
            <w:tcW w:w="66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shd w:val="clear" w:color="auto" w:fill="D8D8D8"/>
              </w:rPr>
            </w:pPr>
            <w:r>
              <w:rPr>
                <w:rFonts w:ascii="宋体" w:hAnsi="宋体" w:eastAsia="宋体" w:cs="宋体"/>
                <w:i w:val="false"/>
                <w:strike w:val="false"/>
                <w:color w:val="000000"/>
                <w:spacing w:val="0"/>
                <w:sz w:val="24"/>
                <w:u w:val="none"/>
                <w:shd w:val="clear" w:color="auto" w:fill="D8D8D8"/>
              </w:rPr>
              <w:t>支持状态监控、日志查看、远程升级、异常告警</w:t>
            </w:r>
          </w:p>
        </w:tc>
      </w:tr>
      <w:tr>
        <w:trPr/>
        <w:tc>
          <w:tcPr>
            <w:tcW w:w="21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shd w:val="clear" w:color="auto" w:fill="D8D8D8"/>
              </w:rPr>
            </w:pPr>
            <w:r>
              <w:rPr>
                <w:rFonts w:ascii="宋体" w:hAnsi="宋体" w:eastAsia="宋体" w:cs="宋体"/>
                <w:i w:val="false"/>
                <w:strike w:val="false"/>
                <w:color w:val="000000"/>
                <w:spacing w:val="0"/>
                <w:sz w:val="24"/>
                <w:u w:val="none"/>
                <w:shd w:val="clear" w:color="auto" w:fill="D8D8D8"/>
              </w:rPr>
              <w:t>可扩展</w:t>
            </w:r>
          </w:p>
        </w:tc>
        <w:tc>
          <w:tcPr>
            <w:tcW w:w="66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shd w:val="clear" w:color="auto" w:fill="D8D8D8"/>
              </w:rPr>
            </w:pPr>
            <w:r>
              <w:rPr>
                <w:rFonts w:ascii="宋体" w:hAnsi="宋体" w:eastAsia="宋体" w:cs="宋体"/>
                <w:i w:val="false"/>
                <w:strike w:val="false"/>
                <w:color w:val="000000"/>
                <w:spacing w:val="0"/>
                <w:sz w:val="24"/>
                <w:u w:val="none"/>
                <w:shd w:val="clear" w:color="auto" w:fill="D8D8D8"/>
              </w:rPr>
              <w:t>可从轻量执行盒扩展到增强智能盒或企业 AI 一体机</w:t>
            </w:r>
          </w:p>
        </w:tc>
      </w:tr>
    </w:tbl>
    <w:p>
      <w:pPr>
        <w:pBdr/>
        <w:ind w:left="0"/>
        <w:rPr>
          <w:rFonts w:ascii="宋体" w:hAnsi="宋体" w:eastAsia="宋体" w:cs="宋体"/>
          <w:color w:val="000000"/>
        </w:rPr>
      </w:pPr>
    </w:p>
    <w:p>
      <w:pPr>
        <w:pStyle w:val="evpqql"/>
        <w:snapToGrid/>
        <w:spacing w:line="240"/>
        <w:ind/>
        <w:rPr>
          <w:rFonts w:ascii="宋体" w:hAnsi="宋体" w:eastAsia="宋体" w:cs="宋体"/>
          <w:color w:val="000000"/>
        </w:rPr>
      </w:pPr>
      <w:r>
        <w:rPr>
          <w:rFonts w:hint="eastAsia" w:ascii="宋体" w:hAnsi="宋体" w:eastAsia="宋体" w:cs="宋体"/>
          <w:i w:val="false"/>
          <w:strike w:val="false"/>
          <w:color w:val="000000"/>
          <w:u w:val="none"/>
        </w:rPr>
        <w:t xml:space="preserve">5.2 </w:t>
      </w:r>
      <w:r>
        <w:rPr>
          <w:rFonts w:ascii="宋体" w:hAnsi="宋体" w:eastAsia="宋体" w:cs="宋体"/>
          <w:i w:val="false"/>
          <w:strike w:val="false"/>
          <w:color w:val="000000"/>
          <w:u w:val="none"/>
        </w:rPr>
        <w:t>为什么需要数字员工盒子</w:t>
      </w:r>
    </w:p>
    <w:p>
      <w:pPr>
        <w:snapToGrid/>
        <w:spacing w:line="240"/>
        <w:ind w:left="0"/>
        <w:rPr>
          <w:rFonts w:ascii="宋体" w:hAnsi="宋体" w:eastAsia="宋体" w:cs="宋体"/>
          <w:color w:val="000000"/>
        </w:rPr>
      </w:pPr>
      <w:r>
        <w:rPr>
          <w:rFonts w:ascii="宋体" w:hAnsi="宋体" w:eastAsia="宋体" w:cs="宋体"/>
          <w:color w:val="000000"/>
        </w:rPr>
        <w:t>如果数字员工只做普通问答、文本生成和少量文件处理，可以主要依赖平台和模型完成。但一旦数字员工要进入企业真实工作场景，就会遇到大量本地化和安全问题。</w:t>
      </w:r>
    </w:p>
    <w:p>
      <w:pPr>
        <w:snapToGrid/>
        <w:spacing w:line="240"/>
        <w:ind w:left="0"/>
        <w:rPr>
          <w:rFonts w:ascii="宋体" w:hAnsi="宋体" w:eastAsia="宋体" w:cs="宋体"/>
          <w:color w:val="000000"/>
        </w:rPr>
      </w:pPr>
      <w:r>
        <w:rPr>
          <w:rFonts w:ascii="宋体" w:hAnsi="宋体" w:eastAsia="宋体" w:cs="宋体"/>
          <w:color w:val="000000"/>
        </w:rPr>
        <w:t>例如：</w:t>
      </w:r>
    </w:p>
    <w:p>
      <w:pPr>
        <w:snapToGrid/>
        <w:spacing w:line="240"/>
        <w:ind w:left="0"/>
        <w:rPr>
          <w:rFonts w:ascii="宋体" w:hAnsi="宋体" w:eastAsia="宋体" w:cs="宋体"/>
          <w:color w:val="000000"/>
        </w:rPr>
      </w:pPr>
      <w:r>
        <w:rPr>
          <w:rFonts w:ascii="宋体" w:hAnsi="宋体" w:eastAsia="宋体" w:cs="宋体"/>
          <w:color w:val="000000"/>
        </w:rPr>
        <w:t>HR 简历在部门共享盘里 合同文件在法务 NAS 上 财务票据在财务内网目录中 客户资料在 CRM 内网系统里 招聘平台需要使用客户授权账号登录 企业已有本地模型部署在机房 部分系统不能对公网开放 员工电脑不适合承担长期自动任务这些问题无法单纯依赖云端 Agent 或普通网页端解决，因此需要盒子承担企业本地执行能力。</w:t>
      </w:r>
    </w:p>
    <w:p>
      <w:pPr>
        <w:pBdr/>
        <w:ind w:left="0"/>
        <w:rPr>
          <w:rFonts w:ascii="宋体" w:hAnsi="宋体" w:eastAsia="宋体" w:cs="宋体"/>
          <w:color w:val="000000"/>
        </w:rPr>
      </w:pPr>
    </w:p>
    <w:p>
      <w:pPr>
        <w:pStyle w:val="evpqql"/>
        <w:snapToGrid/>
        <w:spacing w:line="240"/>
        <w:ind/>
        <w:rPr>
          <w:rFonts w:ascii="宋体" w:hAnsi="宋体" w:eastAsia="宋体" w:cs="宋体"/>
          <w:color w:val="000000"/>
        </w:rPr>
      </w:pPr>
      <w:r>
        <w:rPr>
          <w:rFonts w:ascii="宋体" w:hAnsi="宋体" w:eastAsia="宋体" w:cs="宋体"/>
          <w:color w:val="000000"/>
        </w:rPr>
        <w:t>5.2.1 盒子解决的核心问题</w:t>
      </w:r>
    </w:p>
    <w:tbl>
      <w:tblPr>
        <w:tblStyle w:val="nsvmak"/>
        <w:tblLayout w:type="fixed"/>
        <w:tblLook/>
      </w:tblPr>
      <w:tblGrid>
        <w:gridCol w:w="2055"/>
        <w:gridCol w:w="3240"/>
        <w:gridCol w:w="3765"/>
      </w:tblGrid>
      <w:tr>
        <w:trPr>
          <w:wBefore/>
          <w:trHeight/>
        </w:trPr>
        <w:tc>
          <w:tcPr>
            <w:tcW w:w="20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问题</w:t>
            </w:r>
          </w:p>
        </w:tc>
        <w:tc>
          <w:tcPr>
            <w:tcW w:w="32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说明</w:t>
            </w:r>
          </w:p>
        </w:tc>
        <w:tc>
          <w:tcPr>
            <w:tcW w:w="37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盒子作用</w:t>
            </w:r>
          </w:p>
        </w:tc>
      </w:tr>
      <w:tr>
        <w:trPr>
          <w:wBefore/>
          <w:trHeight/>
        </w:trPr>
        <w:tc>
          <w:tcPr>
            <w:tcW w:w="20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本地文件访问问题</w:t>
            </w:r>
          </w:p>
        </w:tc>
        <w:tc>
          <w:tcPr>
            <w:tcW w:w="32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企业大量文件在共享盘、NAS、部门目录中</w:t>
            </w:r>
          </w:p>
        </w:tc>
        <w:tc>
          <w:tcPr>
            <w:tcW w:w="37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盒子在授权范围内读取和处理</w:t>
            </w:r>
          </w:p>
        </w:tc>
      </w:tr>
      <w:tr>
        <w:trPr>
          <w:wBefore/>
          <w:trHeight/>
        </w:trPr>
        <w:tc>
          <w:tcPr>
            <w:tcW w:w="20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内网系统访问问题</w:t>
            </w:r>
          </w:p>
        </w:tc>
        <w:tc>
          <w:tcPr>
            <w:tcW w:w="32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OA、ERP、HRM、CRM 等系统可能只在内网可访问</w:t>
            </w:r>
          </w:p>
        </w:tc>
        <w:tc>
          <w:tcPr>
            <w:tcW w:w="37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盒子在内网环境中执行</w:t>
            </w:r>
          </w:p>
        </w:tc>
      </w:tr>
      <w:tr>
        <w:trPr>
          <w:wBefore/>
          <w:trHeight/>
        </w:trPr>
        <w:tc>
          <w:tcPr>
            <w:tcW w:w="20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部门数据隔离问题</w:t>
            </w:r>
          </w:p>
        </w:tc>
        <w:tc>
          <w:tcPr>
            <w:tcW w:w="32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HR、财务、法务数据不能混用</w:t>
            </w:r>
          </w:p>
        </w:tc>
        <w:tc>
          <w:tcPr>
            <w:tcW w:w="37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按部门部署盒子并绑定权限</w:t>
            </w:r>
          </w:p>
        </w:tc>
      </w:tr>
      <w:tr>
        <w:trPr>
          <w:wBefore/>
          <w:trHeight/>
        </w:trPr>
        <w:tc>
          <w:tcPr>
            <w:tcW w:w="20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本地模型调用问题</w:t>
            </w:r>
          </w:p>
        </w:tc>
        <w:tc>
          <w:tcPr>
            <w:tcW w:w="32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企业已有本地模型或私有模型</w:t>
            </w:r>
          </w:p>
        </w:tc>
        <w:tc>
          <w:tcPr>
            <w:tcW w:w="37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盒子连接本地模型服务</w:t>
            </w:r>
          </w:p>
        </w:tc>
      </w:tr>
      <w:tr>
        <w:trPr>
          <w:wBefore/>
          <w:trHeight/>
        </w:trPr>
        <w:tc>
          <w:tcPr>
            <w:tcW w:w="20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浏览器自动化问题</w:t>
            </w:r>
          </w:p>
        </w:tc>
        <w:tc>
          <w:tcPr>
            <w:tcW w:w="32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部分第三方平台无 API，只能网页操作</w:t>
            </w:r>
          </w:p>
        </w:tc>
        <w:tc>
          <w:tcPr>
            <w:tcW w:w="37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盒子提供受控浏览器环境</w:t>
            </w:r>
          </w:p>
        </w:tc>
      </w:tr>
      <w:tr>
        <w:trPr>
          <w:wBefore/>
          <w:trHeight/>
        </w:trPr>
        <w:tc>
          <w:tcPr>
            <w:tcW w:w="20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批量任务执行问题</w:t>
            </w:r>
          </w:p>
        </w:tc>
        <w:tc>
          <w:tcPr>
            <w:tcW w:w="32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批量文件处理不适合员工电脑长期执行</w:t>
            </w:r>
          </w:p>
        </w:tc>
        <w:tc>
          <w:tcPr>
            <w:tcW w:w="37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盒子承接长期和批量任务</w:t>
            </w:r>
          </w:p>
        </w:tc>
      </w:tr>
      <w:tr>
        <w:trPr>
          <w:wBefore/>
          <w:trHeight/>
        </w:trPr>
        <w:tc>
          <w:tcPr>
            <w:tcW w:w="20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安全审计问题</w:t>
            </w:r>
          </w:p>
        </w:tc>
        <w:tc>
          <w:tcPr>
            <w:tcW w:w="32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企业需要知道 AI 访问了什么、执行了什么</w:t>
            </w:r>
          </w:p>
        </w:tc>
        <w:tc>
          <w:tcPr>
            <w:tcW w:w="37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盒子记录本地操作日志</w:t>
            </w:r>
          </w:p>
        </w:tc>
      </w:tr>
      <w:tr>
        <w:trPr>
          <w:wBefore/>
          <w:trHeight/>
        </w:trPr>
        <w:tc>
          <w:tcPr>
            <w:tcW w:w="20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执行稳定性问题</w:t>
            </w:r>
          </w:p>
        </w:tc>
        <w:tc>
          <w:tcPr>
            <w:tcW w:w="32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员工电脑可能关机、离线、权限不稳定</w:t>
            </w:r>
          </w:p>
        </w:tc>
        <w:tc>
          <w:tcPr>
            <w:tcW w:w="37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盒子作为稳定执行节点</w:t>
            </w:r>
          </w:p>
        </w:tc>
      </w:tr>
      <w:tr>
        <w:trPr>
          <w:wBefore/>
          <w:trHeight/>
        </w:trPr>
        <w:tc>
          <w:tcPr>
            <w:tcW w:w="20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数据不出域问题</w:t>
            </w:r>
          </w:p>
        </w:tc>
        <w:tc>
          <w:tcPr>
            <w:tcW w:w="32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敏感文件不希望上传外部环境</w:t>
            </w:r>
          </w:p>
        </w:tc>
        <w:tc>
          <w:tcPr>
            <w:tcW w:w="37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盒子本地解析、脱敏或调用本地模型</w:t>
            </w:r>
          </w:p>
        </w:tc>
      </w:tr>
    </w:tbl>
    <w:p>
      <w:pPr>
        <w:pBdr/>
        <w:ind w:left="0"/>
        <w:rPr>
          <w:rFonts w:ascii="宋体" w:hAnsi="宋体" w:eastAsia="宋体" w:cs="宋体"/>
          <w:color w:val="000000"/>
        </w:rPr>
      </w:pPr>
    </w:p>
    <w:p>
      <w:pPr>
        <w:pStyle w:val="evpqql"/>
        <w:snapToGrid/>
        <w:spacing w:line="240"/>
        <w:ind/>
        <w:rPr>
          <w:rFonts w:ascii="宋体" w:hAnsi="宋体" w:eastAsia="宋体" w:cs="宋体"/>
          <w:color w:val="000000"/>
        </w:rPr>
      </w:pPr>
      <w:r>
        <w:rPr>
          <w:rFonts w:ascii="宋体" w:hAnsi="宋体" w:eastAsia="宋体" w:cs="宋体"/>
          <w:color w:val="000000"/>
        </w:rPr>
        <w:t>5.2.2 盒子的差异化价值</w:t>
      </w:r>
    </w:p>
    <w:p>
      <w:pPr>
        <w:snapToGrid/>
        <w:spacing w:before="0" w:after="0" w:line="240"/>
        <w:ind/>
        <w:rPr>
          <w:rFonts w:ascii="宋体" w:hAnsi="宋体" w:eastAsia="宋体" w:cs="宋体"/>
          <w:color w:val="000000"/>
        </w:rPr>
      </w:pPr>
      <w:r>
        <w:rPr>
          <w:rFonts w:ascii="宋体" w:hAnsi="宋体" w:eastAsia="宋体" w:cs="宋体"/>
          <w:color w:val="000000"/>
        </w:rPr>
        <w:t>与普通 AI 平台、Agent 平台、知识库工具相比，盒子的差异化价值主要在于：</w:t>
      </w:r>
    </w:p>
    <w:tbl>
      <w:tblPr>
        <w:tblStyle w:val="nsvmak"/>
        <w:tblLayout w:type="fixed"/>
        <w:tblLook/>
      </w:tblPr>
      <w:tblGrid>
        <w:gridCol w:w="2430"/>
        <w:gridCol w:w="6750"/>
      </w:tblGrid>
      <w:tr>
        <w:trPr>
          <w:wBefore/>
          <w:trHeight/>
        </w:trPr>
        <w:tc>
          <w:tcPr>
            <w:tcW w:w="24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普通 AI 平台</w:t>
            </w:r>
          </w:p>
        </w:tc>
        <w:tc>
          <w:tcPr>
            <w:tcW w:w="67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引入盒子后的能力</w:t>
            </w:r>
          </w:p>
        </w:tc>
      </w:tr>
      <w:tr>
        <w:trPr>
          <w:wBefore/>
          <w:trHeight/>
        </w:trPr>
        <w:tc>
          <w:tcPr>
            <w:tcW w:w="24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多依赖用户上传文件</w:t>
            </w:r>
          </w:p>
        </w:tc>
        <w:tc>
          <w:tcPr>
            <w:tcW w:w="67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可读取授权本地目录和共享盘</w:t>
            </w:r>
          </w:p>
        </w:tc>
      </w:tr>
      <w:tr>
        <w:trPr>
          <w:wBefore/>
          <w:trHeight/>
        </w:trPr>
        <w:tc>
          <w:tcPr>
            <w:tcW w:w="24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多处理单次对话</w:t>
            </w:r>
          </w:p>
        </w:tc>
        <w:tc>
          <w:tcPr>
            <w:tcW w:w="67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可执行长期任务和批量任务</w:t>
            </w:r>
          </w:p>
        </w:tc>
      </w:tr>
      <w:tr>
        <w:trPr>
          <w:wBefore/>
          <w:trHeight/>
        </w:trPr>
        <w:tc>
          <w:tcPr>
            <w:tcW w:w="24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难以访问内网系统</w:t>
            </w:r>
          </w:p>
        </w:tc>
        <w:tc>
          <w:tcPr>
            <w:tcW w:w="67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可部署在企业内网访问本地系统</w:t>
            </w:r>
          </w:p>
        </w:tc>
      </w:tr>
      <w:tr>
        <w:trPr>
          <w:wBefore/>
          <w:trHeight/>
        </w:trPr>
        <w:tc>
          <w:tcPr>
            <w:tcW w:w="24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任务执行位置不清晰</w:t>
            </w:r>
          </w:p>
        </w:tc>
        <w:tc>
          <w:tcPr>
            <w:tcW w:w="67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通过平台统一分发到指定盒子</w:t>
            </w:r>
          </w:p>
        </w:tc>
      </w:tr>
      <w:tr>
        <w:trPr>
          <w:wBefore/>
          <w:trHeight/>
        </w:trPr>
        <w:tc>
          <w:tcPr>
            <w:tcW w:w="24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安全边界偏弱</w:t>
            </w:r>
          </w:p>
        </w:tc>
        <w:tc>
          <w:tcPr>
            <w:tcW w:w="67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可配置目录白名单、网站白名单、动作黑名单</w:t>
            </w:r>
          </w:p>
        </w:tc>
      </w:tr>
      <w:tr>
        <w:trPr>
          <w:wBefore/>
          <w:trHeight/>
        </w:trPr>
        <w:tc>
          <w:tcPr>
            <w:tcW w:w="24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审计链路不完整</w:t>
            </w:r>
          </w:p>
        </w:tc>
        <w:tc>
          <w:tcPr>
            <w:tcW w:w="67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可记录本地文件、浏览器、模型、系统操作日志</w:t>
            </w:r>
          </w:p>
        </w:tc>
      </w:tr>
      <w:tr>
        <w:trPr>
          <w:wBefore/>
          <w:trHeight/>
        </w:trPr>
        <w:tc>
          <w:tcPr>
            <w:tcW w:w="24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依赖员工电脑</w:t>
            </w:r>
          </w:p>
        </w:tc>
        <w:tc>
          <w:tcPr>
            <w:tcW w:w="67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通过部门级盒子稳定执行</w:t>
            </w:r>
          </w:p>
        </w:tc>
      </w:tr>
      <w:tr>
        <w:trPr>
          <w:wBefore/>
          <w:trHeight/>
        </w:trPr>
        <w:tc>
          <w:tcPr>
            <w:tcW w:w="24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难以落地私有化场景</w:t>
            </w:r>
          </w:p>
        </w:tc>
        <w:tc>
          <w:tcPr>
            <w:tcW w:w="675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支持本地模型、本地算力和本地文件处理</w:t>
            </w:r>
          </w:p>
        </w:tc>
      </w:tr>
    </w:tbl>
    <w:p>
      <w:pPr>
        <w:snapToGrid/>
        <w:spacing w:before="0" w:after="0" w:line="240"/>
        <w:ind/>
        <w:rPr>
          <w:rFonts w:ascii="宋体" w:hAnsi="宋体" w:eastAsia="宋体" w:cs="宋体"/>
          <w:color w:val="000000"/>
        </w:rPr>
      </w:pPr>
      <w:r>
        <w:rPr>
          <w:rFonts w:hint="eastAsia" w:ascii="宋体" w:hAnsi="宋体" w:eastAsia="宋体" w:cs="宋体"/>
          <w:b/>
          <w:color w:val="000000"/>
        </w:rPr>
        <w:t>目标：</w:t>
      </w:r>
      <w:r>
        <w:rPr>
          <w:rFonts w:ascii="宋体" w:hAnsi="宋体" w:eastAsia="宋体" w:cs="宋体"/>
          <w:b/>
          <w:color w:val="000000"/>
        </w:rPr>
        <w:t>盒子让数字员工从“会回答”进一步走向“能在企业本地环境中受控执行”。</w:t>
      </w:r>
    </w:p>
    <w:p>
      <w:pPr>
        <w:pBdr/>
        <w:ind w:left="0"/>
        <w:rPr>
          <w:rFonts w:ascii="宋体" w:hAnsi="宋体" w:eastAsia="宋体" w:cs="宋体"/>
          <w:color w:val="000000"/>
        </w:rPr>
      </w:pPr>
    </w:p>
    <w:p>
      <w:pPr>
        <w:pStyle w:val="evpqql"/>
        <w:snapToGrid/>
        <w:spacing w:line="240"/>
        <w:ind/>
        <w:rPr>
          <w:rFonts w:ascii="宋体" w:hAnsi="宋体" w:eastAsia="宋体" w:cs="宋体"/>
          <w:color w:val="000000"/>
        </w:rPr>
      </w:pPr>
      <w:r>
        <w:rPr>
          <w:rFonts w:ascii="宋体" w:hAnsi="宋体" w:eastAsia="宋体" w:cs="宋体"/>
          <w:color w:val="000000"/>
        </w:rPr>
        <w:t>5.3 盒子不是做什么</w:t>
      </w:r>
    </w:p>
    <w:p>
      <w:pPr>
        <w:pBdr>
          <w:bottom/>
        </w:pBdr>
        <w:snapToGrid/>
        <w:spacing w:before="0" w:after="0" w:line="240"/>
        <w:ind/>
        <w:rPr>
          <w:rFonts w:ascii="宋体" w:hAnsi="宋体" w:eastAsia="宋体" w:cs="宋体"/>
          <w:color w:val="000000"/>
        </w:rPr>
      </w:pPr>
      <w:r>
        <w:rPr>
          <w:rFonts w:ascii="宋体" w:hAnsi="宋体" w:eastAsia="宋体" w:cs="宋体"/>
          <w:color w:val="000000"/>
        </w:rPr>
        <w:t>为了避免客户或研发误解，方案中需要明确盒子不是什么。</w:t>
      </w:r>
    </w:p>
    <w:tbl>
      <w:tblPr>
        <w:tblStyle w:val="nsvmak"/>
        <w:tblLayout w:type="fixed"/>
        <w:tblLook/>
      </w:tblPr>
      <w:tblGrid>
        <w:gridCol w:w="3345"/>
        <w:gridCol w:w="5835"/>
      </w:tblGrid>
      <w:tr>
        <w:trPr>
          <w:wBefore/>
          <w:trHeight/>
        </w:trPr>
        <w:tc>
          <w:tcPr>
            <w:tcW w:w="33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盒子不是</w:t>
            </w:r>
          </w:p>
        </w:tc>
        <w:tc>
          <w:tcPr>
            <w:tcW w:w="58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说明</w:t>
            </w:r>
          </w:p>
        </w:tc>
      </w:tr>
      <w:tr>
        <w:trPr>
          <w:wBefore/>
          <w:trHeight/>
        </w:trPr>
        <w:tc>
          <w:tcPr>
            <w:tcW w:w="33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不是每个员工一台的个人设备</w:t>
            </w:r>
          </w:p>
        </w:tc>
        <w:tc>
          <w:tcPr>
            <w:tcW w:w="58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盒子按部门、业务域、安全域或任务量部署</w:t>
            </w:r>
          </w:p>
        </w:tc>
      </w:tr>
      <w:tr>
        <w:trPr>
          <w:wBefore/>
          <w:trHeight/>
        </w:trPr>
        <w:tc>
          <w:tcPr>
            <w:tcW w:w="33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不是单纯的小电脑</w:t>
            </w:r>
          </w:p>
        </w:tc>
        <w:tc>
          <w:tcPr>
            <w:tcW w:w="58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硬件只是载体，核心是本地执行器软件</w:t>
            </w:r>
          </w:p>
        </w:tc>
      </w:tr>
      <w:tr>
        <w:trPr>
          <w:wBefore/>
          <w:trHeight/>
        </w:trPr>
        <w:tc>
          <w:tcPr>
            <w:tcW w:w="33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不是大模型训练服务器</w:t>
            </w:r>
          </w:p>
        </w:tc>
        <w:tc>
          <w:tcPr>
            <w:tcW w:w="58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首期不承担大模型训练任务</w:t>
            </w:r>
          </w:p>
        </w:tc>
      </w:tr>
      <w:tr>
        <w:trPr>
          <w:wBefore/>
          <w:trHeight/>
        </w:trPr>
        <w:tc>
          <w:tcPr>
            <w:tcW w:w="33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不是无限制远控工具</w:t>
            </w:r>
          </w:p>
        </w:tc>
        <w:tc>
          <w:tcPr>
            <w:tcW w:w="58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所有操作都受平台授权、白名单和审计控制</w:t>
            </w:r>
          </w:p>
        </w:tc>
      </w:tr>
      <w:tr>
        <w:trPr>
          <w:wBefore/>
          <w:trHeight/>
        </w:trPr>
        <w:tc>
          <w:tcPr>
            <w:tcW w:w="33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不是完整 RPA 录制器</w:t>
            </w:r>
          </w:p>
        </w:tc>
        <w:tc>
          <w:tcPr>
            <w:tcW w:w="58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首期不做复杂流程录制和万能桌面自动化</w:t>
            </w:r>
          </w:p>
        </w:tc>
      </w:tr>
      <w:tr>
        <w:trPr>
          <w:wBefore/>
          <w:trHeight/>
        </w:trPr>
        <w:tc>
          <w:tcPr>
            <w:tcW w:w="33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不是独立管理平台</w:t>
            </w:r>
          </w:p>
        </w:tc>
        <w:tc>
          <w:tcPr>
            <w:tcW w:w="58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盒子由平台统一管理，不独立配置业务</w:t>
            </w:r>
          </w:p>
        </w:tc>
      </w:tr>
      <w:tr>
        <w:trPr>
          <w:wBefore/>
          <w:trHeight/>
        </w:trPr>
        <w:tc>
          <w:tcPr>
            <w:tcW w:w="33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不是绕过企业系统权限的工具</w:t>
            </w:r>
          </w:p>
        </w:tc>
        <w:tc>
          <w:tcPr>
            <w:tcW w:w="58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盒子只能使用授权账号和授权路径</w:t>
            </w:r>
          </w:p>
        </w:tc>
      </w:tr>
      <w:tr>
        <w:trPr>
          <w:wBefore/>
          <w:trHeight/>
        </w:trPr>
        <w:tc>
          <w:tcPr>
            <w:tcW w:w="33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不是替代 IT 安全体系的工具</w:t>
            </w:r>
          </w:p>
        </w:tc>
        <w:tc>
          <w:tcPr>
            <w:tcW w:w="58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盒子应配合企业网络、安全和权限体系</w:t>
            </w:r>
          </w:p>
        </w:tc>
      </w:tr>
      <w:tr>
        <w:trPr>
          <w:wBefore/>
          <w:trHeight/>
        </w:trPr>
        <w:tc>
          <w:tcPr>
            <w:tcW w:w="33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不是完全自主执行体</w:t>
            </w:r>
          </w:p>
        </w:tc>
        <w:tc>
          <w:tcPr>
            <w:tcW w:w="58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盒子执行平台下发任务，不自行决定业务目标</w:t>
            </w:r>
          </w:p>
        </w:tc>
      </w:tr>
    </w:tbl>
    <w:p>
      <w:pPr>
        <w:snapToGrid/>
        <w:spacing w:before="0" w:after="0" w:line="240"/>
        <w:ind/>
        <w:rPr>
          <w:rFonts w:ascii="宋体" w:hAnsi="宋体" w:eastAsia="宋体" w:cs="宋体"/>
          <w:b/>
          <w:color w:val="000000"/>
        </w:rPr>
      </w:pPr>
      <w:r>
        <w:rPr>
          <w:rFonts w:hint="eastAsia" w:ascii="宋体" w:hAnsi="宋体" w:eastAsia="宋体" w:cs="宋体"/>
          <w:b/>
          <w:color w:val="000000"/>
        </w:rPr>
        <w:t>目标：</w:t>
      </w:r>
      <w:r>
        <w:rPr>
          <w:rFonts w:ascii="宋体" w:hAnsi="宋体" w:eastAsia="宋体" w:cs="宋体"/>
          <w:b/>
          <w:color w:val="000000"/>
        </w:rPr>
        <w:t>盒子不是“AI 控制电脑想干什么就干什么”，而是在企业授权范围内执行明确任务的受控本地执行节点。</w:t>
      </w:r>
    </w:p>
    <w:p>
      <w:pPr>
        <w:pBdr/>
        <w:ind w:left="0"/>
        <w:rPr>
          <w:rFonts w:hint="eastAsia" w:ascii="宋体" w:hAnsi="宋体" w:eastAsia="宋体" w:cs="宋体"/>
          <w:color w:val="000000"/>
        </w:rPr>
      </w:pPr>
    </w:p>
    <w:p>
      <w:pPr>
        <w:pStyle w:val="evpqql"/>
        <w:snapToGrid/>
        <w:spacing w:line="240"/>
        <w:ind/>
        <w:rPr>
          <w:rFonts w:ascii="宋体" w:hAnsi="宋体" w:eastAsia="宋体" w:cs="宋体"/>
          <w:color w:val="000000"/>
        </w:rPr>
      </w:pPr>
      <w:r>
        <w:rPr>
          <w:rFonts w:ascii="宋体" w:hAnsi="宋体" w:eastAsia="宋体" w:cs="宋体"/>
          <w:color w:val="000000"/>
        </w:rPr>
        <w:t>5.4 盒子产品形态</w:t>
      </w:r>
    </w:p>
    <w:p>
      <w:pPr>
        <w:pBdr>
          <w:bottom/>
        </w:pBdr>
        <w:snapToGrid/>
        <w:spacing w:before="0" w:after="0" w:line="240"/>
        <w:ind/>
        <w:rPr>
          <w:rFonts w:ascii="宋体" w:hAnsi="宋体" w:eastAsia="宋体" w:cs="宋体"/>
          <w:color w:val="000000"/>
        </w:rPr>
      </w:pPr>
      <w:r>
        <w:rPr>
          <w:rFonts w:ascii="宋体" w:hAnsi="宋体" w:eastAsia="宋体" w:cs="宋体"/>
          <w:color w:val="000000"/>
        </w:rPr>
        <w:t>盒子不一定必须是完全自研硬件。更合理的产品形态是：</w:t>
      </w:r>
    </w:p>
    <w:p>
      <w:pPr>
        <w:pBdr>
          <w:bottom/>
        </w:pBdr>
        <w:snapToGrid/>
        <w:spacing w:before="0" w:after="0" w:line="240"/>
        <w:ind/>
        <w:rPr>
          <w:rFonts w:ascii="宋体" w:hAnsi="宋体" w:eastAsia="宋体" w:cs="宋体"/>
          <w:color w:val="000000"/>
        </w:rPr>
      </w:pPr>
      <w:r>
        <w:rPr>
          <w:rFonts w:ascii="宋体" w:hAnsi="宋体" w:eastAsia="宋体" w:cs="宋体"/>
          <w:color w:val="000000"/>
        </w:rPr>
        <w:t>标准小主机 / Mini PC / 工控机 / 普通服务器 / 虚拟机 + 数字员工本地执行器软件 + 安全策略模块 + 任务执行模块 + 日志回传模块也就是说：</w:t>
      </w:r>
    </w:p>
    <w:p>
      <w:pPr>
        <w:pBdr>
          <w:bottom/>
        </w:pBdr>
        <w:snapToGrid/>
        <w:spacing w:before="0" w:after="0" w:line="240"/>
        <w:ind/>
        <w:rPr>
          <w:rFonts w:ascii="宋体" w:hAnsi="宋体" w:eastAsia="宋体" w:cs="宋体"/>
          <w:b/>
          <w:color w:val="000000"/>
        </w:rPr>
      </w:pPr>
      <w:r>
        <w:rPr>
          <w:rFonts w:ascii="宋体" w:hAnsi="宋体" w:eastAsia="宋体" w:cs="宋体"/>
          <w:b/>
          <w:color w:val="000000"/>
        </w:rPr>
        <w:t>硬件只是载体，软件执行器才是盒子的核心。</w:t>
      </w:r>
    </w:p>
    <w:p>
      <w:pPr>
        <w:pBdr/>
        <w:ind w:left="0"/>
        <w:rPr>
          <w:rFonts w:ascii="宋体" w:hAnsi="宋体" w:eastAsia="宋体" w:cs="宋体"/>
          <w:color w:val="000000"/>
        </w:rPr>
      </w:pPr>
    </w:p>
    <w:p>
      <w:pPr>
        <w:pStyle w:val="nvl4nr"/>
        <w:snapToGrid/>
        <w:spacing w:line="240"/>
        <w:ind/>
        <w:rPr>
          <w:rFonts w:ascii="宋体" w:hAnsi="宋体" w:eastAsia="宋体" w:cs="宋体"/>
          <w:color w:val="000000"/>
        </w:rPr>
      </w:pPr>
      <w:r>
        <w:rPr>
          <w:rFonts w:ascii="宋体" w:hAnsi="宋体" w:eastAsia="宋体" w:cs="宋体"/>
          <w:color w:val="000000"/>
        </w:rPr>
        <w:t>5.4.1 盒子硬件形态</w:t>
      </w:r>
    </w:p>
    <w:p>
      <w:pPr>
        <w:pBdr>
          <w:bottom/>
        </w:pBdr>
        <w:snapToGrid/>
        <w:spacing w:before="0" w:after="0" w:line="240"/>
        <w:ind/>
        <w:rPr>
          <w:rFonts w:ascii="宋体" w:hAnsi="宋体" w:eastAsia="宋体" w:cs="宋体"/>
          <w:color w:val="000000"/>
        </w:rPr>
      </w:pPr>
      <w:r>
        <w:rPr>
          <w:rFonts w:ascii="宋体" w:hAnsi="宋体" w:eastAsia="宋体" w:cs="宋体"/>
          <w:color w:val="000000"/>
        </w:rPr>
        <w:t>根据客户环境和任务强度，可采用不同硬件形态。</w:t>
      </w:r>
    </w:p>
    <w:tbl>
      <w:tblPr>
        <w:tblStyle w:val="nsvmak"/>
        <w:tblLayout w:type="fixed"/>
        <w:tblLook/>
      </w:tblPr>
      <w:tblGrid>
        <w:gridCol w:w="3345"/>
        <w:gridCol w:w="5835"/>
      </w:tblGrid>
      <w:tr>
        <w:trPr>
          <w:wBefore/>
          <w:trHeight/>
        </w:trPr>
        <w:tc>
          <w:tcPr>
            <w:tcW w:w="33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形态</w:t>
            </w:r>
          </w:p>
        </w:tc>
        <w:tc>
          <w:tcPr>
            <w:tcW w:w="58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适用场景</w:t>
            </w:r>
          </w:p>
        </w:tc>
      </w:tr>
      <w:tr>
        <w:trPr>
          <w:wBefore/>
          <w:trHeight/>
        </w:trPr>
        <w:tc>
          <w:tcPr>
            <w:tcW w:w="33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Mini PC</w:t>
            </w:r>
          </w:p>
        </w:tc>
        <w:tc>
          <w:tcPr>
            <w:tcW w:w="58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普通办公场景、部门文件处理</w:t>
            </w:r>
          </w:p>
        </w:tc>
      </w:tr>
      <w:tr>
        <w:trPr>
          <w:wBefore/>
          <w:trHeight/>
        </w:trPr>
        <w:tc>
          <w:tcPr>
            <w:tcW w:w="33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工控机</w:t>
            </w:r>
          </w:p>
        </w:tc>
        <w:tc>
          <w:tcPr>
            <w:tcW w:w="58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工业现场、复杂网络环境</w:t>
            </w:r>
          </w:p>
        </w:tc>
      </w:tr>
      <w:tr>
        <w:trPr>
          <w:wBefore/>
          <w:trHeight/>
        </w:trPr>
        <w:tc>
          <w:tcPr>
            <w:tcW w:w="33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普通服务器</w:t>
            </w:r>
          </w:p>
        </w:tc>
        <w:tc>
          <w:tcPr>
            <w:tcW w:w="58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大型企业、多部门、多任务</w:t>
            </w:r>
          </w:p>
        </w:tc>
      </w:tr>
      <w:tr>
        <w:trPr>
          <w:wBefore/>
          <w:trHeight/>
        </w:trPr>
        <w:tc>
          <w:tcPr>
            <w:tcW w:w="33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虚拟机</w:t>
            </w:r>
          </w:p>
        </w:tc>
        <w:tc>
          <w:tcPr>
            <w:tcW w:w="58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客户已有虚拟化资源</w:t>
            </w:r>
          </w:p>
        </w:tc>
      </w:tr>
      <w:tr>
        <w:trPr>
          <w:wBefore/>
          <w:trHeight/>
        </w:trPr>
        <w:tc>
          <w:tcPr>
            <w:tcW w:w="33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一体化 AI 设备</w:t>
            </w:r>
          </w:p>
        </w:tc>
        <w:tc>
          <w:tcPr>
            <w:tcW w:w="58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本地模型、GPU 推理、强算力任务</w:t>
            </w:r>
          </w:p>
        </w:tc>
      </w:tr>
      <w:tr>
        <w:trPr>
          <w:wBefore/>
          <w:trHeight/>
        </w:trPr>
        <w:tc>
          <w:tcPr>
            <w:tcW w:w="33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云边节点</w:t>
            </w:r>
          </w:p>
        </w:tc>
        <w:tc>
          <w:tcPr>
            <w:tcW w:w="58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私有云或边缘机房部署</w:t>
            </w:r>
          </w:p>
        </w:tc>
      </w:tr>
      <w:tr>
        <w:trPr>
          <w:wBefore/>
          <w:trHeight/>
        </w:trPr>
        <w:tc>
          <w:tcPr>
            <w:tcW w:w="33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不是绕过企业系统权限的工具</w:t>
            </w:r>
          </w:p>
        </w:tc>
        <w:tc>
          <w:tcPr>
            <w:tcW w:w="58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盒子只能使用授权账号和授权路径</w:t>
            </w:r>
          </w:p>
        </w:tc>
      </w:tr>
      <w:tr>
        <w:trPr>
          <w:wBefore/>
          <w:trHeight/>
        </w:trPr>
        <w:tc>
          <w:tcPr>
            <w:tcW w:w="33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不是替代 IT 安全体系的工具</w:t>
            </w:r>
          </w:p>
        </w:tc>
        <w:tc>
          <w:tcPr>
            <w:tcW w:w="58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盒子应配合企业网络、安全和权限体系</w:t>
            </w:r>
          </w:p>
        </w:tc>
      </w:tr>
      <w:tr>
        <w:trPr>
          <w:wBefore/>
          <w:trHeight/>
        </w:trPr>
        <w:tc>
          <w:tcPr>
            <w:tcW w:w="33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不是完全自主执行体</w:t>
            </w:r>
          </w:p>
        </w:tc>
        <w:tc>
          <w:tcPr>
            <w:tcW w:w="58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盒子执行平台下发任务，不自行决定业务目标</w:t>
            </w:r>
          </w:p>
        </w:tc>
      </w:tr>
    </w:tbl>
    <w:p>
      <w:pPr>
        <w:pBdr/>
        <w:ind w:left="0"/>
        <w:rPr>
          <w:rFonts w:ascii="宋体" w:hAnsi="宋体" w:eastAsia="宋体" w:cs="宋体"/>
          <w:color w:val="000000"/>
        </w:rPr>
      </w:pPr>
    </w:p>
    <w:p>
      <w:pPr>
        <w:pStyle w:val="nvl4nr"/>
        <w:snapToGrid/>
        <w:spacing w:line="240"/>
        <w:ind/>
        <w:rPr>
          <w:rFonts w:ascii="宋体" w:hAnsi="宋体" w:eastAsia="宋体" w:cs="宋体"/>
          <w:color w:val="000000"/>
        </w:rPr>
      </w:pPr>
      <w:r>
        <w:rPr>
          <w:rFonts w:ascii="宋体" w:hAnsi="宋体" w:eastAsia="宋体" w:cs="宋体"/>
          <w:color w:val="000000"/>
        </w:rPr>
        <w:t>5.4.2 盒子软件形态</w:t>
      </w:r>
    </w:p>
    <w:p>
      <w:pPr>
        <w:pBdr>
          <w:bottom/>
        </w:pBdr>
        <w:snapToGrid/>
        <w:spacing w:before="0" w:after="0" w:line="240"/>
        <w:ind/>
        <w:rPr>
          <w:rFonts w:ascii="宋体" w:hAnsi="宋体" w:eastAsia="宋体" w:cs="宋体"/>
          <w:color w:val="000000"/>
        </w:rPr>
      </w:pPr>
      <w:r>
        <w:rPr>
          <w:rFonts w:ascii="宋体" w:hAnsi="宋体" w:eastAsia="宋体" w:cs="宋体"/>
          <w:color w:val="000000"/>
        </w:rPr>
        <w:t>盒子核心是本地执行器。</w:t>
      </w:r>
    </w:p>
    <w:p>
      <w:pPr>
        <w:pBdr>
          <w:bottom/>
        </w:pBdr>
        <w:snapToGrid/>
        <w:spacing w:before="0" w:after="0" w:line="240"/>
        <w:ind/>
        <w:rPr>
          <w:rFonts w:ascii="宋体" w:hAnsi="宋体" w:eastAsia="宋体" w:cs="宋体"/>
          <w:color w:val="000000"/>
        </w:rPr>
      </w:pPr>
      <w:r>
        <w:rPr>
          <w:rFonts w:ascii="宋体" w:hAnsi="宋体" w:eastAsia="宋体" w:cs="宋体"/>
          <w:color w:val="000000"/>
        </w:rPr>
        <w:t>本地执行器应包含以下组件。</w:t>
      </w:r>
    </w:p>
    <w:tbl>
      <w:tblPr>
        <w:tblStyle w:val="nsvmak"/>
        <w:tblLayout w:type="fixed"/>
        <w:tblLook/>
      </w:tblPr>
      <w:tblGrid>
        <w:gridCol w:w="3345"/>
        <w:gridCol w:w="5835"/>
      </w:tblGrid>
      <w:tr>
        <w:trPr>
          <w:wBefore/>
          <w:trHeight/>
        </w:trPr>
        <w:tc>
          <w:tcPr>
            <w:tcW w:w="33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组件</w:t>
            </w:r>
          </w:p>
        </w:tc>
        <w:tc>
          <w:tcPr>
            <w:tcW w:w="58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作用</w:t>
            </w:r>
          </w:p>
        </w:tc>
      </w:tr>
      <w:tr>
        <w:trPr>
          <w:wBefore/>
          <w:trHeight/>
        </w:trPr>
        <w:tc>
          <w:tcPr>
            <w:tcW w:w="33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设备注册模块</w:t>
            </w:r>
          </w:p>
        </w:tc>
        <w:tc>
          <w:tcPr>
            <w:tcW w:w="58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盒子首次接入平台，完成激活和绑定</w:t>
            </w:r>
          </w:p>
        </w:tc>
      </w:tr>
      <w:tr>
        <w:trPr>
          <w:wBefore/>
          <w:trHeight/>
        </w:trPr>
        <w:tc>
          <w:tcPr>
            <w:tcW w:w="33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心跳模块</w:t>
            </w:r>
          </w:p>
        </w:tc>
        <w:tc>
          <w:tcPr>
            <w:tcW w:w="58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定期向平台上报在线状态和资源状态</w:t>
            </w:r>
          </w:p>
        </w:tc>
      </w:tr>
      <w:tr>
        <w:trPr>
          <w:wBefore/>
          <w:trHeight/>
        </w:trPr>
        <w:tc>
          <w:tcPr>
            <w:tcW w:w="33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任务接收模块</w:t>
            </w:r>
          </w:p>
        </w:tc>
        <w:tc>
          <w:tcPr>
            <w:tcW w:w="58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主动拉取平台下发任务</w:t>
            </w:r>
          </w:p>
        </w:tc>
      </w:tr>
      <w:tr>
        <w:trPr>
          <w:wBefore/>
          <w:trHeight/>
        </w:trPr>
        <w:tc>
          <w:tcPr>
            <w:tcW w:w="33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任务执行器</w:t>
            </w:r>
          </w:p>
        </w:tc>
        <w:tc>
          <w:tcPr>
            <w:tcW w:w="58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执行文件、浏览器、模型、系统连接等任务</w:t>
            </w:r>
          </w:p>
        </w:tc>
      </w:tr>
      <w:tr>
        <w:trPr>
          <w:wBefore/>
          <w:trHeight/>
        </w:trPr>
        <w:tc>
          <w:tcPr>
            <w:tcW w:w="33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文件访问模块</w:t>
            </w:r>
          </w:p>
        </w:tc>
        <w:tc>
          <w:tcPr>
            <w:tcW w:w="58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读取授权目录、扫描文件、写回结果</w:t>
            </w:r>
          </w:p>
        </w:tc>
      </w:tr>
      <w:tr>
        <w:trPr>
          <w:wBefore/>
          <w:trHeight/>
        </w:trPr>
        <w:tc>
          <w:tcPr>
            <w:tcW w:w="33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受控浏览器模块</w:t>
            </w:r>
          </w:p>
        </w:tc>
        <w:tc>
          <w:tcPr>
            <w:tcW w:w="58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打开指定网页系统或第三方平台</w:t>
            </w:r>
          </w:p>
        </w:tc>
      </w:tr>
      <w:tr>
        <w:trPr>
          <w:wBefore/>
          <w:trHeight/>
        </w:trPr>
        <w:tc>
          <w:tcPr>
            <w:tcW w:w="33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本地模型适配模块</w:t>
            </w:r>
          </w:p>
        </w:tc>
        <w:tc>
          <w:tcPr>
            <w:tcW w:w="58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调用客户本地模型服务</w:t>
            </w:r>
          </w:p>
        </w:tc>
      </w:tr>
      <w:tr>
        <w:trPr>
          <w:wBefore/>
          <w:trHeight/>
        </w:trPr>
        <w:tc>
          <w:tcPr>
            <w:tcW w:w="33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数据源连接模块</w:t>
            </w:r>
          </w:p>
        </w:tc>
        <w:tc>
          <w:tcPr>
            <w:tcW w:w="58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连接数据库、邮箱、文件服务器、业务系统</w:t>
            </w:r>
          </w:p>
        </w:tc>
      </w:tr>
      <w:tr>
        <w:trPr>
          <w:wBefore/>
          <w:trHeight/>
        </w:trPr>
        <w:tc>
          <w:tcPr>
            <w:tcW w:w="33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安全策略模块</w:t>
            </w:r>
          </w:p>
        </w:tc>
        <w:tc>
          <w:tcPr>
            <w:tcW w:w="58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执行目录白名单、网站白名单、动作黑名单</w:t>
            </w:r>
          </w:p>
        </w:tc>
      </w:tr>
      <w:tr>
        <w:trPr>
          <w:wBefore/>
          <w:trHeight/>
        </w:trPr>
        <w:tc>
          <w:tcPr>
            <w:tcW w:w="33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日志模块</w:t>
            </w:r>
          </w:p>
        </w:tc>
        <w:tc>
          <w:tcPr>
            <w:tcW w:w="58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记录任务、文件、模型、浏览器和异常日志</w:t>
            </w:r>
          </w:p>
        </w:tc>
      </w:tr>
      <w:tr>
        <w:trPr>
          <w:wBefore/>
          <w:trHeight/>
        </w:trPr>
        <w:tc>
          <w:tcPr>
            <w:tcW w:w="33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升级模块</w:t>
            </w:r>
          </w:p>
        </w:tc>
        <w:tc>
          <w:tcPr>
            <w:tcW w:w="58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接收平台远程升级和配置更新</w:t>
            </w:r>
          </w:p>
        </w:tc>
      </w:tr>
      <w:tr>
        <w:trPr>
          <w:wBefore/>
          <w:trHeight/>
        </w:trPr>
        <w:tc>
          <w:tcPr>
            <w:tcW w:w="33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本地配置模块</w:t>
            </w:r>
          </w:p>
        </w:tc>
        <w:tc>
          <w:tcPr>
            <w:tcW w:w="583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保存盒子 ID、平台地址、策略版本等基础配置</w:t>
            </w:r>
          </w:p>
        </w:tc>
      </w:tr>
    </w:tbl>
    <w:p>
      <w:pPr>
        <w:pBdr/>
        <w:ind w:left="0"/>
        <w:rPr>
          <w:rFonts w:ascii="宋体" w:hAnsi="宋体" w:eastAsia="宋体" w:cs="宋体"/>
          <w:color w:val="000000"/>
        </w:rPr>
      </w:pPr>
    </w:p>
    <w:p>
      <w:pPr>
        <w:pStyle w:val="6xoe1m"/>
        <w:numP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 xml:space="preserve">5.5 </w:t>
      </w:r>
      <w:r>
        <w:rPr>
          <w:rFonts w:ascii="宋体" w:hAnsi="宋体" w:eastAsia="宋体" w:cs="宋体"/>
          <w:i w:val="false"/>
          <w:strike w:val="false"/>
          <w:color w:val="000000"/>
          <w:u w:val="none"/>
        </w:rPr>
        <w:t>盒子部署模式</w:t>
      </w:r>
    </w:p>
    <w:p>
      <w:pPr>
        <w:pStyle w:val="t96wwc"/>
        <w:numP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5.5</w:t>
      </w:r>
      <w:r>
        <w:rPr>
          <w:rFonts w:ascii="宋体" w:hAnsi="宋体" w:eastAsia="宋体" w:cs="宋体"/>
          <w:i w:val="false"/>
          <w:strike w:val="false"/>
          <w:color w:val="000000"/>
          <w:u w:val="none"/>
        </w:rPr>
        <w:t>.1 按部门部署</w:t>
      </w:r>
    </w:p>
    <w:p>
      <w:pPr>
        <w:numPr/>
        <w:snapToGrid/>
        <w:spacing w:line="240"/>
        <w:ind w:left="0"/>
        <w:rPr>
          <w:rFonts w:ascii="宋体" w:hAnsi="宋体" w:eastAsia="宋体" w:cs="宋体"/>
          <w:color w:val="000000"/>
        </w:rPr>
      </w:pPr>
      <w:r>
        <w:rPr>
          <w:rFonts w:ascii="宋体" w:hAnsi="宋体" w:eastAsia="宋体" w:cs="宋体"/>
          <w:i w:val="false"/>
          <w:strike w:val="false"/>
          <w:color w:val="000000"/>
          <w:u w:val="none"/>
        </w:rPr>
        <w:t>这是最常见、最容易理解的部署方式</w:t>
      </w:r>
      <w:r>
        <w:rPr>
          <w:rFonts w:hint="eastAsia" w:ascii="宋体" w:hAnsi="宋体" w:eastAsia="宋体" w:cs="宋体"/>
          <w:i w:val="false"/>
          <w:strike w:val="false"/>
          <w:color w:val="000000"/>
          <w:u w:val="none"/>
        </w:rPr>
        <w:t>，</w:t>
      </w:r>
      <w:r>
        <w:rPr>
          <w:rFonts w:ascii="宋体" w:hAnsi="宋体" w:eastAsia="宋体" w:cs="宋体"/>
          <w:i w:val="false"/>
          <w:strike w:val="false"/>
          <w:color w:val="000000"/>
          <w:u w:val="none"/>
        </w:rPr>
        <w:t>这种方式适合中大型企业。</w:t>
      </w:r>
    </w:p>
    <w:tbl>
      <w:tblPr>
        <w:tblStyle w:val="nsvmak"/>
        <w:tblLayout w:type="fixed"/>
        <w:tblLook/>
      </w:tblPr>
      <w:tblGrid>
        <w:gridCol w:w="1485"/>
        <w:gridCol w:w="2385"/>
        <w:gridCol w:w="5190"/>
      </w:tblGrid>
      <w:tr>
        <w:trPr>
          <w:wBefore/>
          <w:trHeight/>
        </w:trPr>
        <w:tc>
          <w:tcPr>
            <w:tcW w:w="148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部门</w:t>
            </w:r>
          </w:p>
        </w:tc>
        <w:tc>
          <w:tcPr>
            <w:tcW w:w="238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盒子名称</w:t>
            </w:r>
          </w:p>
        </w:tc>
        <w:tc>
          <w:tcPr>
            <w:tcW w:w="519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绑定能力</w:t>
            </w:r>
          </w:p>
        </w:tc>
      </w:tr>
      <w:tr>
        <w:trPr>
          <w:wBefore/>
          <w:trHeight/>
        </w:trPr>
        <w:tc>
          <w:tcPr>
            <w:tcW w:w="14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人力资源部</w:t>
            </w:r>
          </w:p>
        </w:tc>
        <w:tc>
          <w:tcPr>
            <w:tcW w:w="23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HR 数字员工盒子</w:t>
            </w:r>
          </w:p>
        </w:tc>
        <w:tc>
          <w:tcPr>
            <w:tcW w:w="51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简历处理、招聘平台采集、候选人筛选</w:t>
            </w:r>
          </w:p>
        </w:tc>
      </w:tr>
      <w:tr>
        <w:trPr>
          <w:wBefore/>
          <w:trHeight/>
        </w:trPr>
        <w:tc>
          <w:tcPr>
            <w:tcW w:w="14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法务部</w:t>
            </w:r>
          </w:p>
        </w:tc>
        <w:tc>
          <w:tcPr>
            <w:tcW w:w="23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法务数字员工盒子</w:t>
            </w:r>
          </w:p>
        </w:tc>
        <w:tc>
          <w:tcPr>
            <w:tcW w:w="51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合同审查、合同归档、风险识别</w:t>
            </w:r>
          </w:p>
        </w:tc>
      </w:tr>
      <w:tr>
        <w:trPr>
          <w:wBefore/>
          <w:trHeight/>
        </w:trPr>
        <w:tc>
          <w:tcPr>
            <w:tcW w:w="14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财务部</w:t>
            </w:r>
          </w:p>
        </w:tc>
        <w:tc>
          <w:tcPr>
            <w:tcW w:w="23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财务数字员工盒子</w:t>
            </w:r>
          </w:p>
        </w:tc>
        <w:tc>
          <w:tcPr>
            <w:tcW w:w="51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发票识别、报销初审、财务文件整理</w:t>
            </w:r>
          </w:p>
        </w:tc>
      </w:tr>
      <w:tr>
        <w:trPr>
          <w:wBefore/>
          <w:trHeight/>
        </w:trPr>
        <w:tc>
          <w:tcPr>
            <w:tcW w:w="14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客服中心</w:t>
            </w:r>
          </w:p>
        </w:tc>
        <w:tc>
          <w:tcPr>
            <w:tcW w:w="23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客服数字员工盒子</w:t>
            </w:r>
          </w:p>
        </w:tc>
        <w:tc>
          <w:tcPr>
            <w:tcW w:w="51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工单处理、客服知识库、本地工单系统接入</w:t>
            </w:r>
          </w:p>
        </w:tc>
      </w:tr>
      <w:tr>
        <w:trPr>
          <w:wBefore/>
          <w:trHeight/>
        </w:trPr>
        <w:tc>
          <w:tcPr>
            <w:tcW w:w="14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采购部</w:t>
            </w:r>
          </w:p>
        </w:tc>
        <w:tc>
          <w:tcPr>
            <w:tcW w:w="23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采购数字员工盒子</w:t>
            </w:r>
          </w:p>
        </w:tc>
        <w:tc>
          <w:tcPr>
            <w:tcW w:w="51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报价处理、供应商资料整理</w:t>
            </w:r>
          </w:p>
        </w:tc>
      </w:tr>
      <w:tr>
        <w:trPr>
          <w:wBefore/>
          <w:trHeight/>
        </w:trPr>
        <w:tc>
          <w:tcPr>
            <w:tcW w:w="14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企发 / 售前</w:t>
            </w:r>
          </w:p>
        </w:tc>
        <w:tc>
          <w:tcPr>
            <w:tcW w:w="23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文案数字员工盒子</w:t>
            </w:r>
          </w:p>
        </w:tc>
        <w:tc>
          <w:tcPr>
            <w:tcW w:w="51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项目资料整理、方案生成、材料归档</w:t>
            </w:r>
          </w:p>
        </w:tc>
      </w:tr>
      <w:tr>
        <w:trPr>
          <w:wBefore/>
          <w:trHeight/>
        </w:trPr>
        <w:tc>
          <w:tcPr>
            <w:tcW w:w="14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IT 部门</w:t>
            </w:r>
          </w:p>
        </w:tc>
        <w:tc>
          <w:tcPr>
            <w:tcW w:w="23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IT 运维盒子</w:t>
            </w:r>
          </w:p>
        </w:tc>
        <w:tc>
          <w:tcPr>
            <w:tcW w:w="51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系统日志、知识库、设备状态分析</w:t>
            </w:r>
          </w:p>
        </w:tc>
      </w:tr>
    </w:tbl>
    <w:p>
      <w:pPr>
        <w:numPr/>
        <w:pBdr>
          <w:bottom/>
        </w:pBdr>
        <w:snapToGrid/>
        <w:spacing w:line="240"/>
        <w:ind w:left="0"/>
        <w:rPr>
          <w:rFonts w:ascii="宋体" w:hAnsi="宋体" w:eastAsia="宋体" w:cs="宋体"/>
          <w:color w:val="000000"/>
        </w:rPr>
      </w:pPr>
      <w:r>
        <w:rPr>
          <w:rFonts w:hint="eastAsia" w:ascii="宋体" w:hAnsi="宋体" w:eastAsia="宋体" w:cs="宋体"/>
          <w:i w:val="false"/>
          <w:strike w:val="false"/>
          <w:color w:val="000000"/>
          <w:u w:val="none"/>
        </w:rPr>
        <w:t>优点：</w:t>
      </w:r>
    </w:p>
    <w:tbl>
      <w:tblPr>
        <w:tblStyle w:val="nsvmak"/>
        <w:tblLayout w:type="fixed"/>
        <w:tblLook/>
      </w:tblPr>
      <w:tblGrid>
        <w:gridCol w:w="3915"/>
        <w:gridCol w:w="5145"/>
      </w:tblGrid>
      <w:tr>
        <w:trPr>
          <w:wBefore/>
          <w:trHeight/>
        </w:trPr>
        <w:tc>
          <w:tcPr>
            <w:tcW w:w="391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优点</w:t>
            </w:r>
          </w:p>
        </w:tc>
        <w:tc>
          <w:tcPr>
            <w:tcW w:w="514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说明</w:t>
            </w:r>
          </w:p>
        </w:tc>
      </w:tr>
      <w:tr>
        <w:trPr>
          <w:wBefore/>
          <w:trHeight/>
        </w:trPr>
        <w:tc>
          <w:tcPr>
            <w:tcW w:w="39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部门边界清晰</w:t>
            </w:r>
          </w:p>
        </w:tc>
        <w:tc>
          <w:tcPr>
            <w:tcW w:w="51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HR、财务、法务数据隔离</w:t>
            </w:r>
          </w:p>
        </w:tc>
      </w:tr>
      <w:tr>
        <w:trPr>
          <w:wBefore/>
          <w:trHeight/>
        </w:trPr>
        <w:tc>
          <w:tcPr>
            <w:tcW w:w="39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权限配置简单</w:t>
            </w:r>
          </w:p>
        </w:tc>
        <w:tc>
          <w:tcPr>
            <w:tcW w:w="51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盒子绑定部门权限</w:t>
            </w:r>
          </w:p>
        </w:tc>
      </w:tr>
      <w:tr>
        <w:trPr>
          <w:wBefore/>
          <w:trHeight/>
        </w:trPr>
        <w:tc>
          <w:tcPr>
            <w:tcW w:w="39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审计清晰</w:t>
            </w:r>
          </w:p>
        </w:tc>
        <w:tc>
          <w:tcPr>
            <w:tcW w:w="51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谁使用、访问什么数据更容易追踪</w:t>
            </w:r>
          </w:p>
        </w:tc>
      </w:tr>
      <w:tr>
        <w:trPr>
          <w:wBefore/>
          <w:trHeight/>
        </w:trPr>
        <w:tc>
          <w:tcPr>
            <w:tcW w:w="39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便于试点</w:t>
            </w:r>
          </w:p>
        </w:tc>
        <w:tc>
          <w:tcPr>
            <w:tcW w:w="51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可先从一个部门部署</w:t>
            </w:r>
          </w:p>
        </w:tc>
      </w:tr>
      <w:tr>
        <w:trPr>
          <w:wBefore/>
          <w:trHeight/>
        </w:trPr>
        <w:tc>
          <w:tcPr>
            <w:tcW w:w="39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项目资料业务域</w:t>
            </w:r>
          </w:p>
        </w:tc>
        <w:tc>
          <w:tcPr>
            <w:tcW w:w="51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处理项目方案、交付材料、验收资料</w:t>
            </w:r>
          </w:p>
        </w:tc>
      </w:tr>
    </w:tbl>
    <w:p>
      <w:pPr>
        <w:numPr/>
        <w:pBdr/>
        <w:ind w:left="0"/>
        <w:rPr>
          <w:rFonts w:ascii="宋体" w:hAnsi="宋体" w:eastAsia="宋体" w:cs="宋体"/>
          <w:color w:val="000000"/>
        </w:rPr>
      </w:pPr>
    </w:p>
    <w:p>
      <w:pPr>
        <w:pStyle w:val="t96wwc"/>
        <w:numP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5.5</w:t>
      </w:r>
      <w:r>
        <w:rPr>
          <w:rFonts w:ascii="宋体" w:hAnsi="宋体" w:eastAsia="宋体" w:cs="宋体"/>
          <w:i w:val="false"/>
          <w:strike w:val="false"/>
          <w:color w:val="000000"/>
          <w:u w:val="none"/>
        </w:rPr>
        <w:t>.2 按业务域部署</w:t>
      </w:r>
    </w:p>
    <w:p>
      <w:pPr>
        <w:numPr/>
        <w:snapToGrid/>
        <w:spacing w:line="240"/>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有些企业不一定按组织部门部署，而是按业务域部署，适合一个业务域跨多个部门协同的场景</w:t>
      </w:r>
      <w:r>
        <w:rPr>
          <w:rFonts w:hint="eastAsia" w:ascii="宋体" w:hAnsi="宋体" w:eastAsia="宋体" w:cs="宋体"/>
          <w:i w:val="false"/>
          <w:strike w:val="false"/>
          <w:color w:val="000000"/>
          <w:u w:val="none"/>
        </w:rPr>
        <w:t>，</w:t>
      </w:r>
      <w:r>
        <w:rPr>
          <w:rFonts w:ascii="宋体" w:hAnsi="宋体" w:eastAsia="宋体" w:cs="宋体"/>
          <w:i w:val="false"/>
          <w:strike w:val="false"/>
          <w:color w:val="000000"/>
          <w:u w:val="none"/>
        </w:rPr>
        <w:t>这种方式适合业务系统边界清晰的企业。</w:t>
      </w:r>
    </w:p>
    <w:tbl>
      <w:tblPr>
        <w:tblStyle w:val="nsvmak"/>
        <w:tblLayout w:type="fixed"/>
        <w:tblLook/>
      </w:tblPr>
      <w:tblGrid>
        <w:gridCol w:w="3915"/>
        <w:gridCol w:w="5145"/>
      </w:tblGrid>
      <w:tr>
        <w:trPr>
          <w:wBefore/>
          <w:trHeight/>
        </w:trPr>
        <w:tc>
          <w:tcPr>
            <w:tcW w:w="391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业务域</w:t>
            </w:r>
          </w:p>
        </w:tc>
        <w:tc>
          <w:tcPr>
            <w:tcW w:w="514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盒子作用</w:t>
            </w:r>
          </w:p>
        </w:tc>
      </w:tr>
      <w:tr>
        <w:trPr>
          <w:wBefore/>
          <w:trHeight/>
        </w:trPr>
        <w:tc>
          <w:tcPr>
            <w:tcW w:w="39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招聘业务域</w:t>
            </w:r>
          </w:p>
        </w:tc>
        <w:tc>
          <w:tcPr>
            <w:tcW w:w="51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招聘平台、简历目录、招聘邮箱</w:t>
            </w:r>
          </w:p>
        </w:tc>
      </w:tr>
      <w:tr>
        <w:trPr>
          <w:wBefore/>
          <w:trHeight/>
        </w:trPr>
        <w:tc>
          <w:tcPr>
            <w:tcW w:w="39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合同业务域</w:t>
            </w:r>
          </w:p>
        </w:tc>
        <w:tc>
          <w:tcPr>
            <w:tcW w:w="51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合同库、OA 审批、法务模板</w:t>
            </w:r>
          </w:p>
        </w:tc>
      </w:tr>
      <w:tr>
        <w:trPr>
          <w:wBefore/>
          <w:trHeight/>
        </w:trPr>
        <w:tc>
          <w:tcPr>
            <w:tcW w:w="39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财务票据业务域</w:t>
            </w:r>
          </w:p>
        </w:tc>
        <w:tc>
          <w:tcPr>
            <w:tcW w:w="51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发票目录、报销系统、财务制度</w:t>
            </w:r>
          </w:p>
        </w:tc>
      </w:tr>
      <w:tr>
        <w:trPr>
          <w:wBefore/>
          <w:trHeight/>
        </w:trPr>
        <w:tc>
          <w:tcPr>
            <w:tcW w:w="39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客服工单业务域</w:t>
            </w:r>
          </w:p>
        </w:tc>
        <w:tc>
          <w:tcPr>
            <w:tcW w:w="51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工单系统、客服知识库、客户反馈</w:t>
            </w:r>
          </w:p>
        </w:tc>
      </w:tr>
      <w:tr>
        <w:trPr>
          <w:wBefore/>
          <w:trHeight/>
        </w:trPr>
        <w:tc>
          <w:tcPr>
            <w:tcW w:w="39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项目资料业务域</w:t>
            </w:r>
          </w:p>
        </w:tc>
        <w:tc>
          <w:tcPr>
            <w:tcW w:w="51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项目文档、会议纪要、方案模板</w:t>
            </w:r>
          </w:p>
        </w:tc>
      </w:tr>
    </w:tbl>
    <w:p>
      <w:pPr>
        <w:numPr/>
        <w:pBdr>
          <w:bottom/>
        </w:pBdr>
        <w:snapToGrid/>
        <w:spacing w:line="240"/>
        <w:ind w:left="0"/>
        <w:rPr>
          <w:rFonts w:ascii="宋体" w:hAnsi="宋体" w:eastAsia="宋体" w:cs="宋体"/>
          <w:color w:val="000000"/>
        </w:rPr>
      </w:pPr>
      <w:r>
        <w:rPr>
          <w:rFonts w:hint="eastAsia" w:ascii="宋体" w:hAnsi="宋体" w:eastAsia="宋体" w:cs="宋体"/>
          <w:i w:val="false"/>
          <w:strike w:val="false"/>
          <w:color w:val="000000"/>
          <w:u w:val="none"/>
        </w:rPr>
        <w:t>优点：</w:t>
      </w:r>
    </w:p>
    <w:tbl>
      <w:tblPr>
        <w:tblStyle w:val="nsvmak"/>
        <w:tblLayout w:type="fixed"/>
        <w:tblLook/>
      </w:tblPr>
      <w:tblGrid>
        <w:gridCol w:w="3915"/>
        <w:gridCol w:w="5145"/>
      </w:tblGrid>
      <w:tr>
        <w:trPr>
          <w:wBefore/>
          <w:trHeight/>
        </w:trPr>
        <w:tc>
          <w:tcPr>
            <w:tcW w:w="391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优点</w:t>
            </w:r>
          </w:p>
        </w:tc>
        <w:tc>
          <w:tcPr>
            <w:tcW w:w="514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说明</w:t>
            </w:r>
          </w:p>
        </w:tc>
      </w:tr>
      <w:tr>
        <w:trPr>
          <w:wBefore/>
          <w:trHeight/>
        </w:trPr>
        <w:tc>
          <w:tcPr>
            <w:tcW w:w="39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贴合业务流程</w:t>
            </w:r>
          </w:p>
        </w:tc>
        <w:tc>
          <w:tcPr>
            <w:tcW w:w="51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任务按业务链路组织</w:t>
            </w:r>
          </w:p>
        </w:tc>
      </w:tr>
      <w:tr>
        <w:trPr>
          <w:wBefore/>
          <w:trHeight/>
        </w:trPr>
        <w:tc>
          <w:tcPr>
            <w:tcW w:w="39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跨部门协同</w:t>
            </w:r>
          </w:p>
        </w:tc>
        <w:tc>
          <w:tcPr>
            <w:tcW w:w="51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适合流程型场景</w:t>
            </w:r>
          </w:p>
        </w:tc>
      </w:tr>
      <w:tr>
        <w:trPr>
          <w:wBefore/>
          <w:trHeight/>
        </w:trPr>
        <w:tc>
          <w:tcPr>
            <w:tcW w:w="39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便于沉淀模板</w:t>
            </w:r>
          </w:p>
        </w:tc>
        <w:tc>
          <w:tcPr>
            <w:tcW w:w="51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一个业务域形成一套 Agent / Skill 模板</w:t>
            </w:r>
          </w:p>
        </w:tc>
      </w:tr>
      <w:tr>
        <w:trPr>
          <w:wBefore/>
          <w:trHeight/>
        </w:trPr>
        <w:tc>
          <w:tcPr>
            <w:tcW w:w="39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便于试点</w:t>
            </w:r>
          </w:p>
        </w:tc>
        <w:tc>
          <w:tcPr>
            <w:tcW w:w="51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可先从一个部门部署</w:t>
            </w:r>
          </w:p>
        </w:tc>
      </w:tr>
      <w:tr>
        <w:trPr>
          <w:wBefore/>
          <w:trHeight/>
        </w:trPr>
        <w:tc>
          <w:tcPr>
            <w:tcW w:w="39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项目资料业务域</w:t>
            </w:r>
          </w:p>
        </w:tc>
        <w:tc>
          <w:tcPr>
            <w:tcW w:w="51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处理项目方案、交付材料、验收资料</w:t>
            </w:r>
          </w:p>
        </w:tc>
      </w:tr>
    </w:tbl>
    <w:p>
      <w:pPr>
        <w:numPr/>
        <w:pBdr/>
        <w:ind w:left="0"/>
        <w:rPr>
          <w:rFonts w:ascii="宋体" w:hAnsi="宋体" w:eastAsia="宋体" w:cs="宋体"/>
          <w:color w:val="000000"/>
        </w:rPr>
      </w:pPr>
    </w:p>
    <w:p>
      <w:pPr>
        <w:pStyle w:val="t96wwc"/>
        <w:numP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5.5</w:t>
      </w:r>
      <w:r>
        <w:rPr>
          <w:rFonts w:ascii="宋体" w:hAnsi="宋体" w:eastAsia="宋体" w:cs="宋体"/>
          <w:i w:val="false"/>
          <w:strike w:val="false"/>
          <w:color w:val="000000"/>
          <w:u w:val="none"/>
        </w:rPr>
        <w:t>.3 按安全域部署</w:t>
      </w:r>
    </w:p>
    <w:p>
      <w:pPr>
        <w:numPr/>
        <w:pBdr>
          <w:bottom/>
        </w:pBdr>
        <w:snapToGrid/>
        <w:spacing w:line="240"/>
        <w:ind w:left="0"/>
        <w:rPr>
          <w:rFonts w:ascii="宋体" w:hAnsi="宋体" w:eastAsia="宋体" w:cs="宋体"/>
          <w:color w:val="000000"/>
        </w:rPr>
      </w:pPr>
      <w:r>
        <w:rPr>
          <w:rFonts w:ascii="宋体" w:hAnsi="宋体" w:eastAsia="宋体" w:cs="宋体"/>
          <w:color w:val="000000"/>
        </w:rPr>
        <w:t>对于大企业或安全要求高的客户，可以按安全域部署。这种方式强调网络和数据安全边界，适合对数据安全要求高的大型企业、国企、政企或集团型客户。</w:t>
      </w:r>
    </w:p>
    <w:tbl>
      <w:tblPr>
        <w:tblStyle w:val="nsvmak"/>
        <w:tblLayout w:type="fixed"/>
        <w:tblLook/>
      </w:tblPr>
      <w:tblGrid>
        <w:gridCol w:w="3870"/>
        <w:gridCol w:w="5190"/>
      </w:tblGrid>
      <w:tr>
        <w:trPr>
          <w:wBefore/>
          <w:trHeight/>
        </w:trPr>
        <w:tc>
          <w:tcPr>
            <w:tcW w:w="387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安全域</w:t>
            </w:r>
          </w:p>
        </w:tc>
        <w:tc>
          <w:tcPr>
            <w:tcW w:w="519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盒子配置</w:t>
            </w:r>
          </w:p>
        </w:tc>
      </w:tr>
      <w:tr>
        <w:trPr>
          <w:wBefore/>
          <w:trHeight/>
        </w:trPr>
        <w:tc>
          <w:tcPr>
            <w:tcW w:w="3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普通办公网</w:t>
            </w:r>
          </w:p>
        </w:tc>
        <w:tc>
          <w:tcPr>
            <w:tcW w:w="51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处理普通文档和办公任务</w:t>
            </w:r>
          </w:p>
        </w:tc>
      </w:tr>
      <w:tr>
        <w:trPr>
          <w:wBefore/>
          <w:trHeight/>
        </w:trPr>
        <w:tc>
          <w:tcPr>
            <w:tcW w:w="3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财务内网</w:t>
            </w:r>
          </w:p>
        </w:tc>
        <w:tc>
          <w:tcPr>
            <w:tcW w:w="51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处理票据、报销、财务数据</w:t>
            </w:r>
          </w:p>
        </w:tc>
      </w:tr>
      <w:tr>
        <w:trPr>
          <w:wBefore/>
          <w:trHeight/>
        </w:trPr>
        <w:tc>
          <w:tcPr>
            <w:tcW w:w="3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法务资料区</w:t>
            </w:r>
          </w:p>
        </w:tc>
        <w:tc>
          <w:tcPr>
            <w:tcW w:w="51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处理合同、法律资料</w:t>
            </w:r>
          </w:p>
        </w:tc>
      </w:tr>
      <w:tr>
        <w:trPr>
          <w:wBefore/>
          <w:trHeight/>
        </w:trPr>
        <w:tc>
          <w:tcPr>
            <w:tcW w:w="3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生产内网</w:t>
            </w:r>
          </w:p>
        </w:tc>
        <w:tc>
          <w:tcPr>
            <w:tcW w:w="51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处理生产、设备、运营数据</w:t>
            </w:r>
          </w:p>
        </w:tc>
      </w:tr>
      <w:tr>
        <w:trPr>
          <w:wBefore/>
          <w:trHeight/>
        </w:trPr>
        <w:tc>
          <w:tcPr>
            <w:tcW w:w="3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客户数据区</w:t>
            </w:r>
          </w:p>
        </w:tc>
        <w:tc>
          <w:tcPr>
            <w:tcW w:w="51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处理客户资料和业务数据</w:t>
            </w:r>
          </w:p>
        </w:tc>
      </w:tr>
      <w:tr>
        <w:trPr>
          <w:wBefore/>
          <w:trHeight/>
        </w:trPr>
        <w:tc>
          <w:tcPr>
            <w:tcW w:w="3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涉密资料区</w:t>
            </w:r>
          </w:p>
        </w:tc>
        <w:tc>
          <w:tcPr>
            <w:tcW w:w="51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处理高敏文件，严格限制外联</w:t>
            </w:r>
          </w:p>
        </w:tc>
      </w:tr>
    </w:tbl>
    <w:p>
      <w:pPr>
        <w:numPr/>
        <w:pBdr>
          <w:bottom/>
        </w:pBdr>
        <w:snapToGrid/>
        <w:spacing w:line="240"/>
        <w:ind w:left="0"/>
        <w:rPr>
          <w:rFonts w:ascii="宋体" w:hAnsi="宋体" w:eastAsia="宋体" w:cs="宋体"/>
          <w:color w:val="000000"/>
        </w:rPr>
      </w:pPr>
      <w:r>
        <w:rPr>
          <w:rFonts w:hint="eastAsia" w:ascii="宋体" w:hAnsi="宋体" w:eastAsia="宋体" w:cs="宋体"/>
          <w:i w:val="false"/>
          <w:strike w:val="false"/>
          <w:color w:val="000000"/>
          <w:u w:val="none"/>
        </w:rPr>
        <w:t>优点：</w:t>
      </w:r>
    </w:p>
    <w:tbl>
      <w:tblPr>
        <w:tblStyle w:val="nsvmak"/>
        <w:tblLayout w:type="fixed"/>
        <w:tblLook/>
      </w:tblPr>
      <w:tblGrid>
        <w:gridCol w:w="3915"/>
        <w:gridCol w:w="5145"/>
      </w:tblGrid>
      <w:tr>
        <w:trPr>
          <w:wBefore/>
          <w:trHeight/>
        </w:trPr>
        <w:tc>
          <w:tcPr>
            <w:tcW w:w="391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优点</w:t>
            </w:r>
          </w:p>
        </w:tc>
        <w:tc>
          <w:tcPr>
            <w:tcW w:w="514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说明</w:t>
            </w:r>
          </w:p>
        </w:tc>
      </w:tr>
      <w:tr>
        <w:trPr>
          <w:wBefore/>
          <w:trHeight/>
        </w:trPr>
        <w:tc>
          <w:tcPr>
            <w:tcW w:w="391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color w:val="000000"/>
              </w:rPr>
              <w:t>满足安全隔离</w:t>
            </w:r>
          </w:p>
        </w:tc>
        <w:tc>
          <w:tcPr>
            <w:tcW w:w="514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color w:val="000000"/>
              </w:rPr>
              <w:t>不同安全等级资源隔离</w:t>
            </w:r>
          </w:p>
        </w:tc>
      </w:tr>
      <w:tr>
        <w:trPr>
          <w:wBefore/>
          <w:trHeight/>
        </w:trPr>
        <w:tc>
          <w:tcPr>
            <w:tcW w:w="391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color w:val="000000"/>
              </w:rPr>
              <w:t>降低越权风险</w:t>
            </w:r>
          </w:p>
        </w:tc>
        <w:tc>
          <w:tcPr>
            <w:tcW w:w="514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color w:val="000000"/>
              </w:rPr>
              <w:t>盒子只能访问所在安全域</w:t>
            </w:r>
          </w:p>
        </w:tc>
      </w:tr>
      <w:tr>
        <w:trPr>
          <w:wBefore/>
          <w:trHeight/>
        </w:trPr>
        <w:tc>
          <w:tcPr>
            <w:tcW w:w="391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color w:val="000000"/>
              </w:rPr>
              <w:t>适合合规场景</w:t>
            </w:r>
          </w:p>
        </w:tc>
        <w:tc>
          <w:tcPr>
            <w:tcW w:w="514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color w:val="000000"/>
              </w:rPr>
              <w:t>便于安全审计和权限控制</w:t>
            </w:r>
          </w:p>
        </w:tc>
      </w:tr>
    </w:tbl>
    <w:p>
      <w:pPr>
        <w:numPr/>
        <w:pBdr/>
        <w:ind w:left="0"/>
        <w:rPr>
          <w:rFonts w:ascii="宋体" w:hAnsi="宋体" w:eastAsia="宋体" w:cs="宋体"/>
          <w:color w:val="000000"/>
        </w:rPr>
      </w:pPr>
    </w:p>
    <w:p>
      <w:pPr>
        <w:pStyle w:val="t96wwc"/>
        <w:numP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5.5</w:t>
      </w:r>
      <w:r>
        <w:rPr>
          <w:rFonts w:ascii="宋体" w:hAnsi="宋体" w:eastAsia="宋体" w:cs="宋体"/>
          <w:i w:val="false"/>
          <w:strike w:val="false"/>
          <w:color w:val="000000"/>
          <w:u w:val="none"/>
        </w:rPr>
        <w:t>.4 按任务量部署</w:t>
      </w:r>
    </w:p>
    <w:p>
      <w:pPr>
        <w:numPr/>
        <w:pBdr>
          <w:bottom/>
        </w:pBdr>
        <w:snapToGrid/>
        <w:spacing w:line="240"/>
        <w:ind w:left="0"/>
        <w:rPr>
          <w:rFonts w:ascii="宋体" w:hAnsi="宋体" w:eastAsia="宋体" w:cs="宋体"/>
          <w:color w:val="000000"/>
        </w:rPr>
      </w:pPr>
      <w:r>
        <w:rPr>
          <w:rFonts w:ascii="宋体" w:hAnsi="宋体" w:eastAsia="宋体" w:cs="宋体"/>
          <w:color w:val="000000"/>
        </w:rPr>
        <w:t>适合高并发和批量处理场景。</w:t>
      </w:r>
    </w:p>
    <w:tbl>
      <w:tblPr>
        <w:tblStyle w:val="nsvmak"/>
        <w:tblLayout w:type="fixed"/>
        <w:tblLook/>
      </w:tblPr>
      <w:tblGrid>
        <w:gridCol w:w="3915"/>
        <w:gridCol w:w="5145"/>
      </w:tblGrid>
      <w:tr>
        <w:trPr>
          <w:wBefore/>
          <w:trHeight/>
        </w:trPr>
        <w:tc>
          <w:tcPr>
            <w:tcW w:w="391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color w:val="000000"/>
              </w:rPr>
            </w:pPr>
            <w:r>
              <w:rPr>
                <w:rFonts w:hint="eastAsia" w:ascii="宋体" w:hAnsi="宋体" w:eastAsia="宋体" w:cs="宋体"/>
                <w:color w:val="000000"/>
              </w:rPr>
              <w:t>场景</w:t>
            </w:r>
          </w:p>
        </w:tc>
        <w:tc>
          <w:tcPr>
            <w:tcW w:w="514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color w:val="000000"/>
              </w:rPr>
            </w:pPr>
            <w:r>
              <w:rPr>
                <w:rFonts w:hint="eastAsia" w:ascii="宋体" w:hAnsi="宋体" w:eastAsia="宋体" w:cs="宋体"/>
                <w:color w:val="000000"/>
              </w:rPr>
              <w:t>配置说明</w:t>
            </w:r>
          </w:p>
        </w:tc>
      </w:tr>
      <w:tr>
        <w:trPr>
          <w:wBefore/>
          <w:trHeight/>
        </w:trPr>
        <w:tc>
          <w:tcPr>
            <w:tcW w:w="39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HR 每日大量简历处理</w:t>
            </w:r>
          </w:p>
        </w:tc>
        <w:tc>
          <w:tcPr>
            <w:tcW w:w="51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多台 HR 盒子分担任务</w:t>
            </w:r>
          </w:p>
        </w:tc>
      </w:tr>
      <w:tr>
        <w:trPr>
          <w:wBefore/>
          <w:trHeight/>
        </w:trPr>
        <w:tc>
          <w:tcPr>
            <w:tcW w:w="39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财务月末票据集中处理</w:t>
            </w:r>
          </w:p>
        </w:tc>
        <w:tc>
          <w:tcPr>
            <w:tcW w:w="51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财务盒子临时扩容</w:t>
            </w:r>
          </w:p>
        </w:tc>
      </w:tr>
      <w:tr>
        <w:trPr>
          <w:wBefore/>
          <w:trHeight/>
        </w:trPr>
        <w:tc>
          <w:tcPr>
            <w:tcW w:w="39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法务合同集中审查</w:t>
            </w:r>
          </w:p>
        </w:tc>
        <w:tc>
          <w:tcPr>
            <w:tcW w:w="51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法务盒子任务队列</w:t>
            </w:r>
          </w:p>
        </w:tc>
      </w:tr>
      <w:tr>
        <w:trPr>
          <w:wBefore/>
          <w:trHeight/>
        </w:trPr>
        <w:tc>
          <w:tcPr>
            <w:tcW w:w="39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客服工单批量质检</w:t>
            </w:r>
          </w:p>
        </w:tc>
        <w:tc>
          <w:tcPr>
            <w:tcW w:w="51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客服盒子批处理</w:t>
            </w:r>
          </w:p>
        </w:tc>
      </w:tr>
      <w:tr>
        <w:trPr>
          <w:wBefore/>
          <w:trHeight/>
        </w:trPr>
        <w:tc>
          <w:tcPr>
            <w:tcW w:w="39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多区域集团企业</w:t>
            </w:r>
          </w:p>
        </w:tc>
        <w:tc>
          <w:tcPr>
            <w:tcW w:w="51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各区域部署盒子</w:t>
            </w:r>
          </w:p>
        </w:tc>
      </w:tr>
    </w:tbl>
    <w:p>
      <w:pPr>
        <w:numPr/>
        <w:pBdr>
          <w:bottom/>
        </w:pBdr>
        <w:snapToGrid/>
        <w:spacing w:line="240"/>
        <w:ind w:left="0"/>
        <w:rPr>
          <w:rFonts w:ascii="宋体" w:hAnsi="宋体" w:eastAsia="宋体" w:cs="宋体"/>
          <w:color w:val="000000"/>
        </w:rPr>
      </w:pPr>
      <w:r>
        <w:rPr>
          <w:rFonts w:hint="eastAsia" w:ascii="宋体" w:hAnsi="宋体" w:eastAsia="宋体" w:cs="宋体"/>
          <w:i w:val="false"/>
          <w:strike w:val="false"/>
          <w:color w:val="000000"/>
          <w:u w:val="none"/>
        </w:rPr>
        <w:t>优点：</w:t>
      </w:r>
    </w:p>
    <w:tbl>
      <w:tblPr>
        <w:tblStyle w:val="nsvmak"/>
        <w:tblLayout w:type="fixed"/>
        <w:tblLook/>
      </w:tblPr>
      <w:tblGrid>
        <w:gridCol w:w="3915"/>
        <w:gridCol w:w="5145"/>
      </w:tblGrid>
      <w:tr>
        <w:trPr>
          <w:wBefore/>
          <w:trHeight/>
        </w:trPr>
        <w:tc>
          <w:tcPr>
            <w:tcW w:w="391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优点</w:t>
            </w:r>
          </w:p>
        </w:tc>
        <w:tc>
          <w:tcPr>
            <w:tcW w:w="514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说明</w:t>
            </w:r>
          </w:p>
        </w:tc>
      </w:tr>
      <w:tr>
        <w:trPr>
          <w:wBefore/>
          <w:trHeight/>
        </w:trPr>
        <w:tc>
          <w:tcPr>
            <w:tcW w:w="39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可扩容</w:t>
            </w:r>
          </w:p>
        </w:tc>
        <w:tc>
          <w:tcPr>
            <w:tcW w:w="51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根据任务量增加盒子</w:t>
            </w:r>
          </w:p>
        </w:tc>
      </w:tr>
      <w:tr>
        <w:trPr>
          <w:wBefore/>
          <w:trHeight/>
        </w:trPr>
        <w:tc>
          <w:tcPr>
            <w:tcW w:w="39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可分流</w:t>
            </w:r>
          </w:p>
        </w:tc>
        <w:tc>
          <w:tcPr>
            <w:tcW w:w="51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不同任务分配到不同盒子</w:t>
            </w:r>
          </w:p>
        </w:tc>
      </w:tr>
      <w:tr>
        <w:trPr>
          <w:wBefore/>
          <w:trHeight/>
        </w:trPr>
        <w:tc>
          <w:tcPr>
            <w:tcW w:w="39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可容灾</w:t>
            </w:r>
          </w:p>
        </w:tc>
        <w:tc>
          <w:tcPr>
            <w:tcW w:w="51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单盒子故障不影响全部任务</w:t>
            </w:r>
          </w:p>
        </w:tc>
      </w:tr>
      <w:tr>
        <w:trPr>
          <w:wBefore/>
          <w:trHeight/>
        </w:trPr>
        <w:tc>
          <w:tcPr>
            <w:tcW w:w="39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可按成本配置</w:t>
            </w:r>
          </w:p>
        </w:tc>
        <w:tc>
          <w:tcPr>
            <w:tcW w:w="51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color w:val="000000"/>
              </w:rPr>
              <w:t>小任务轻盒子，大任务强盒子</w:t>
            </w:r>
          </w:p>
        </w:tc>
      </w:tr>
    </w:tbl>
    <w:p>
      <w:pPr>
        <w:numPr/>
        <w:snapToGrid/>
        <w:spacing w:line="240"/>
        <w:ind w:left="0"/>
        <w:rPr>
          <w:rFonts w:ascii="宋体" w:hAnsi="宋体" w:eastAsia="宋体" w:cs="宋体"/>
          <w:color w:val="000000"/>
        </w:rPr>
      </w:pPr>
      <w:r>
        <w:rPr>
          <w:rFonts w:ascii="宋体" w:hAnsi="宋体" w:eastAsia="宋体" w:cs="宋体"/>
          <w:i w:val="false"/>
          <w:strike w:val="false"/>
          <w:color w:val="000000"/>
          <w:u w:val="none"/>
        </w:rPr>
        <w:t>例如 HR 部门：</w:t>
      </w:r>
    </w:p>
    <w:tbl>
      <w:tblPr>
        <w:tblStyle w:val="nsvmak"/>
        <w:tblLayout w:type="fixed"/>
        <w:tblLook/>
      </w:tblPr>
      <w:tblGrid>
        <w:gridCol w:w="3825"/>
        <w:gridCol w:w="5220"/>
      </w:tblGrid>
      <w:tr>
        <w:trPr>
          <w:wBefore/>
          <w:trHeight/>
        </w:trPr>
        <w:tc>
          <w:tcPr>
            <w:tcW w:w="382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盒子</w:t>
            </w:r>
          </w:p>
        </w:tc>
        <w:tc>
          <w:tcPr>
            <w:tcW w:w="522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任务</w:t>
            </w:r>
          </w:p>
        </w:tc>
      </w:tr>
      <w:tr>
        <w:trPr>
          <w:wBefore/>
          <w:trHeight/>
        </w:trPr>
        <w:tc>
          <w:tcPr>
            <w:tcW w:w="382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HR 盒子 A</w:t>
            </w:r>
          </w:p>
        </w:tc>
        <w:tc>
          <w:tcPr>
            <w:tcW w:w="522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招聘平台采集</w:t>
            </w:r>
          </w:p>
        </w:tc>
      </w:tr>
      <w:tr>
        <w:trPr>
          <w:wBefore/>
          <w:trHeight/>
        </w:trPr>
        <w:tc>
          <w:tcPr>
            <w:tcW w:w="382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HR 盒子 B</w:t>
            </w:r>
          </w:p>
        </w:tc>
        <w:tc>
          <w:tcPr>
            <w:tcW w:w="522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简历解析和筛选</w:t>
            </w:r>
          </w:p>
        </w:tc>
      </w:tr>
      <w:tr>
        <w:trPr>
          <w:wBefore/>
          <w:trHeight/>
        </w:trPr>
        <w:tc>
          <w:tcPr>
            <w:tcW w:w="382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HR 盒子 C</w:t>
            </w:r>
          </w:p>
        </w:tc>
        <w:tc>
          <w:tcPr>
            <w:tcW w:w="522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人才库匹配和日报生成</w:t>
            </w:r>
          </w:p>
        </w:tc>
      </w:tr>
    </w:tbl>
    <w:p>
      <w:pPr>
        <w:numPr/>
        <w:snapToGrid/>
        <w:spacing w:line="240"/>
        <w:ind w:left="0"/>
        <w:rPr>
          <w:rFonts w:ascii="宋体" w:hAnsi="宋体" w:eastAsia="宋体" w:cs="宋体"/>
          <w:color w:val="000000"/>
        </w:rPr>
      </w:pPr>
      <w:r>
        <w:rPr>
          <w:rFonts w:ascii="宋体" w:hAnsi="宋体" w:eastAsia="宋体" w:cs="宋体"/>
          <w:i w:val="false"/>
          <w:strike w:val="false"/>
          <w:color w:val="000000"/>
          <w:u w:val="none"/>
        </w:rPr>
        <w:t>也可以按区域配置：</w:t>
      </w:r>
    </w:p>
    <w:tbl>
      <w:tblPr>
        <w:tblStyle w:val="nsvmak"/>
        <w:tblLayout w:type="fixed"/>
        <w:tblLook/>
      </w:tblPr>
      <w:tblGrid>
        <w:gridCol w:w="3765"/>
        <w:gridCol w:w="5310"/>
      </w:tblGrid>
      <w:tr>
        <w:trPr>
          <w:wBefore/>
          <w:trHeight/>
        </w:trPr>
        <w:tc>
          <w:tcPr>
            <w:tcW w:w="376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区域</w:t>
            </w:r>
          </w:p>
        </w:tc>
        <w:tc>
          <w:tcPr>
            <w:tcW w:w="531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盒子</w:t>
            </w:r>
          </w:p>
        </w:tc>
      </w:tr>
      <w:tr>
        <w:trPr>
          <w:wBefore/>
          <w:trHeight/>
        </w:trPr>
        <w:tc>
          <w:tcPr>
            <w:tcW w:w="376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华东 HR</w:t>
            </w:r>
          </w:p>
        </w:tc>
        <w:tc>
          <w:tcPr>
            <w:tcW w:w="531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华东招聘盒子</w:t>
            </w:r>
          </w:p>
        </w:tc>
      </w:tr>
      <w:tr>
        <w:trPr>
          <w:wBefore/>
          <w:trHeight/>
        </w:trPr>
        <w:tc>
          <w:tcPr>
            <w:tcW w:w="376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华南 HR</w:t>
            </w:r>
          </w:p>
        </w:tc>
        <w:tc>
          <w:tcPr>
            <w:tcW w:w="531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华南招聘盒子</w:t>
            </w:r>
          </w:p>
        </w:tc>
      </w:tr>
      <w:tr>
        <w:trPr>
          <w:wBefore/>
          <w:trHeight/>
        </w:trPr>
        <w:tc>
          <w:tcPr>
            <w:tcW w:w="376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华北 HR</w:t>
            </w:r>
          </w:p>
        </w:tc>
        <w:tc>
          <w:tcPr>
            <w:tcW w:w="531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华北招聘盒子</w:t>
            </w:r>
          </w:p>
        </w:tc>
      </w:tr>
    </w:tbl>
    <w:p>
      <w:pPr>
        <w:pStyle w:val="ablt93"/>
        <w:numPr/>
        <w:rPr>
          <w:rFonts w:hint="eastAsia" w:ascii="宋体" w:hAnsi="宋体" w:eastAsia="宋体" w:cs="宋体"/>
          <w:i w:val="false"/>
          <w:strike w:val="false"/>
          <w:color w:val="000000"/>
          <w:u w:val="none"/>
        </w:rPr>
      </w:pPr>
    </w:p>
    <w:p>
      <w:pPr>
        <w:pStyle w:val="6xoe1m"/>
        <w:numP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 xml:space="preserve">5.6 </w:t>
      </w:r>
      <w:r>
        <w:rPr>
          <w:rFonts w:ascii="宋体" w:hAnsi="宋体" w:eastAsia="宋体" w:cs="宋体"/>
          <w:i w:val="false"/>
          <w:strike w:val="false"/>
          <w:color w:val="000000"/>
          <w:u w:val="none"/>
        </w:rPr>
        <w:t>不同规模企业的盒子配置</w:t>
      </w:r>
    </w:p>
    <w:p>
      <w:pPr>
        <w:pStyle w:val="t96wwc"/>
        <w:numP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5.6</w:t>
      </w:r>
      <w:r>
        <w:rPr>
          <w:rFonts w:ascii="宋体" w:hAnsi="宋体" w:eastAsia="宋体" w:cs="宋体"/>
          <w:i w:val="false"/>
          <w:strike w:val="false"/>
          <w:color w:val="000000"/>
          <w:u w:val="none"/>
        </w:rPr>
        <w:t>.1 小型企业</w:t>
      </w:r>
    </w:p>
    <w:p>
      <w:pPr>
        <w:numPr/>
        <w:snapToGrid/>
        <w:spacing w:line="240"/>
        <w:ind w:left="0"/>
        <w:rPr>
          <w:rFonts w:ascii="宋体" w:hAnsi="宋体" w:eastAsia="宋体" w:cs="宋体"/>
          <w:color w:val="000000"/>
        </w:rPr>
      </w:pPr>
      <w:r>
        <w:rPr>
          <w:rFonts w:ascii="宋体" w:hAnsi="宋体" w:eastAsia="宋体" w:cs="宋体"/>
          <w:i w:val="false"/>
          <w:strike w:val="false"/>
          <w:color w:val="000000"/>
          <w:u w:val="none"/>
        </w:rPr>
        <w:t>适合配置 1 台综合数字员工盒子。</w:t>
      </w:r>
    </w:p>
    <w:tbl>
      <w:tblPr>
        <w:tblStyle w:val="nsvmak"/>
        <w:tblLayout w:type="fixed"/>
        <w:tblLook/>
      </w:tblPr>
      <w:tblGrid>
        <w:gridCol w:w="4290"/>
        <w:gridCol w:w="4740"/>
      </w:tblGrid>
      <w:tr>
        <w:trPr>
          <w:wBefore/>
          <w:trHeight/>
        </w:trPr>
        <w:tc>
          <w:tcPr>
            <w:tcW w:w="429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配置</w:t>
            </w:r>
          </w:p>
        </w:tc>
        <w:tc>
          <w:tcPr>
            <w:tcW w:w="474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说明</w:t>
            </w:r>
          </w:p>
        </w:tc>
      </w:tr>
      <w:tr>
        <w:trPr>
          <w:wBefore/>
          <w:trHeight/>
        </w:trPr>
        <w:tc>
          <w:tcPr>
            <w:tcW w:w="429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盒子数量</w:t>
            </w:r>
          </w:p>
        </w:tc>
        <w:tc>
          <w:tcPr>
            <w:tcW w:w="474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1 台</w:t>
            </w:r>
          </w:p>
        </w:tc>
      </w:tr>
      <w:tr>
        <w:trPr>
          <w:wBefore/>
          <w:trHeight/>
        </w:trPr>
        <w:tc>
          <w:tcPr>
            <w:tcW w:w="429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使用范围</w:t>
            </w:r>
          </w:p>
        </w:tc>
        <w:tc>
          <w:tcPr>
            <w:tcW w:w="474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多部门共享</w:t>
            </w:r>
          </w:p>
        </w:tc>
      </w:tr>
      <w:tr>
        <w:trPr>
          <w:wBefore/>
          <w:trHeight/>
        </w:trPr>
        <w:tc>
          <w:tcPr>
            <w:tcW w:w="429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适用场景</w:t>
            </w:r>
          </w:p>
        </w:tc>
        <w:tc>
          <w:tcPr>
            <w:tcW w:w="474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招聘、文档、知识问答、轻量文件处理</w:t>
            </w:r>
          </w:p>
        </w:tc>
      </w:tr>
      <w:tr>
        <w:trPr>
          <w:wBefore/>
          <w:trHeight/>
        </w:trPr>
        <w:tc>
          <w:tcPr>
            <w:tcW w:w="429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管理方式</w:t>
            </w:r>
          </w:p>
        </w:tc>
        <w:tc>
          <w:tcPr>
            <w:tcW w:w="474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企业管理员统一管理</w:t>
            </w:r>
          </w:p>
        </w:tc>
      </w:tr>
      <w:tr>
        <w:trPr>
          <w:wBefore/>
          <w:trHeight/>
        </w:trPr>
        <w:tc>
          <w:tcPr>
            <w:tcW w:w="429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注意事项</w:t>
            </w:r>
          </w:p>
        </w:tc>
        <w:tc>
          <w:tcPr>
            <w:tcW w:w="474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通过权限区分部门数据</w:t>
            </w:r>
          </w:p>
        </w:tc>
      </w:tr>
    </w:tbl>
    <w:p>
      <w:pPr>
        <w:numPr/>
        <w:pBdr/>
        <w:ind w:left="0"/>
        <w:rPr>
          <w:rFonts w:ascii="宋体" w:hAnsi="宋体" w:eastAsia="宋体" w:cs="宋体"/>
          <w:color w:val="000000"/>
        </w:rPr>
      </w:pPr>
    </w:p>
    <w:p>
      <w:pPr>
        <w:pStyle w:val="t96wwc"/>
        <w:numP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5.6</w:t>
      </w:r>
      <w:r>
        <w:rPr>
          <w:rFonts w:ascii="宋体" w:hAnsi="宋体" w:eastAsia="宋体" w:cs="宋体"/>
          <w:i w:val="false"/>
          <w:strike w:val="false"/>
          <w:color w:val="000000"/>
          <w:u w:val="none"/>
        </w:rPr>
        <w:t>.2 中型企业</w:t>
      </w:r>
    </w:p>
    <w:p>
      <w:pPr>
        <w:numPr/>
        <w:snapToGrid/>
        <w:spacing w:line="240"/>
        <w:ind w:left="0"/>
        <w:rPr>
          <w:rFonts w:ascii="宋体" w:hAnsi="宋体" w:eastAsia="宋体" w:cs="宋体"/>
          <w:color w:val="000000"/>
        </w:rPr>
      </w:pPr>
      <w:r>
        <w:rPr>
          <w:rFonts w:ascii="宋体" w:hAnsi="宋体" w:eastAsia="宋体" w:cs="宋体"/>
          <w:i w:val="false"/>
          <w:strike w:val="false"/>
          <w:color w:val="000000"/>
          <w:u w:val="none"/>
        </w:rPr>
        <w:t>适合按核心部门配置 2–4 台盒子。</w:t>
      </w:r>
    </w:p>
    <w:tbl>
      <w:tblPr>
        <w:tblStyle w:val="nsvmak"/>
        <w:tblLayout w:type="fixed"/>
        <w:tblLook/>
      </w:tblPr>
      <w:tblGrid>
        <w:gridCol w:w="4290"/>
        <w:gridCol w:w="4755"/>
      </w:tblGrid>
      <w:tr>
        <w:trPr>
          <w:wBefore/>
          <w:trHeight/>
        </w:trPr>
        <w:tc>
          <w:tcPr>
            <w:tcW w:w="429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部门</w:t>
            </w:r>
          </w:p>
        </w:tc>
        <w:tc>
          <w:tcPr>
            <w:tcW w:w="475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配置</w:t>
            </w:r>
          </w:p>
        </w:tc>
      </w:tr>
      <w:tr>
        <w:trPr>
          <w:wBefore/>
          <w:trHeight/>
        </w:trPr>
        <w:tc>
          <w:tcPr>
            <w:tcW w:w="429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HR</w:t>
            </w:r>
          </w:p>
        </w:tc>
        <w:tc>
          <w:tcPr>
            <w:tcW w:w="475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1 台招聘盒子</w:t>
            </w:r>
          </w:p>
        </w:tc>
      </w:tr>
      <w:tr>
        <w:trPr>
          <w:wBefore/>
          <w:trHeight/>
        </w:trPr>
        <w:tc>
          <w:tcPr>
            <w:tcW w:w="429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法务</w:t>
            </w:r>
          </w:p>
        </w:tc>
        <w:tc>
          <w:tcPr>
            <w:tcW w:w="475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1 台法务盒子</w:t>
            </w:r>
          </w:p>
        </w:tc>
      </w:tr>
      <w:tr>
        <w:trPr>
          <w:wBefore/>
          <w:trHeight/>
        </w:trPr>
        <w:tc>
          <w:tcPr>
            <w:tcW w:w="429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财务</w:t>
            </w:r>
          </w:p>
        </w:tc>
        <w:tc>
          <w:tcPr>
            <w:tcW w:w="475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1 台财务盒子</w:t>
            </w:r>
          </w:p>
        </w:tc>
      </w:tr>
      <w:tr>
        <w:trPr>
          <w:wBefore/>
          <w:trHeight/>
        </w:trPr>
        <w:tc>
          <w:tcPr>
            <w:tcW w:w="429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客服 / 采购</w:t>
            </w:r>
          </w:p>
        </w:tc>
        <w:tc>
          <w:tcPr>
            <w:tcW w:w="475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视业务量配置</w:t>
            </w:r>
          </w:p>
        </w:tc>
      </w:tr>
    </w:tbl>
    <w:p>
      <w:pPr>
        <w:numPr/>
        <w:snapToGrid/>
        <w:spacing w:line="240"/>
        <w:ind w:left="0"/>
        <w:rPr>
          <w:rFonts w:ascii="宋体" w:hAnsi="宋体" w:eastAsia="宋体" w:cs="宋体"/>
          <w:color w:val="000000"/>
        </w:rPr>
      </w:pPr>
      <w:r>
        <w:rPr>
          <w:rFonts w:ascii="宋体" w:hAnsi="宋体" w:eastAsia="宋体" w:cs="宋体"/>
          <w:i w:val="false"/>
          <w:strike w:val="false"/>
          <w:color w:val="000000"/>
          <w:u w:val="none"/>
        </w:rPr>
        <w:t>这种模式可以实现基础部门隔离。</w:t>
      </w:r>
    </w:p>
    <w:p>
      <w:pPr>
        <w:numPr/>
        <w:pBdr/>
        <w:ind w:left="0"/>
        <w:rPr>
          <w:rFonts w:ascii="宋体" w:hAnsi="宋体" w:eastAsia="宋体" w:cs="宋体"/>
          <w:color w:val="000000"/>
        </w:rPr>
      </w:pPr>
    </w:p>
    <w:p>
      <w:pPr>
        <w:pStyle w:val="t96wwc"/>
        <w:numP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5.6</w:t>
      </w:r>
      <w:r>
        <w:rPr>
          <w:rFonts w:ascii="宋体" w:hAnsi="宋体" w:eastAsia="宋体" w:cs="宋体"/>
          <w:i w:val="false"/>
          <w:strike w:val="false"/>
          <w:color w:val="000000"/>
          <w:u w:val="none"/>
        </w:rPr>
        <w:t>.3 大型企业</w:t>
      </w:r>
    </w:p>
    <w:p>
      <w:pPr>
        <w:numPr/>
        <w:snapToGrid/>
        <w:spacing w:line="240"/>
        <w:ind w:left="0"/>
        <w:rPr>
          <w:rFonts w:ascii="宋体" w:hAnsi="宋体" w:eastAsia="宋体" w:cs="宋体"/>
          <w:color w:val="000000"/>
        </w:rPr>
      </w:pPr>
      <w:r>
        <w:rPr>
          <w:rFonts w:ascii="宋体" w:hAnsi="宋体" w:eastAsia="宋体" w:cs="宋体"/>
          <w:i w:val="false"/>
          <w:strike w:val="false"/>
          <w:color w:val="000000"/>
          <w:u w:val="none"/>
        </w:rPr>
        <w:t>适合按部门、区域、安全域配置多台盒子。</w:t>
      </w:r>
    </w:p>
    <w:tbl>
      <w:tblPr>
        <w:tblStyle w:val="nsvmak"/>
        <w:tblLayout w:type="fixed"/>
        <w:tblLook/>
      </w:tblPr>
      <w:tblGrid>
        <w:gridCol w:w="4290"/>
        <w:gridCol w:w="4725"/>
      </w:tblGrid>
      <w:tr>
        <w:trPr>
          <w:wBefore/>
          <w:trHeight/>
        </w:trPr>
        <w:tc>
          <w:tcPr>
            <w:tcW w:w="429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配置方式</w:t>
            </w:r>
          </w:p>
        </w:tc>
        <w:tc>
          <w:tcPr>
            <w:tcW w:w="472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示例</w:t>
            </w:r>
          </w:p>
        </w:tc>
      </w:tr>
      <w:tr>
        <w:trPr>
          <w:wBefore/>
          <w:trHeight/>
        </w:trPr>
        <w:tc>
          <w:tcPr>
            <w:tcW w:w="429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按部门</w:t>
            </w:r>
          </w:p>
        </w:tc>
        <w:tc>
          <w:tcPr>
            <w:tcW w:w="472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HR、法务、财务、采购、客服分别配置</w:t>
            </w:r>
          </w:p>
        </w:tc>
      </w:tr>
      <w:tr>
        <w:trPr>
          <w:wBefore/>
          <w:trHeight/>
        </w:trPr>
        <w:tc>
          <w:tcPr>
            <w:tcW w:w="429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按区域</w:t>
            </w:r>
          </w:p>
        </w:tc>
        <w:tc>
          <w:tcPr>
            <w:tcW w:w="472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华东、华南、华北分区部署</w:t>
            </w:r>
          </w:p>
        </w:tc>
      </w:tr>
      <w:tr>
        <w:trPr>
          <w:wBefore/>
          <w:trHeight/>
        </w:trPr>
        <w:tc>
          <w:tcPr>
            <w:tcW w:w="429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按安全域</w:t>
            </w:r>
          </w:p>
        </w:tc>
        <w:tc>
          <w:tcPr>
            <w:tcW w:w="472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普通办公区、财务内网、生产内网</w:t>
            </w:r>
          </w:p>
        </w:tc>
      </w:tr>
      <w:tr>
        <w:trPr>
          <w:wBefore/>
          <w:trHeight/>
        </w:trPr>
        <w:tc>
          <w:tcPr>
            <w:tcW w:w="429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按任务量</w:t>
            </w:r>
          </w:p>
        </w:tc>
        <w:tc>
          <w:tcPr>
            <w:tcW w:w="472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高任务部门配置多台负载分担</w:t>
            </w:r>
          </w:p>
        </w:tc>
      </w:tr>
      <w:tr>
        <w:trPr>
          <w:wBefore/>
          <w:trHeight/>
        </w:trPr>
        <w:tc>
          <w:tcPr>
            <w:tcW w:w="429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按业务系统</w:t>
            </w:r>
          </w:p>
        </w:tc>
        <w:tc>
          <w:tcPr>
            <w:tcW w:w="472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核心系统单独配置执行盒</w:t>
            </w:r>
          </w:p>
        </w:tc>
      </w:tr>
    </w:tbl>
    <w:p>
      <w:pPr>
        <w:pBdr/>
        <w:ind w:left="0"/>
        <w:rPr>
          <w:rFonts w:ascii="宋体" w:hAnsi="宋体" w:eastAsia="宋体" w:cs="宋体"/>
          <w:color w:val="000000"/>
        </w:rPr>
      </w:pPr>
    </w:p>
    <w:p>
      <w:pPr>
        <w:pStyle w:val="6xoe1m"/>
        <w:numP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 xml:space="preserve">5.7 </w:t>
      </w:r>
      <w:r>
        <w:rPr>
          <w:rFonts w:ascii="宋体" w:hAnsi="宋体" w:eastAsia="宋体" w:cs="宋体"/>
          <w:i w:val="false"/>
          <w:strike w:val="false"/>
          <w:color w:val="000000"/>
          <w:u w:val="none"/>
        </w:rPr>
        <w:t>盒子产品档位设计</w:t>
      </w:r>
    </w:p>
    <w:p>
      <w:pPr>
        <w:pStyle w:val="t96wwc"/>
        <w:numPr/>
        <w:pBdr>
          <w:bottom/>
        </w:pBd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5.7</w:t>
      </w:r>
      <w:r>
        <w:rPr>
          <w:rFonts w:ascii="宋体" w:hAnsi="宋体" w:eastAsia="宋体" w:cs="宋体"/>
          <w:i w:val="false"/>
          <w:strike w:val="false"/>
          <w:color w:val="000000"/>
          <w:u w:val="none"/>
        </w:rPr>
        <w:t>.1 A 型：轻量执行盒</w:t>
      </w:r>
    </w:p>
    <w:p>
      <w:pPr>
        <w:numPr/>
        <w:snapToGrid/>
        <w:spacing w:line="240"/>
        <w:ind w:left="0"/>
        <w:rPr>
          <w:rFonts w:ascii="宋体" w:hAnsi="宋体" w:eastAsia="宋体" w:cs="宋体"/>
          <w:color w:val="000000"/>
        </w:rPr>
      </w:pPr>
      <w:r>
        <w:rPr>
          <w:rFonts w:ascii="宋体" w:hAnsi="宋体" w:eastAsia="宋体" w:cs="宋体"/>
          <w:i w:val="false"/>
          <w:strike w:val="false"/>
          <w:color w:val="000000"/>
          <w:u w:val="none"/>
        </w:rPr>
        <w:t>定位：</w:t>
      </w:r>
    </w:p>
    <w:p>
      <w:pPr>
        <w:numPr/>
        <w:snapToGrid/>
        <w:spacing w:line="240"/>
        <w:ind w:left="0"/>
        <w:rPr>
          <w:rFonts w:ascii="宋体" w:hAnsi="宋体" w:eastAsia="宋体" w:cs="宋体"/>
          <w:color w:val="000000"/>
        </w:rPr>
      </w:pPr>
      <w:r>
        <w:rPr>
          <w:rFonts w:ascii="宋体" w:hAnsi="宋体" w:eastAsia="宋体" w:cs="宋体"/>
          <w:i w:val="false"/>
          <w:strike w:val="false"/>
          <w:color w:val="000000"/>
          <w:u w:val="none"/>
        </w:rPr>
        <w:t>本地执行器 + 安全审计节点。</w:t>
      </w:r>
    </w:p>
    <w:p>
      <w:pPr>
        <w:numPr/>
        <w:snapToGrid/>
        <w:spacing w:line="240"/>
        <w:ind w:left="0"/>
        <w:rPr>
          <w:rFonts w:ascii="宋体" w:hAnsi="宋体" w:eastAsia="宋体" w:cs="宋体"/>
          <w:color w:val="000000"/>
        </w:rPr>
      </w:pPr>
      <w:r>
        <w:rPr>
          <w:rFonts w:ascii="宋体" w:hAnsi="宋体" w:eastAsia="宋体" w:cs="宋体"/>
          <w:i w:val="false"/>
          <w:strike w:val="false"/>
          <w:color w:val="000000"/>
          <w:u w:val="none"/>
        </w:rPr>
        <w:t>适合：</w:t>
      </w:r>
    </w:p>
    <w:p>
      <w:pPr>
        <w:numPr>
          <w:ilvl w:val="0"/>
          <w:numId w:val="13"/>
        </w:numPr>
        <w:snapToGrid/>
        <w:spacing w:line="240"/>
        <w:ind/>
        <w:rPr>
          <w:rFonts w:ascii="宋体" w:hAnsi="宋体" w:eastAsia="宋体" w:cs="宋体"/>
          <w:color w:val="000000"/>
        </w:rPr>
      </w:pPr>
      <w:r>
        <w:rPr>
          <w:rFonts w:ascii="宋体" w:hAnsi="宋体" w:eastAsia="宋体" w:cs="宋体"/>
          <w:i w:val="false"/>
          <w:strike w:val="false"/>
          <w:color w:val="000000"/>
          <w:u w:val="none"/>
        </w:rPr>
        <w:t>文件访问；</w:t>
      </w:r>
    </w:p>
    <w:p>
      <w:pPr>
        <w:numPr>
          <w:ilvl w:val="0"/>
          <w:numId w:val="13"/>
        </w:numPr>
        <w:snapToGrid/>
        <w:spacing w:line="240"/>
        <w:ind/>
        <w:rPr>
          <w:rFonts w:ascii="宋体" w:hAnsi="宋体" w:eastAsia="宋体" w:cs="宋体"/>
          <w:color w:val="000000"/>
        </w:rPr>
      </w:pPr>
      <w:r>
        <w:rPr>
          <w:rFonts w:ascii="宋体" w:hAnsi="宋体" w:eastAsia="宋体" w:cs="宋体"/>
          <w:i w:val="false"/>
          <w:strike w:val="false"/>
          <w:color w:val="000000"/>
          <w:u w:val="none"/>
        </w:rPr>
        <w:t>浏览器自动化；</w:t>
      </w:r>
    </w:p>
    <w:p>
      <w:pPr>
        <w:numPr>
          <w:ilvl w:val="0"/>
          <w:numId w:val="13"/>
        </w:numPr>
        <w:snapToGrid/>
        <w:spacing w:line="240"/>
        <w:ind/>
        <w:rPr>
          <w:rFonts w:ascii="宋体" w:hAnsi="宋体" w:eastAsia="宋体" w:cs="宋体"/>
          <w:color w:val="000000"/>
        </w:rPr>
      </w:pPr>
      <w:r>
        <w:rPr>
          <w:rFonts w:ascii="宋体" w:hAnsi="宋体" w:eastAsia="宋体" w:cs="宋体"/>
          <w:i w:val="false"/>
          <w:strike w:val="false"/>
          <w:color w:val="000000"/>
          <w:u w:val="none"/>
        </w:rPr>
        <w:t>招聘平台采集；</w:t>
      </w:r>
    </w:p>
    <w:p>
      <w:pPr>
        <w:numPr>
          <w:ilvl w:val="0"/>
          <w:numId w:val="13"/>
        </w:numPr>
        <w:snapToGrid/>
        <w:spacing w:line="240"/>
        <w:ind/>
        <w:rPr>
          <w:rFonts w:ascii="宋体" w:hAnsi="宋体" w:eastAsia="宋体" w:cs="宋体"/>
          <w:color w:val="000000"/>
        </w:rPr>
      </w:pPr>
      <w:r>
        <w:rPr>
          <w:rFonts w:ascii="宋体" w:hAnsi="宋体" w:eastAsia="宋体" w:cs="宋体"/>
          <w:i w:val="false"/>
          <w:strike w:val="false"/>
          <w:color w:val="000000"/>
          <w:u w:val="none"/>
        </w:rPr>
        <w:t>本地目录处理；</w:t>
      </w:r>
    </w:p>
    <w:p>
      <w:pPr>
        <w:numPr>
          <w:ilvl w:val="0"/>
          <w:numId w:val="13"/>
        </w:numPr>
        <w:snapToGrid/>
        <w:spacing w:line="240"/>
        <w:ind/>
        <w:rPr>
          <w:rFonts w:ascii="宋体" w:hAnsi="宋体" w:eastAsia="宋体" w:cs="宋体"/>
          <w:color w:val="000000"/>
        </w:rPr>
      </w:pPr>
      <w:r>
        <w:rPr>
          <w:rFonts w:ascii="宋体" w:hAnsi="宋体" w:eastAsia="宋体" w:cs="宋体"/>
          <w:i w:val="false"/>
          <w:strike w:val="false"/>
          <w:color w:val="000000"/>
          <w:u w:val="none"/>
        </w:rPr>
        <w:t>调用本地模型；</w:t>
      </w:r>
    </w:p>
    <w:p>
      <w:pPr>
        <w:numPr>
          <w:ilvl w:val="0"/>
          <w:numId w:val="13"/>
        </w:numPr>
        <w:snapToGrid/>
        <w:spacing w:line="240"/>
        <w:ind/>
        <w:rPr>
          <w:rFonts w:ascii="宋体" w:hAnsi="宋体" w:eastAsia="宋体" w:cs="宋体"/>
          <w:color w:val="000000"/>
        </w:rPr>
      </w:pPr>
      <w:r>
        <w:rPr>
          <w:rFonts w:ascii="宋体" w:hAnsi="宋体" w:eastAsia="宋体" w:cs="宋体"/>
          <w:i w:val="false"/>
          <w:strike w:val="false"/>
          <w:color w:val="000000"/>
          <w:u w:val="none"/>
        </w:rPr>
        <w:t>日志记录。</w:t>
      </w:r>
    </w:p>
    <w:p>
      <w:pPr>
        <w:numPr/>
        <w:snapToGrid/>
        <w:spacing w:line="240"/>
        <w:ind w:left="0"/>
        <w:rPr>
          <w:rFonts w:ascii="宋体" w:hAnsi="宋体" w:eastAsia="宋体" w:cs="宋体"/>
          <w:color w:val="000000"/>
        </w:rPr>
      </w:pPr>
      <w:r>
        <w:rPr>
          <w:rFonts w:ascii="宋体" w:hAnsi="宋体" w:eastAsia="宋体" w:cs="宋体"/>
          <w:i w:val="false"/>
          <w:strike w:val="false"/>
          <w:color w:val="000000"/>
          <w:u w:val="none"/>
        </w:rPr>
        <w:t>不承担重模型推理。</w:t>
      </w:r>
    </w:p>
    <w:p>
      <w:pPr>
        <w:numPr/>
        <w:snapToGrid/>
        <w:spacing w:line="240"/>
        <w:ind w:left="0"/>
        <w:rPr>
          <w:rFonts w:ascii="宋体" w:hAnsi="宋体" w:eastAsia="宋体" w:cs="宋体"/>
          <w:color w:val="000000"/>
        </w:rPr>
      </w:pPr>
      <w:r>
        <w:rPr>
          <w:rFonts w:ascii="宋体" w:hAnsi="宋体" w:eastAsia="宋体" w:cs="宋体"/>
          <w:i w:val="false"/>
          <w:strike w:val="false"/>
          <w:color w:val="000000"/>
          <w:u w:val="none"/>
        </w:rPr>
        <w:t>适用客户：</w:t>
      </w:r>
    </w:p>
    <w:p>
      <w:pPr>
        <w:numPr>
          <w:ilvl w:val="0"/>
          <w:numId w:val="14"/>
        </w:numPr>
        <w:snapToGrid/>
        <w:spacing w:line="240"/>
        <w:ind/>
        <w:rPr>
          <w:rFonts w:ascii="宋体" w:hAnsi="宋体" w:eastAsia="宋体" w:cs="宋体"/>
          <w:color w:val="000000"/>
        </w:rPr>
      </w:pPr>
      <w:r>
        <w:rPr>
          <w:rFonts w:ascii="宋体" w:hAnsi="宋体" w:eastAsia="宋体" w:cs="宋体"/>
          <w:i w:val="false"/>
          <w:strike w:val="false"/>
          <w:color w:val="000000"/>
          <w:u w:val="none"/>
        </w:rPr>
        <w:t>首期试点客户；</w:t>
      </w:r>
    </w:p>
    <w:p>
      <w:pPr>
        <w:numPr>
          <w:ilvl w:val="0"/>
          <w:numId w:val="14"/>
        </w:numPr>
        <w:snapToGrid/>
        <w:spacing w:line="240"/>
        <w:ind/>
        <w:rPr>
          <w:rFonts w:ascii="宋体" w:hAnsi="宋体" w:eastAsia="宋体" w:cs="宋体"/>
          <w:color w:val="000000"/>
        </w:rPr>
      </w:pPr>
      <w:r>
        <w:rPr>
          <w:rFonts w:ascii="宋体" w:hAnsi="宋体" w:eastAsia="宋体" w:cs="宋体"/>
          <w:i w:val="false"/>
          <w:strike w:val="false"/>
          <w:color w:val="000000"/>
          <w:u w:val="none"/>
        </w:rPr>
        <w:t>中小企业；</w:t>
      </w:r>
    </w:p>
    <w:p>
      <w:pPr>
        <w:numPr>
          <w:ilvl w:val="0"/>
          <w:numId w:val="14"/>
        </w:numPr>
        <w:snapToGrid/>
        <w:spacing w:line="240"/>
        <w:ind/>
        <w:rPr>
          <w:rFonts w:ascii="宋体" w:hAnsi="宋体" w:eastAsia="宋体" w:cs="宋体"/>
          <w:color w:val="000000"/>
        </w:rPr>
      </w:pPr>
      <w:r>
        <w:rPr>
          <w:rFonts w:ascii="宋体" w:hAnsi="宋体" w:eastAsia="宋体" w:cs="宋体"/>
          <w:i w:val="false"/>
          <w:strike w:val="false"/>
          <w:color w:val="000000"/>
          <w:u w:val="none"/>
        </w:rPr>
        <w:t>数字招聘、文件处理、知识库接入场景。</w:t>
      </w:r>
    </w:p>
    <w:p>
      <w:pPr>
        <w:numPr/>
        <w:pBdr/>
        <w:ind w:left="0"/>
        <w:rPr>
          <w:rFonts w:ascii="宋体" w:hAnsi="宋体" w:eastAsia="宋体" w:cs="宋体"/>
          <w:color w:val="000000"/>
        </w:rPr>
      </w:pPr>
    </w:p>
    <w:p>
      <w:pPr>
        <w:pStyle w:val="t96wwc"/>
        <w:numP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5.7</w:t>
      </w:r>
      <w:r>
        <w:rPr>
          <w:rFonts w:ascii="宋体" w:hAnsi="宋体" w:eastAsia="宋体" w:cs="宋体"/>
          <w:i w:val="false"/>
          <w:strike w:val="false"/>
          <w:color w:val="000000"/>
          <w:u w:val="none"/>
        </w:rPr>
        <w:t>.2 B 型：增强智能盒</w:t>
      </w:r>
    </w:p>
    <w:p>
      <w:pPr>
        <w:numPr/>
        <w:snapToGrid/>
        <w:spacing w:line="240"/>
        <w:ind w:left="0"/>
        <w:rPr>
          <w:rFonts w:ascii="宋体" w:hAnsi="宋体" w:eastAsia="宋体" w:cs="宋体"/>
          <w:color w:val="000000"/>
        </w:rPr>
      </w:pPr>
      <w:r>
        <w:rPr>
          <w:rFonts w:ascii="宋体" w:hAnsi="宋体" w:eastAsia="宋体" w:cs="宋体"/>
          <w:i w:val="false"/>
          <w:strike w:val="false"/>
          <w:color w:val="000000"/>
          <w:u w:val="none"/>
        </w:rPr>
        <w:t>定位：</w:t>
      </w:r>
    </w:p>
    <w:p>
      <w:pPr>
        <w:numPr/>
        <w:snapToGrid/>
        <w:spacing w:line="240"/>
        <w:ind w:left="0"/>
        <w:rPr>
          <w:rFonts w:ascii="宋体" w:hAnsi="宋体" w:eastAsia="宋体" w:cs="宋体"/>
          <w:color w:val="000000"/>
        </w:rPr>
      </w:pPr>
      <w:r>
        <w:rPr>
          <w:rFonts w:ascii="宋体" w:hAnsi="宋体" w:eastAsia="宋体" w:cs="宋体"/>
          <w:i w:val="false"/>
          <w:strike w:val="false"/>
          <w:color w:val="000000"/>
          <w:u w:val="none"/>
        </w:rPr>
        <w:t>本地执行 + 轻量 AI 处理 + 本地知识检索节点。</w:t>
      </w:r>
    </w:p>
    <w:p>
      <w:pPr>
        <w:numPr/>
        <w:snapToGrid/>
        <w:spacing w:line="240"/>
        <w:ind w:left="0"/>
        <w:rPr>
          <w:rFonts w:ascii="宋体" w:hAnsi="宋体" w:eastAsia="宋体" w:cs="宋体"/>
          <w:color w:val="000000"/>
        </w:rPr>
      </w:pPr>
      <w:r>
        <w:rPr>
          <w:rFonts w:ascii="宋体" w:hAnsi="宋体" w:eastAsia="宋体" w:cs="宋体"/>
          <w:i w:val="false"/>
          <w:strike w:val="false"/>
          <w:color w:val="000000"/>
          <w:u w:val="none"/>
        </w:rPr>
        <w:t>增强能力：</w:t>
      </w:r>
    </w:p>
    <w:p>
      <w:pPr>
        <w:numPr>
          <w:ilvl w:val="0"/>
          <w:numId w:val="15"/>
        </w:numPr>
        <w:snapToGrid/>
        <w:spacing w:line="240"/>
        <w:ind/>
        <w:rPr>
          <w:rFonts w:ascii="宋体" w:hAnsi="宋体" w:eastAsia="宋体" w:cs="宋体"/>
          <w:color w:val="000000"/>
        </w:rPr>
      </w:pPr>
      <w:r>
        <w:rPr>
          <w:rFonts w:ascii="宋体" w:hAnsi="宋体" w:eastAsia="宋体" w:cs="宋体"/>
          <w:i w:val="false"/>
          <w:strike w:val="false"/>
          <w:color w:val="000000"/>
          <w:u w:val="none"/>
        </w:rPr>
        <w:t>本地 OCR；</w:t>
      </w:r>
    </w:p>
    <w:p>
      <w:pPr>
        <w:numPr>
          <w:ilvl w:val="0"/>
          <w:numId w:val="15"/>
        </w:numPr>
        <w:snapToGrid/>
        <w:spacing w:line="240"/>
        <w:ind/>
        <w:rPr>
          <w:rFonts w:ascii="宋体" w:hAnsi="宋体" w:eastAsia="宋体" w:cs="宋体"/>
          <w:color w:val="000000"/>
        </w:rPr>
      </w:pPr>
      <w:r>
        <w:rPr>
          <w:rFonts w:ascii="宋体" w:hAnsi="宋体" w:eastAsia="宋体" w:cs="宋体"/>
          <w:i w:val="false"/>
          <w:strike w:val="false"/>
          <w:color w:val="000000"/>
          <w:u w:val="none"/>
        </w:rPr>
        <w:t>本地 Embedding；</w:t>
      </w:r>
    </w:p>
    <w:p>
      <w:pPr>
        <w:numPr>
          <w:ilvl w:val="0"/>
          <w:numId w:val="15"/>
        </w:numPr>
        <w:snapToGrid/>
        <w:spacing w:line="240"/>
        <w:ind/>
        <w:rPr>
          <w:rFonts w:ascii="宋体" w:hAnsi="宋体" w:eastAsia="宋体" w:cs="宋体"/>
          <w:color w:val="000000"/>
        </w:rPr>
      </w:pPr>
      <w:r>
        <w:rPr>
          <w:rFonts w:ascii="宋体" w:hAnsi="宋体" w:eastAsia="宋体" w:cs="宋体"/>
          <w:i w:val="false"/>
          <w:strike w:val="false"/>
          <w:color w:val="000000"/>
          <w:u w:val="none"/>
        </w:rPr>
        <w:t>本地向量检索；</w:t>
      </w:r>
    </w:p>
    <w:p>
      <w:pPr>
        <w:numPr>
          <w:ilvl w:val="0"/>
          <w:numId w:val="15"/>
        </w:numPr>
        <w:snapToGrid/>
        <w:spacing w:line="240"/>
        <w:ind/>
        <w:rPr>
          <w:rFonts w:ascii="宋体" w:hAnsi="宋体" w:eastAsia="宋体" w:cs="宋体"/>
          <w:color w:val="000000"/>
        </w:rPr>
      </w:pPr>
      <w:r>
        <w:rPr>
          <w:rFonts w:ascii="宋体" w:hAnsi="宋体" w:eastAsia="宋体" w:cs="宋体"/>
          <w:i w:val="false"/>
          <w:strike w:val="false"/>
          <w:color w:val="000000"/>
          <w:u w:val="none"/>
        </w:rPr>
        <w:t>本地轻量模型推理；</w:t>
      </w:r>
    </w:p>
    <w:p>
      <w:pPr>
        <w:numPr>
          <w:ilvl w:val="0"/>
          <w:numId w:val="15"/>
        </w:numPr>
        <w:snapToGrid/>
        <w:spacing w:line="240"/>
        <w:ind/>
        <w:rPr>
          <w:rFonts w:ascii="宋体" w:hAnsi="宋体" w:eastAsia="宋体" w:cs="宋体"/>
          <w:color w:val="000000"/>
        </w:rPr>
      </w:pPr>
      <w:r>
        <w:rPr>
          <w:rFonts w:ascii="宋体" w:hAnsi="宋体" w:eastAsia="宋体" w:cs="宋体"/>
          <w:i w:val="false"/>
          <w:strike w:val="false"/>
          <w:color w:val="000000"/>
          <w:u w:val="none"/>
        </w:rPr>
        <w:t>本地知识库索引。</w:t>
      </w:r>
    </w:p>
    <w:p>
      <w:pPr>
        <w:numPr/>
        <w:snapToGrid/>
        <w:spacing w:line="240"/>
        <w:ind w:left="0"/>
        <w:rPr>
          <w:rFonts w:ascii="宋体" w:hAnsi="宋体" w:eastAsia="宋体" w:cs="宋体"/>
          <w:color w:val="000000"/>
        </w:rPr>
      </w:pPr>
      <w:r>
        <w:rPr>
          <w:rFonts w:ascii="宋体" w:hAnsi="宋体" w:eastAsia="宋体" w:cs="宋体"/>
          <w:i w:val="false"/>
          <w:strike w:val="false"/>
          <w:color w:val="000000"/>
          <w:u w:val="none"/>
        </w:rPr>
        <w:t>适用客户：</w:t>
      </w:r>
    </w:p>
    <w:p>
      <w:pPr>
        <w:numPr>
          <w:ilvl w:val="0"/>
          <w:numId w:val="16"/>
        </w:numPr>
        <w:snapToGrid/>
        <w:spacing w:line="240"/>
        <w:ind/>
        <w:rPr>
          <w:rFonts w:ascii="宋体" w:hAnsi="宋体" w:eastAsia="宋体" w:cs="宋体"/>
          <w:color w:val="000000"/>
        </w:rPr>
      </w:pPr>
      <w:r>
        <w:rPr>
          <w:rFonts w:ascii="宋体" w:hAnsi="宋体" w:eastAsia="宋体" w:cs="宋体"/>
          <w:i w:val="false"/>
          <w:strike w:val="false"/>
          <w:color w:val="000000"/>
          <w:u w:val="none"/>
        </w:rPr>
        <w:t>数据安全要求较高；</w:t>
      </w:r>
    </w:p>
    <w:p>
      <w:pPr>
        <w:numPr>
          <w:ilvl w:val="0"/>
          <w:numId w:val="16"/>
        </w:numPr>
        <w:snapToGrid/>
        <w:spacing w:line="240"/>
        <w:ind/>
        <w:rPr>
          <w:rFonts w:ascii="宋体" w:hAnsi="宋体" w:eastAsia="宋体" w:cs="宋体"/>
          <w:color w:val="000000"/>
        </w:rPr>
      </w:pPr>
      <w:r>
        <w:rPr>
          <w:rFonts w:ascii="宋体" w:hAnsi="宋体" w:eastAsia="宋体" w:cs="宋体"/>
          <w:i w:val="false"/>
          <w:strike w:val="false"/>
          <w:color w:val="000000"/>
          <w:u w:val="none"/>
        </w:rPr>
        <w:t>文件处理量较大；</w:t>
      </w:r>
    </w:p>
    <w:p>
      <w:pPr>
        <w:numPr>
          <w:ilvl w:val="0"/>
          <w:numId w:val="16"/>
        </w:numPr>
        <w:snapToGrid/>
        <w:spacing w:line="240"/>
        <w:ind/>
        <w:rPr>
          <w:rFonts w:ascii="宋体" w:hAnsi="宋体" w:eastAsia="宋体" w:cs="宋体"/>
          <w:color w:val="000000"/>
        </w:rPr>
      </w:pPr>
      <w:r>
        <w:rPr>
          <w:rFonts w:ascii="宋体" w:hAnsi="宋体" w:eastAsia="宋体" w:cs="宋体"/>
          <w:i w:val="false"/>
          <w:strike w:val="false"/>
          <w:color w:val="000000"/>
          <w:u w:val="none"/>
        </w:rPr>
        <w:t>希望更多任务本地完成。</w:t>
      </w:r>
    </w:p>
    <w:p>
      <w:pPr>
        <w:numPr/>
        <w:pBdr/>
        <w:ind w:left="0"/>
        <w:rPr>
          <w:rFonts w:ascii="宋体" w:hAnsi="宋体" w:eastAsia="宋体" w:cs="宋体"/>
          <w:color w:val="000000"/>
        </w:rPr>
      </w:pPr>
    </w:p>
    <w:p>
      <w:pPr>
        <w:pStyle w:val="t96wwc"/>
        <w:numP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5.7</w:t>
      </w:r>
      <w:r>
        <w:rPr>
          <w:rFonts w:ascii="宋体" w:hAnsi="宋体" w:eastAsia="宋体" w:cs="宋体"/>
          <w:i w:val="false"/>
          <w:strike w:val="false"/>
          <w:color w:val="000000"/>
          <w:u w:val="none"/>
        </w:rPr>
        <w:t>.3 C 型：企业 AI 一体机</w:t>
      </w:r>
    </w:p>
    <w:p>
      <w:pPr>
        <w:numPr/>
        <w:snapToGrid/>
        <w:spacing w:line="240"/>
        <w:ind w:left="0"/>
        <w:rPr>
          <w:rFonts w:ascii="宋体" w:hAnsi="宋体" w:eastAsia="宋体" w:cs="宋体"/>
          <w:color w:val="000000"/>
        </w:rPr>
      </w:pPr>
      <w:r>
        <w:rPr>
          <w:rFonts w:ascii="宋体" w:hAnsi="宋体" w:eastAsia="宋体" w:cs="宋体"/>
          <w:i w:val="false"/>
          <w:strike w:val="false"/>
          <w:color w:val="000000"/>
          <w:u w:val="none"/>
        </w:rPr>
        <w:t>定位：</w:t>
      </w:r>
    </w:p>
    <w:p>
      <w:pPr>
        <w:numPr/>
        <w:snapToGrid/>
        <w:spacing w:line="240"/>
        <w:ind w:left="0"/>
        <w:rPr>
          <w:rFonts w:ascii="宋体" w:hAnsi="宋体" w:eastAsia="宋体" w:cs="宋体"/>
          <w:color w:val="000000"/>
        </w:rPr>
      </w:pPr>
      <w:r>
        <w:rPr>
          <w:rFonts w:ascii="宋体" w:hAnsi="宋体" w:eastAsia="宋体" w:cs="宋体"/>
          <w:i w:val="false"/>
          <w:strike w:val="false"/>
          <w:color w:val="000000"/>
          <w:u w:val="none"/>
        </w:rPr>
        <w:t>本地模型服务 + 知识库 + 数字员工平台一体化节点。</w:t>
      </w:r>
    </w:p>
    <w:p>
      <w:pPr>
        <w:numPr/>
        <w:snapToGrid/>
        <w:spacing w:line="240"/>
        <w:ind w:left="0"/>
        <w:rPr>
          <w:rFonts w:ascii="宋体" w:hAnsi="宋体" w:eastAsia="宋体" w:cs="宋体"/>
          <w:color w:val="000000"/>
        </w:rPr>
      </w:pPr>
      <w:r>
        <w:rPr>
          <w:rFonts w:ascii="宋体" w:hAnsi="宋体" w:eastAsia="宋体" w:cs="宋体"/>
          <w:i w:val="false"/>
          <w:strike w:val="false"/>
          <w:color w:val="000000"/>
          <w:u w:val="none"/>
        </w:rPr>
        <w:t>能力：</w:t>
      </w:r>
    </w:p>
    <w:p>
      <w:pPr>
        <w:numPr>
          <w:ilvl w:val="0"/>
          <w:numId w:val="17"/>
        </w:numPr>
        <w:snapToGrid/>
        <w:spacing w:line="240"/>
        <w:ind/>
        <w:rPr>
          <w:rFonts w:ascii="宋体" w:hAnsi="宋体" w:eastAsia="宋体" w:cs="宋体"/>
          <w:color w:val="000000"/>
        </w:rPr>
      </w:pPr>
      <w:r>
        <w:rPr>
          <w:rFonts w:ascii="宋体" w:hAnsi="宋体" w:eastAsia="宋体" w:cs="宋体"/>
          <w:i w:val="false"/>
          <w:strike w:val="false"/>
          <w:color w:val="000000"/>
          <w:u w:val="none"/>
        </w:rPr>
        <w:t>本地大模型推理；</w:t>
      </w:r>
    </w:p>
    <w:p>
      <w:pPr>
        <w:numPr>
          <w:ilvl w:val="0"/>
          <w:numId w:val="17"/>
        </w:numPr>
        <w:snapToGrid/>
        <w:spacing w:line="240"/>
        <w:ind/>
        <w:rPr>
          <w:rFonts w:ascii="宋体" w:hAnsi="宋体" w:eastAsia="宋体" w:cs="宋体"/>
          <w:color w:val="000000"/>
        </w:rPr>
      </w:pPr>
      <w:r>
        <w:rPr>
          <w:rFonts w:ascii="宋体" w:hAnsi="宋体" w:eastAsia="宋体" w:cs="宋体"/>
          <w:i w:val="false"/>
          <w:strike w:val="false"/>
          <w:color w:val="000000"/>
          <w:u w:val="none"/>
        </w:rPr>
        <w:t>本地向量数据库；</w:t>
      </w:r>
    </w:p>
    <w:p>
      <w:pPr>
        <w:numPr>
          <w:ilvl w:val="0"/>
          <w:numId w:val="17"/>
        </w:numPr>
        <w:snapToGrid/>
        <w:spacing w:line="240"/>
        <w:ind/>
        <w:rPr>
          <w:rFonts w:ascii="宋体" w:hAnsi="宋体" w:eastAsia="宋体" w:cs="宋体"/>
          <w:color w:val="000000"/>
        </w:rPr>
      </w:pPr>
      <w:r>
        <w:rPr>
          <w:rFonts w:ascii="宋体" w:hAnsi="宋体" w:eastAsia="宋体" w:cs="宋体"/>
          <w:i w:val="false"/>
          <w:strike w:val="false"/>
          <w:color w:val="000000"/>
          <w:u w:val="none"/>
        </w:rPr>
        <w:t>企业知识库服务；</w:t>
      </w:r>
    </w:p>
    <w:p>
      <w:pPr>
        <w:numPr>
          <w:ilvl w:val="0"/>
          <w:numId w:val="17"/>
        </w:numPr>
        <w:snapToGrid/>
        <w:spacing w:line="240"/>
        <w:ind/>
        <w:rPr>
          <w:rFonts w:ascii="宋体" w:hAnsi="宋体" w:eastAsia="宋体" w:cs="宋体"/>
          <w:color w:val="000000"/>
        </w:rPr>
      </w:pPr>
      <w:r>
        <w:rPr>
          <w:rFonts w:ascii="宋体" w:hAnsi="宋体" w:eastAsia="宋体" w:cs="宋体"/>
          <w:i w:val="false"/>
          <w:strike w:val="false"/>
          <w:color w:val="000000"/>
          <w:u w:val="none"/>
        </w:rPr>
        <w:t>多数字员工任务调度；</w:t>
      </w:r>
    </w:p>
    <w:p>
      <w:pPr>
        <w:numPr>
          <w:ilvl w:val="0"/>
          <w:numId w:val="17"/>
        </w:numPr>
        <w:snapToGrid/>
        <w:spacing w:line="240"/>
        <w:ind/>
        <w:rPr>
          <w:rFonts w:ascii="宋体" w:hAnsi="宋体" w:eastAsia="宋体" w:cs="宋体"/>
          <w:color w:val="000000"/>
        </w:rPr>
      </w:pPr>
      <w:r>
        <w:rPr>
          <w:rFonts w:ascii="宋体" w:hAnsi="宋体" w:eastAsia="宋体" w:cs="宋体"/>
          <w:i w:val="false"/>
          <w:strike w:val="false"/>
          <w:color w:val="000000"/>
          <w:u w:val="none"/>
        </w:rPr>
        <w:t>较强算力资源。</w:t>
      </w:r>
    </w:p>
    <w:p>
      <w:pPr>
        <w:numPr/>
        <w:snapToGrid/>
        <w:spacing w:line="240"/>
        <w:ind w:left="0"/>
        <w:rPr>
          <w:rFonts w:ascii="宋体" w:hAnsi="宋体" w:eastAsia="宋体" w:cs="宋体"/>
          <w:color w:val="000000"/>
        </w:rPr>
      </w:pPr>
      <w:r>
        <w:rPr>
          <w:rFonts w:ascii="宋体" w:hAnsi="宋体" w:eastAsia="宋体" w:cs="宋体"/>
          <w:i w:val="false"/>
          <w:strike w:val="false"/>
          <w:color w:val="000000"/>
          <w:u w:val="none"/>
        </w:rPr>
        <w:t>适用客户：</w:t>
      </w:r>
    </w:p>
    <w:p>
      <w:pPr>
        <w:numPr>
          <w:ilvl w:val="0"/>
          <w:numId w:val="18"/>
        </w:numPr>
        <w:snapToGrid/>
        <w:spacing w:line="240"/>
        <w:ind/>
        <w:rPr>
          <w:rFonts w:ascii="宋体" w:hAnsi="宋体" w:eastAsia="宋体" w:cs="宋体"/>
          <w:color w:val="000000"/>
        </w:rPr>
      </w:pPr>
      <w:r>
        <w:rPr>
          <w:rFonts w:ascii="宋体" w:hAnsi="宋体" w:eastAsia="宋体" w:cs="宋体"/>
          <w:i w:val="false"/>
          <w:strike w:val="false"/>
          <w:color w:val="000000"/>
          <w:u w:val="none"/>
        </w:rPr>
        <w:t>大型企业；</w:t>
      </w:r>
    </w:p>
    <w:p>
      <w:pPr>
        <w:numPr>
          <w:ilvl w:val="0"/>
          <w:numId w:val="18"/>
        </w:numPr>
        <w:snapToGrid/>
        <w:spacing w:line="240"/>
        <w:ind/>
        <w:rPr>
          <w:rFonts w:ascii="宋体" w:hAnsi="宋体" w:eastAsia="宋体" w:cs="宋体"/>
          <w:color w:val="000000"/>
        </w:rPr>
      </w:pPr>
      <w:r>
        <w:rPr>
          <w:rFonts w:ascii="宋体" w:hAnsi="宋体" w:eastAsia="宋体" w:cs="宋体"/>
          <w:i w:val="false"/>
          <w:strike w:val="false"/>
          <w:color w:val="000000"/>
          <w:u w:val="none"/>
        </w:rPr>
        <w:t>政企客户；</w:t>
      </w:r>
    </w:p>
    <w:p>
      <w:pPr>
        <w:numPr>
          <w:ilvl w:val="0"/>
          <w:numId w:val="18"/>
        </w:numPr>
        <w:snapToGrid/>
        <w:spacing w:line="240"/>
        <w:ind/>
        <w:rPr>
          <w:rFonts w:ascii="宋体" w:hAnsi="宋体" w:eastAsia="宋体" w:cs="宋体"/>
          <w:color w:val="000000"/>
        </w:rPr>
      </w:pPr>
      <w:r>
        <w:rPr>
          <w:rFonts w:ascii="宋体" w:hAnsi="宋体" w:eastAsia="宋体" w:cs="宋体"/>
          <w:i w:val="false"/>
          <w:strike w:val="false"/>
          <w:color w:val="000000"/>
          <w:u w:val="none"/>
        </w:rPr>
        <w:t>强私有化部署；</w:t>
      </w:r>
    </w:p>
    <w:p>
      <w:pPr>
        <w:numPr>
          <w:ilvl w:val="0"/>
          <w:numId w:val="18"/>
        </w:numPr>
        <w:snapToGrid/>
        <w:spacing w:line="240"/>
        <w:ind/>
        <w:rPr>
          <w:rFonts w:ascii="宋体" w:hAnsi="宋体" w:eastAsia="宋体" w:cs="宋体"/>
          <w:color w:val="000000"/>
        </w:rPr>
      </w:pPr>
      <w:r>
        <w:rPr>
          <w:rFonts w:ascii="宋体" w:hAnsi="宋体" w:eastAsia="宋体" w:cs="宋体"/>
          <w:i w:val="false"/>
          <w:strike w:val="false"/>
          <w:color w:val="000000"/>
          <w:u w:val="none"/>
        </w:rPr>
        <w:t>有较高本地 AI 能力要求。</w:t>
      </w:r>
    </w:p>
    <w:p>
      <w:pPr>
        <w:pBdr/>
        <w:ind w:left="0"/>
        <w:rPr>
          <w:rFonts w:ascii="宋体" w:hAnsi="宋体" w:eastAsia="宋体" w:cs="宋体"/>
          <w:color w:val="000000"/>
        </w:rPr>
      </w:pPr>
    </w:p>
    <w:p>
      <w:pPr>
        <w:pStyle w:val="evpqql"/>
        <w:snapToGrid/>
        <w:spacing w:line="240"/>
        <w:ind/>
        <w:rPr>
          <w:rFonts w:ascii="宋体" w:hAnsi="宋体" w:eastAsia="宋体" w:cs="宋体"/>
          <w:color w:val="000000"/>
        </w:rPr>
      </w:pPr>
      <w:r>
        <w:rPr>
          <w:rFonts w:hint="eastAsia" w:ascii="宋体" w:hAnsi="宋体" w:eastAsia="宋体" w:cs="宋体"/>
          <w:i w:val="false"/>
          <w:strike w:val="false"/>
          <w:color w:val="000000"/>
          <w:u w:val="none"/>
        </w:rPr>
        <w:t xml:space="preserve">5.8 </w:t>
      </w:r>
      <w:r>
        <w:rPr>
          <w:rFonts w:ascii="宋体" w:hAnsi="宋体" w:eastAsia="宋体" w:cs="宋体"/>
          <w:i w:val="false"/>
          <w:strike w:val="false"/>
          <w:color w:val="000000"/>
          <w:u w:val="none"/>
        </w:rPr>
        <w:t>盒子与平台、客户端的协同关系</w:t>
      </w:r>
    </w:p>
    <w:p>
      <w:pPr>
        <w:pStyle w:val="nvl4n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5.8</w:t>
      </w:r>
      <w:r>
        <w:rPr>
          <w:rFonts w:ascii="宋体" w:hAnsi="宋体" w:eastAsia="宋体" w:cs="宋体"/>
          <w:i w:val="false"/>
          <w:strike w:val="false"/>
          <w:color w:val="000000"/>
          <w:u w:val="none"/>
        </w:rPr>
        <w:t>.1 三者分工</w:t>
      </w:r>
    </w:p>
    <w:tbl>
      <w:tblPr>
        <w:tblStyle w:val="vypn2q"/>
        <w:tblLayout w:type="fixed"/>
      </w:tblPr>
      <w:tblGrid>
        <w:gridCol w:w="1800"/>
        <w:gridCol w:w="7320"/>
      </w:tblGrid>
      <w:tr>
        <w:trPr/>
        <w:tc>
          <w:tcPr>
            <w:tcW w:w="18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组成</w:t>
            </w:r>
          </w:p>
        </w:tc>
        <w:tc>
          <w:tcPr>
            <w:tcW w:w="73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主要职责</w:t>
            </w:r>
          </w:p>
        </w:tc>
      </w:tr>
      <w:tr>
        <w:trPr/>
        <w:tc>
          <w:tcPr>
            <w:tcW w:w="18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客户端</w:t>
            </w:r>
          </w:p>
        </w:tc>
        <w:tc>
          <w:tcPr>
            <w:tcW w:w="73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员工发起任务、选择文件、确认动作、查看结果</w:t>
            </w:r>
          </w:p>
        </w:tc>
      </w:tr>
      <w:tr>
        <w:trPr/>
        <w:tc>
          <w:tcPr>
            <w:tcW w:w="18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平台</w:t>
            </w:r>
          </w:p>
        </w:tc>
        <w:tc>
          <w:tcPr>
            <w:tcW w:w="73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权限判断、任务调度、Agent 编排、策略管理、日志汇总</w:t>
            </w:r>
          </w:p>
        </w:tc>
      </w:tr>
      <w:tr>
        <w:trPr/>
        <w:tc>
          <w:tcPr>
            <w:tcW w:w="18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盒子</w:t>
            </w:r>
          </w:p>
        </w:tc>
        <w:tc>
          <w:tcPr>
            <w:tcW w:w="73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本地执行、内网访问、文件处理、系统连接、模型调用</w:t>
            </w:r>
          </w:p>
        </w:tc>
      </w:tr>
    </w:tbl>
    <w:p>
      <w:pPr>
        <w:pBdr/>
        <w:ind w:left="0"/>
        <w:rPr>
          <w:rFonts w:ascii="宋体" w:hAnsi="宋体" w:eastAsia="宋体" w:cs="宋体"/>
          <w:color w:val="000000"/>
        </w:rPr>
      </w:pPr>
    </w:p>
    <w:p>
      <w:pPr>
        <w:pStyle w:val="nvl4n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5.8</w:t>
      </w:r>
      <w:r>
        <w:rPr>
          <w:rFonts w:ascii="宋体" w:hAnsi="宋体" w:eastAsia="宋体" w:cs="宋体"/>
          <w:i w:val="false"/>
          <w:strike w:val="false"/>
          <w:color w:val="000000"/>
          <w:u w:val="none"/>
        </w:rPr>
        <w:t>.2 任务分发逻辑</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当员工发起任务后，平台需要判断任务由哪里执行。</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判断依据包括：</w:t>
      </w:r>
    </w:p>
    <w:p>
      <w:pPr>
        <w:numPr>
          <w:ilvl w:val="0"/>
          <w:numId w:val="19"/>
        </w:numPr>
        <w:snapToGrid/>
        <w:spacing w:line="240"/>
        <w:ind/>
        <w:rPr>
          <w:rFonts w:ascii="宋体" w:hAnsi="宋体" w:eastAsia="宋体" w:cs="宋体"/>
          <w:color w:val="000000"/>
        </w:rPr>
      </w:pPr>
      <w:r>
        <w:rPr>
          <w:rFonts w:ascii="宋体" w:hAnsi="宋体" w:eastAsia="宋体" w:cs="宋体"/>
          <w:i w:val="false"/>
          <w:strike w:val="false"/>
          <w:color w:val="000000"/>
          <w:u w:val="none"/>
        </w:rPr>
        <w:t>用户所属部门；</w:t>
      </w:r>
    </w:p>
    <w:p>
      <w:pPr>
        <w:numPr>
          <w:ilvl w:val="0"/>
          <w:numId w:val="19"/>
        </w:numPr>
        <w:snapToGrid/>
        <w:spacing w:line="240"/>
        <w:ind/>
        <w:rPr>
          <w:rFonts w:ascii="宋体" w:hAnsi="宋体" w:eastAsia="宋体" w:cs="宋体"/>
          <w:color w:val="000000"/>
        </w:rPr>
      </w:pPr>
      <w:r>
        <w:rPr>
          <w:rFonts w:ascii="宋体" w:hAnsi="宋体" w:eastAsia="宋体" w:cs="宋体"/>
          <w:i w:val="false"/>
          <w:strike w:val="false"/>
          <w:color w:val="000000"/>
          <w:u w:val="none"/>
        </w:rPr>
        <w:t>用户权限；</w:t>
      </w:r>
    </w:p>
    <w:p>
      <w:pPr>
        <w:numPr>
          <w:ilvl w:val="0"/>
          <w:numId w:val="19"/>
        </w:numPr>
        <w:snapToGrid/>
        <w:spacing w:line="240"/>
        <w:ind/>
        <w:rPr>
          <w:rFonts w:ascii="宋体" w:hAnsi="宋体" w:eastAsia="宋体" w:cs="宋体"/>
          <w:color w:val="000000"/>
        </w:rPr>
      </w:pPr>
      <w:r>
        <w:rPr>
          <w:rFonts w:ascii="宋体" w:hAnsi="宋体" w:eastAsia="宋体" w:cs="宋体"/>
          <w:i w:val="false"/>
          <w:strike w:val="false"/>
          <w:color w:val="000000"/>
          <w:u w:val="none"/>
        </w:rPr>
        <w:t>任务类型；</w:t>
      </w:r>
    </w:p>
    <w:p>
      <w:pPr>
        <w:numPr>
          <w:ilvl w:val="0"/>
          <w:numId w:val="19"/>
        </w:numPr>
        <w:snapToGrid/>
        <w:spacing w:line="240"/>
        <w:ind/>
        <w:rPr>
          <w:rFonts w:ascii="宋体" w:hAnsi="宋体" w:eastAsia="宋体" w:cs="宋体"/>
          <w:color w:val="000000"/>
        </w:rPr>
      </w:pPr>
      <w:r>
        <w:rPr>
          <w:rFonts w:ascii="宋体" w:hAnsi="宋体" w:eastAsia="宋体" w:cs="宋体"/>
          <w:i w:val="false"/>
          <w:strike w:val="false"/>
          <w:color w:val="000000"/>
          <w:u w:val="none"/>
        </w:rPr>
        <w:t>数据源位置；</w:t>
      </w:r>
    </w:p>
    <w:p>
      <w:pPr>
        <w:numPr>
          <w:ilvl w:val="0"/>
          <w:numId w:val="19"/>
        </w:numPr>
        <w:snapToGrid/>
        <w:spacing w:line="240"/>
        <w:ind/>
        <w:rPr>
          <w:rFonts w:ascii="宋体" w:hAnsi="宋体" w:eastAsia="宋体" w:cs="宋体"/>
          <w:color w:val="000000"/>
        </w:rPr>
      </w:pPr>
      <w:r>
        <w:rPr>
          <w:rFonts w:ascii="宋体" w:hAnsi="宋体" w:eastAsia="宋体" w:cs="宋体"/>
          <w:i w:val="false"/>
          <w:strike w:val="false"/>
          <w:color w:val="000000"/>
          <w:u w:val="none"/>
        </w:rPr>
        <w:t>文件位置；</w:t>
      </w:r>
    </w:p>
    <w:p>
      <w:pPr>
        <w:numPr>
          <w:ilvl w:val="0"/>
          <w:numId w:val="19"/>
        </w:numPr>
        <w:snapToGrid/>
        <w:spacing w:line="240"/>
        <w:ind/>
        <w:rPr>
          <w:rFonts w:ascii="宋体" w:hAnsi="宋体" w:eastAsia="宋体" w:cs="宋体"/>
          <w:color w:val="000000"/>
        </w:rPr>
      </w:pPr>
      <w:r>
        <w:rPr>
          <w:rFonts w:ascii="宋体" w:hAnsi="宋体" w:eastAsia="宋体" w:cs="宋体"/>
          <w:i w:val="false"/>
          <w:strike w:val="false"/>
          <w:color w:val="000000"/>
          <w:u w:val="none"/>
        </w:rPr>
        <w:t>是否需要内网访问；</w:t>
      </w:r>
    </w:p>
    <w:p>
      <w:pPr>
        <w:numPr>
          <w:ilvl w:val="0"/>
          <w:numId w:val="19"/>
        </w:numPr>
        <w:snapToGrid/>
        <w:spacing w:line="240"/>
        <w:ind/>
        <w:rPr>
          <w:rFonts w:ascii="宋体" w:hAnsi="宋体" w:eastAsia="宋体" w:cs="宋体"/>
          <w:color w:val="000000"/>
        </w:rPr>
      </w:pPr>
      <w:r>
        <w:rPr>
          <w:rFonts w:ascii="宋体" w:hAnsi="宋体" w:eastAsia="宋体" w:cs="宋体"/>
          <w:i w:val="false"/>
          <w:strike w:val="false"/>
          <w:color w:val="000000"/>
          <w:u w:val="none"/>
        </w:rPr>
        <w:t>是否需要本地模型；</w:t>
      </w:r>
    </w:p>
    <w:p>
      <w:pPr>
        <w:numPr>
          <w:ilvl w:val="0"/>
          <w:numId w:val="19"/>
        </w:numPr>
        <w:snapToGrid/>
        <w:spacing w:line="240"/>
        <w:ind/>
        <w:rPr>
          <w:rFonts w:ascii="宋体" w:hAnsi="宋体" w:eastAsia="宋体" w:cs="宋体"/>
          <w:color w:val="000000"/>
        </w:rPr>
      </w:pPr>
      <w:r>
        <w:rPr>
          <w:rFonts w:ascii="宋体" w:hAnsi="宋体" w:eastAsia="宋体" w:cs="宋体"/>
          <w:i w:val="false"/>
          <w:strike w:val="false"/>
          <w:color w:val="000000"/>
          <w:u w:val="none"/>
        </w:rPr>
        <w:t>是否需要长期执行；</w:t>
      </w:r>
    </w:p>
    <w:p>
      <w:pPr>
        <w:numPr>
          <w:ilvl w:val="0"/>
          <w:numId w:val="19"/>
        </w:numPr>
        <w:snapToGrid/>
        <w:spacing w:line="240"/>
        <w:ind/>
        <w:rPr>
          <w:rFonts w:ascii="宋体" w:hAnsi="宋体" w:eastAsia="宋体" w:cs="宋体"/>
          <w:color w:val="000000"/>
        </w:rPr>
      </w:pPr>
      <w:r>
        <w:rPr>
          <w:rFonts w:ascii="宋体" w:hAnsi="宋体" w:eastAsia="宋体" w:cs="宋体"/>
          <w:i w:val="false"/>
          <w:strike w:val="false"/>
          <w:color w:val="000000"/>
          <w:u w:val="none"/>
        </w:rPr>
        <w:t>是否需要部门审计；</w:t>
      </w:r>
    </w:p>
    <w:p>
      <w:pPr>
        <w:numPr>
          <w:ilvl w:val="0"/>
          <w:numId w:val="19"/>
        </w:numPr>
        <w:snapToGrid/>
        <w:spacing w:line="240"/>
        <w:ind/>
        <w:rPr>
          <w:rFonts w:ascii="宋体" w:hAnsi="宋体" w:eastAsia="宋体" w:cs="宋体"/>
          <w:color w:val="000000"/>
        </w:rPr>
      </w:pPr>
      <w:r>
        <w:rPr>
          <w:rFonts w:ascii="宋体" w:hAnsi="宋体" w:eastAsia="宋体" w:cs="宋体"/>
          <w:i w:val="false"/>
          <w:strike w:val="false"/>
          <w:color w:val="000000"/>
          <w:u w:val="none"/>
        </w:rPr>
        <w:t>是否涉及高风险动作。</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任务分发规则示例：</w:t>
      </w:r>
    </w:p>
    <w:tbl>
      <w:tblPr>
        <w:tblStyle w:val="vypn2q"/>
        <w:tblLayout w:type="fixed"/>
      </w:tblPr>
      <w:tblGrid>
        <w:gridCol w:w="4830"/>
        <w:gridCol w:w="4230"/>
      </w:tblGrid>
      <w:tr>
        <w:trPr/>
        <w:tc>
          <w:tcPr>
            <w:tcW w:w="48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任务类型</w:t>
            </w:r>
          </w:p>
        </w:tc>
        <w:tc>
          <w:tcPr>
            <w:tcW w:w="42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执行位置</w:t>
            </w:r>
          </w:p>
        </w:tc>
      </w:tr>
      <w:tr>
        <w:trPr/>
        <w:tc>
          <w:tcPr>
            <w:tcW w:w="48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员工拖入一份文档总结</w:t>
            </w:r>
          </w:p>
        </w:tc>
        <w:tc>
          <w:tcPr>
            <w:tcW w:w="42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客户端</w:t>
            </w:r>
          </w:p>
        </w:tc>
      </w:tr>
      <w:tr>
        <w:trPr/>
        <w:tc>
          <w:tcPr>
            <w:tcW w:w="48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员工选择几份简历解析</w:t>
            </w:r>
          </w:p>
        </w:tc>
        <w:tc>
          <w:tcPr>
            <w:tcW w:w="42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客户端或平台服务</w:t>
            </w:r>
          </w:p>
        </w:tc>
      </w:tr>
      <w:tr>
        <w:trPr/>
        <w:tc>
          <w:tcPr>
            <w:tcW w:w="48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处理 HR 共享盘几百份简历</w:t>
            </w:r>
          </w:p>
        </w:tc>
        <w:tc>
          <w:tcPr>
            <w:tcW w:w="42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HR 盒子</w:t>
            </w:r>
          </w:p>
        </w:tc>
      </w:tr>
      <w:tr>
        <w:trPr/>
        <w:tc>
          <w:tcPr>
            <w:tcW w:w="48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访问招聘平台采集候选人</w:t>
            </w:r>
          </w:p>
        </w:tc>
        <w:tc>
          <w:tcPr>
            <w:tcW w:w="42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HR 盒子</w:t>
            </w:r>
          </w:p>
        </w:tc>
      </w:tr>
      <w:tr>
        <w:trPr/>
        <w:tc>
          <w:tcPr>
            <w:tcW w:w="48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审查法务共享盘合同</w:t>
            </w:r>
          </w:p>
        </w:tc>
        <w:tc>
          <w:tcPr>
            <w:tcW w:w="42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法务盒子</w:t>
            </w:r>
          </w:p>
        </w:tc>
      </w:tr>
      <w:tr>
        <w:trPr/>
        <w:tc>
          <w:tcPr>
            <w:tcW w:w="48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识别财务票据目录</w:t>
            </w:r>
          </w:p>
        </w:tc>
        <w:tc>
          <w:tcPr>
            <w:tcW w:w="42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财务盒子</w:t>
            </w:r>
          </w:p>
        </w:tc>
      </w:tr>
      <w:tr>
        <w:trPr/>
        <w:tc>
          <w:tcPr>
            <w:tcW w:w="48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查询企业制度知识库</w:t>
            </w:r>
          </w:p>
        </w:tc>
        <w:tc>
          <w:tcPr>
            <w:tcW w:w="42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平台或盒子</w:t>
            </w:r>
          </w:p>
        </w:tc>
      </w:tr>
      <w:tr>
        <w:trPr/>
        <w:tc>
          <w:tcPr>
            <w:tcW w:w="48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调用本地模型处理敏感文件</w:t>
            </w:r>
          </w:p>
        </w:tc>
        <w:tc>
          <w:tcPr>
            <w:tcW w:w="42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对应部门盒子</w:t>
            </w:r>
          </w:p>
        </w:tc>
      </w:tr>
    </w:tbl>
    <w:p>
      <w:pPr>
        <w:pBdr/>
        <w:ind w:left="0"/>
        <w:rPr>
          <w:rFonts w:ascii="宋体" w:hAnsi="宋体" w:eastAsia="宋体" w:cs="宋体"/>
          <w:color w:val="000000"/>
        </w:rPr>
      </w:pPr>
    </w:p>
    <w:p>
      <w:pPr>
        <w:pStyle w:val="nvl4n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5.8</w:t>
      </w:r>
      <w:r>
        <w:rPr>
          <w:rFonts w:ascii="宋体" w:hAnsi="宋体" w:eastAsia="宋体" w:cs="宋体"/>
          <w:i w:val="false"/>
          <w:strike w:val="false"/>
          <w:color w:val="000000"/>
          <w:u w:val="none"/>
        </w:rPr>
        <w:t>.3 权限校验逻辑</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一个任务能否执行，需要同时满足多层权限。</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任务是否可执行 = 用户权限 + 数字员工权限 + Skill 权限 + 数据源权限 + 盒子权限 + 动作权限 + 模型策略 例如，HR 用户想读取 HR 简历共享盘：</w:t>
      </w:r>
    </w:p>
    <w:tbl>
      <w:tblPr>
        <w:tblStyle w:val="vypn2q"/>
        <w:tblLayout w:type="fixed"/>
      </w:tblPr>
      <w:tblGrid>
        <w:gridCol w:w="3375"/>
        <w:gridCol w:w="5685"/>
      </w:tblGrid>
      <w:tr>
        <w:trPr/>
        <w:tc>
          <w:tcPr>
            <w:tcW w:w="33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权限项</w:t>
            </w:r>
          </w:p>
        </w:tc>
        <w:tc>
          <w:tcPr>
            <w:tcW w:w="56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判断</w:t>
            </w:r>
          </w:p>
        </w:tc>
      </w:tr>
      <w:tr>
        <w:trPr/>
        <w:tc>
          <w:tcPr>
            <w:tcW w:w="33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用户权限</w:t>
            </w:r>
          </w:p>
        </w:tc>
        <w:tc>
          <w:tcPr>
            <w:tcW w:w="56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是否属于 HR 部门</w:t>
            </w:r>
          </w:p>
        </w:tc>
      </w:tr>
      <w:tr>
        <w:trPr/>
        <w:tc>
          <w:tcPr>
            <w:tcW w:w="33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数字员工权限</w:t>
            </w:r>
          </w:p>
        </w:tc>
        <w:tc>
          <w:tcPr>
            <w:tcW w:w="56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是否可使用招聘数字员工</w:t>
            </w:r>
          </w:p>
        </w:tc>
      </w:tr>
      <w:tr>
        <w:trPr/>
        <w:tc>
          <w:tcPr>
            <w:tcW w:w="33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Skill 权限</w:t>
            </w:r>
          </w:p>
        </w:tc>
        <w:tc>
          <w:tcPr>
            <w:tcW w:w="56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是否可调用简历解析 Skill</w:t>
            </w:r>
          </w:p>
        </w:tc>
      </w:tr>
      <w:tr>
        <w:trPr/>
        <w:tc>
          <w:tcPr>
            <w:tcW w:w="33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数据源权限</w:t>
            </w:r>
          </w:p>
        </w:tc>
        <w:tc>
          <w:tcPr>
            <w:tcW w:w="56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是否可访问 HR 简历目录</w:t>
            </w:r>
          </w:p>
        </w:tc>
      </w:tr>
      <w:tr>
        <w:trPr/>
        <w:tc>
          <w:tcPr>
            <w:tcW w:w="33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盒子权限</w:t>
            </w:r>
          </w:p>
        </w:tc>
        <w:tc>
          <w:tcPr>
            <w:tcW w:w="56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HR 盒子是否绑定该目录</w:t>
            </w:r>
          </w:p>
        </w:tc>
      </w:tr>
      <w:tr>
        <w:trPr/>
        <w:tc>
          <w:tcPr>
            <w:tcW w:w="33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动作权限</w:t>
            </w:r>
          </w:p>
        </w:tc>
        <w:tc>
          <w:tcPr>
            <w:tcW w:w="56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是否允许读取、导出</w:t>
            </w:r>
          </w:p>
        </w:tc>
      </w:tr>
      <w:tr>
        <w:trPr/>
        <w:tc>
          <w:tcPr>
            <w:tcW w:w="33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模型策略</w:t>
            </w:r>
          </w:p>
        </w:tc>
        <w:tc>
          <w:tcPr>
            <w:tcW w:w="56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简历是否可调用当前模型处理</w:t>
            </w:r>
          </w:p>
        </w:tc>
      </w:tr>
    </w:tbl>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任何一个条件不满足，任务都不应执行。</w:t>
      </w:r>
    </w:p>
    <w:p>
      <w:pPr>
        <w:pBdr/>
        <w:ind w:left="0"/>
        <w:rPr>
          <w:rFonts w:ascii="宋体" w:hAnsi="宋体" w:eastAsia="宋体" w:cs="宋体"/>
          <w:color w:val="000000"/>
        </w:rPr>
      </w:pPr>
    </w:p>
    <w:p>
      <w:pPr>
        <w:pStyle w:val="nvl4n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5.8</w:t>
      </w:r>
      <w:r>
        <w:rPr>
          <w:rFonts w:ascii="宋体" w:hAnsi="宋体" w:eastAsia="宋体" w:cs="宋体"/>
          <w:i w:val="false"/>
          <w:strike w:val="false"/>
          <w:color w:val="000000"/>
          <w:u w:val="none"/>
        </w:rPr>
        <w:t>.4 任务执行流程</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员工通过客户端发起任务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平台识别任务类型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平台判断是否需要盒子执行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平台校验用户、数字员工、数据源、盒子和动作权限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平台生成任务确认卡片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用户确认执行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平台下发任务到对应盒子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盒子执行本地文件读取、网页访问、系统连接或模型调用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盒子返回执行结果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平台汇总结果并记录日志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客户端展示结果 </w:t>
      </w:r>
    </w:p>
    <w:p>
      <w:pPr>
        <w:pBdr/>
        <w:ind w:left="0"/>
        <w:rPr>
          <w:rFonts w:ascii="宋体" w:hAnsi="宋体" w:eastAsia="宋体" w:cs="宋体"/>
          <w:color w:val="000000"/>
        </w:rPr>
      </w:pPr>
    </w:p>
    <w:p>
      <w:pPr>
        <w:pStyle w:val="nvl4nr"/>
        <w:snapToGrid/>
        <w:spacing w:line="240"/>
        <w:ind/>
        <w:rPr>
          <w:rFonts w:ascii="宋体" w:hAnsi="宋体" w:eastAsia="宋体" w:cs="宋体"/>
          <w:color w:val="000000"/>
        </w:rPr>
      </w:pPr>
      <w:r>
        <w:rPr>
          <w:rFonts w:hint="eastAsia" w:ascii="宋体" w:hAnsi="宋体" w:eastAsia="宋体" w:cs="宋体"/>
          <w:color w:val="000000"/>
        </w:rPr>
        <w:t>5.8</w:t>
      </w:r>
      <w:r>
        <w:rPr>
          <w:rFonts w:ascii="宋体" w:hAnsi="宋体" w:eastAsia="宋体" w:cs="宋体"/>
          <w:color w:val="000000"/>
        </w:rPr>
        <w:t>.5 任务来源</w:t>
      </w:r>
    </w:p>
    <w:p>
      <w:pPr>
        <w:pBdr/>
        <w:ind w:left="0"/>
        <w:rPr>
          <w:rFonts w:ascii="宋体" w:hAnsi="宋体" w:eastAsia="宋体" w:cs="宋体"/>
          <w:color w:val="000000"/>
        </w:rPr>
      </w:pPr>
      <w:r>
        <w:rPr>
          <w:rFonts w:ascii="宋体" w:hAnsi="宋体" w:eastAsia="宋体" w:cs="宋体"/>
          <w:i w:val="false"/>
          <w:strike w:val="false"/>
          <w:color w:val="000000"/>
          <w:u w:val="none"/>
        </w:rPr>
        <w:t>除员工客户端直接发起任务外，任务也可以来自外部智能体适配中心生成的 Skill 或 Agent。当外部智能体被迁移为本平台能力后，如果其执行过程需要访问部门共享目录、内网系统或本地模型，平台应根据权限策略将任务分发至对应部门盒子执行。</w:t>
      </w:r>
    </w:p>
    <w:p>
      <w:pPr>
        <w:pBdr/>
        <w:ind w:left="0"/>
        <w:rPr>
          <w:rFonts w:ascii="宋体" w:hAnsi="宋体" w:eastAsia="宋体" w:cs="宋体"/>
          <w:color w:val="000000"/>
        </w:rPr>
      </w:pPr>
    </w:p>
    <w:p>
      <w:pPr>
        <w:pStyle w:val="evpqql"/>
        <w:snapToGrid/>
        <w:spacing w:line="240"/>
        <w:ind/>
        <w:rPr>
          <w:rFonts w:ascii="宋体" w:hAnsi="宋体" w:eastAsia="宋体" w:cs="宋体"/>
          <w:color w:val="000000"/>
        </w:rPr>
      </w:pPr>
      <w:r>
        <w:rPr>
          <w:rFonts w:hint="eastAsia" w:ascii="宋体" w:hAnsi="宋体" w:eastAsia="宋体" w:cs="宋体"/>
          <w:i w:val="false"/>
          <w:strike w:val="false"/>
          <w:color w:val="000000"/>
          <w:u w:val="none"/>
        </w:rPr>
        <w:t xml:space="preserve">5.9 </w:t>
      </w:r>
      <w:r>
        <w:rPr>
          <w:rFonts w:ascii="宋体" w:hAnsi="宋体" w:eastAsia="宋体" w:cs="宋体"/>
          <w:i w:val="false"/>
          <w:strike w:val="false"/>
          <w:color w:val="000000"/>
          <w:u w:val="none"/>
        </w:rPr>
        <w:t>盒子的本地文件处理设计</w:t>
      </w:r>
    </w:p>
    <w:p>
      <w:pPr>
        <w:pStyle w:val="nvl4n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5.9</w:t>
      </w:r>
      <w:r>
        <w:rPr>
          <w:rFonts w:ascii="宋体" w:hAnsi="宋体" w:eastAsia="宋体" w:cs="宋体"/>
          <w:i w:val="false"/>
          <w:strike w:val="false"/>
          <w:color w:val="000000"/>
          <w:u w:val="none"/>
        </w:rPr>
        <w:t>.1 文件处理类型</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盒子主要处理部门级、共享级、批量级文件任务。</w:t>
      </w:r>
    </w:p>
    <w:tbl>
      <w:tblPr>
        <w:tblStyle w:val="vypn2q"/>
        <w:tblLayout w:type="fixed"/>
      </w:tblPr>
      <w:tblGrid>
        <w:gridCol w:w="3600"/>
        <w:gridCol w:w="5475"/>
      </w:tblGrid>
      <w:tr>
        <w:trPr/>
        <w:tc>
          <w:tcPr>
            <w:tcW w:w="36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文件类型</w:t>
            </w:r>
          </w:p>
        </w:tc>
        <w:tc>
          <w:tcPr>
            <w:tcW w:w="54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示例</w:t>
            </w:r>
          </w:p>
        </w:tc>
      </w:tr>
      <w:tr>
        <w:trPr/>
        <w:tc>
          <w:tcPr>
            <w:tcW w:w="36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简历文件</w:t>
            </w:r>
          </w:p>
        </w:tc>
        <w:tc>
          <w:tcPr>
            <w:tcW w:w="54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PDF、Word、网页下载附件</w:t>
            </w:r>
          </w:p>
        </w:tc>
      </w:tr>
      <w:tr>
        <w:trPr/>
        <w:tc>
          <w:tcPr>
            <w:tcW w:w="36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合同文件</w:t>
            </w:r>
          </w:p>
        </w:tc>
        <w:tc>
          <w:tcPr>
            <w:tcW w:w="54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Word、PDF、扫描件</w:t>
            </w:r>
          </w:p>
        </w:tc>
      </w:tr>
      <w:tr>
        <w:trPr/>
        <w:tc>
          <w:tcPr>
            <w:tcW w:w="36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发票票据</w:t>
            </w:r>
          </w:p>
        </w:tc>
        <w:tc>
          <w:tcPr>
            <w:tcW w:w="54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图片、PDF、扫描件</w:t>
            </w:r>
          </w:p>
        </w:tc>
      </w:tr>
      <w:tr>
        <w:trPr/>
        <w:tc>
          <w:tcPr>
            <w:tcW w:w="36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报价文件</w:t>
            </w:r>
          </w:p>
        </w:tc>
        <w:tc>
          <w:tcPr>
            <w:tcW w:w="54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Excel、PDF、Word</w:t>
            </w:r>
          </w:p>
        </w:tc>
      </w:tr>
      <w:tr>
        <w:trPr/>
        <w:tc>
          <w:tcPr>
            <w:tcW w:w="36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工单文件</w:t>
            </w:r>
          </w:p>
        </w:tc>
        <w:tc>
          <w:tcPr>
            <w:tcW w:w="54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Excel、CSV、文本</w:t>
            </w:r>
          </w:p>
        </w:tc>
      </w:tr>
      <w:tr>
        <w:trPr/>
        <w:tc>
          <w:tcPr>
            <w:tcW w:w="36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项目资料</w:t>
            </w:r>
          </w:p>
        </w:tc>
        <w:tc>
          <w:tcPr>
            <w:tcW w:w="54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Word、PPT、PDF、图片</w:t>
            </w:r>
          </w:p>
        </w:tc>
      </w:tr>
      <w:tr>
        <w:trPr/>
        <w:tc>
          <w:tcPr>
            <w:tcW w:w="36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制度资料</w:t>
            </w:r>
          </w:p>
        </w:tc>
        <w:tc>
          <w:tcPr>
            <w:tcW w:w="54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Word、PDF、网页导出</w:t>
            </w:r>
          </w:p>
        </w:tc>
      </w:tr>
      <w:tr>
        <w:trPr/>
        <w:tc>
          <w:tcPr>
            <w:tcW w:w="36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历史材料</w:t>
            </w:r>
          </w:p>
        </w:tc>
        <w:tc>
          <w:tcPr>
            <w:tcW w:w="54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多层目录归档文件</w:t>
            </w:r>
          </w:p>
        </w:tc>
      </w:tr>
    </w:tbl>
    <w:p>
      <w:pPr>
        <w:pBdr/>
        <w:ind w:left="0"/>
        <w:rPr>
          <w:rFonts w:ascii="宋体" w:hAnsi="宋体" w:eastAsia="宋体" w:cs="宋体"/>
          <w:color w:val="000000"/>
        </w:rPr>
      </w:pPr>
    </w:p>
    <w:p>
      <w:pPr>
        <w:pStyle w:val="nvl4n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5.9</w:t>
      </w:r>
      <w:r>
        <w:rPr>
          <w:rFonts w:ascii="宋体" w:hAnsi="宋体" w:eastAsia="宋体" w:cs="宋体"/>
          <w:i w:val="false"/>
          <w:strike w:val="false"/>
          <w:color w:val="000000"/>
          <w:u w:val="none"/>
        </w:rPr>
        <w:t>.2 文件访问授权</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管理员需要在管理端为盒子配置可访问目录。</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配置示例：</w:t>
      </w:r>
    </w:p>
    <w:tbl>
      <w:tblPr>
        <w:tblStyle w:val="vypn2q"/>
        <w:tblLayout w:type="fixed"/>
      </w:tblPr>
      <w:tblGrid>
        <w:gridCol w:w="3585"/>
        <w:gridCol w:w="5430"/>
      </w:tblGrid>
      <w:tr>
        <w:trPr/>
        <w:tc>
          <w:tcPr>
            <w:tcW w:w="35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配置项</w:t>
            </w:r>
          </w:p>
        </w:tc>
        <w:tc>
          <w:tcPr>
            <w:tcW w:w="54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示例</w:t>
            </w:r>
          </w:p>
        </w:tc>
      </w:tr>
      <w:tr>
        <w:trPr/>
        <w:tc>
          <w:tcPr>
            <w:tcW w:w="35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目录名称</w:t>
            </w:r>
          </w:p>
        </w:tc>
        <w:tc>
          <w:tcPr>
            <w:tcW w:w="54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HR 简历共享目录</w:t>
            </w:r>
          </w:p>
        </w:tc>
      </w:tr>
      <w:tr>
        <w:trPr/>
        <w:tc>
          <w:tcPr>
            <w:tcW w:w="35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目录路径</w:t>
            </w:r>
          </w:p>
        </w:tc>
        <w:tc>
          <w:tcPr>
            <w:tcW w:w="54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\\HR共享盘\招聘简历\</w:t>
            </w:r>
          </w:p>
        </w:tc>
      </w:tr>
      <w:tr>
        <w:trPr/>
        <w:tc>
          <w:tcPr>
            <w:tcW w:w="35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所属部门</w:t>
            </w:r>
          </w:p>
        </w:tc>
        <w:tc>
          <w:tcPr>
            <w:tcW w:w="54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人力资源部</w:t>
            </w:r>
          </w:p>
        </w:tc>
      </w:tr>
      <w:tr>
        <w:trPr/>
        <w:tc>
          <w:tcPr>
            <w:tcW w:w="35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绑定盒子</w:t>
            </w:r>
          </w:p>
        </w:tc>
        <w:tc>
          <w:tcPr>
            <w:tcW w:w="54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HR 数字员工盒子</w:t>
            </w:r>
          </w:p>
        </w:tc>
      </w:tr>
      <w:tr>
        <w:trPr/>
        <w:tc>
          <w:tcPr>
            <w:tcW w:w="35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可访问数字员工</w:t>
            </w:r>
          </w:p>
        </w:tc>
        <w:tc>
          <w:tcPr>
            <w:tcW w:w="54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招聘数字员工</w:t>
            </w:r>
          </w:p>
        </w:tc>
      </w:tr>
      <w:tr>
        <w:trPr/>
        <w:tc>
          <w:tcPr>
            <w:tcW w:w="35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可访问用户组</w:t>
            </w:r>
          </w:p>
        </w:tc>
        <w:tc>
          <w:tcPr>
            <w:tcW w:w="54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HR 用户组</w:t>
            </w:r>
          </w:p>
        </w:tc>
      </w:tr>
      <w:tr>
        <w:trPr/>
        <w:tc>
          <w:tcPr>
            <w:tcW w:w="35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访问权限</w:t>
            </w:r>
          </w:p>
        </w:tc>
        <w:tc>
          <w:tcPr>
            <w:tcW w:w="54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只读 / 可写 / 可导出</w:t>
            </w:r>
          </w:p>
        </w:tc>
      </w:tr>
      <w:tr>
        <w:trPr/>
        <w:tc>
          <w:tcPr>
            <w:tcW w:w="35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文件类型限制</w:t>
            </w:r>
          </w:p>
        </w:tc>
        <w:tc>
          <w:tcPr>
            <w:tcW w:w="54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PDF、Word、Excel</w:t>
            </w:r>
          </w:p>
        </w:tc>
      </w:tr>
      <w:tr>
        <w:trPr/>
        <w:tc>
          <w:tcPr>
            <w:tcW w:w="35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是否递归子目录</w:t>
            </w:r>
          </w:p>
        </w:tc>
        <w:tc>
          <w:tcPr>
            <w:tcW w:w="54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是</w:t>
            </w:r>
          </w:p>
        </w:tc>
      </w:tr>
      <w:tr>
        <w:trPr/>
        <w:tc>
          <w:tcPr>
            <w:tcW w:w="35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是否允许写回</w:t>
            </w:r>
          </w:p>
        </w:tc>
        <w:tc>
          <w:tcPr>
            <w:tcW w:w="54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是</w:t>
            </w:r>
          </w:p>
        </w:tc>
      </w:tr>
      <w:tr>
        <w:trPr/>
        <w:tc>
          <w:tcPr>
            <w:tcW w:w="35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是否启用日志</w:t>
            </w:r>
          </w:p>
        </w:tc>
        <w:tc>
          <w:tcPr>
            <w:tcW w:w="54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是</w:t>
            </w:r>
          </w:p>
        </w:tc>
      </w:tr>
      <w:tr>
        <w:trPr/>
        <w:tc>
          <w:tcPr>
            <w:tcW w:w="35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是否启用脱敏</w:t>
            </w:r>
          </w:p>
        </w:tc>
        <w:tc>
          <w:tcPr>
            <w:tcW w:w="54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是</w:t>
            </w:r>
          </w:p>
        </w:tc>
      </w:tr>
    </w:tbl>
    <w:p>
      <w:pPr>
        <w:pBdr/>
        <w:ind w:left="0"/>
        <w:rPr>
          <w:rFonts w:ascii="宋体" w:hAnsi="宋体" w:eastAsia="宋体" w:cs="宋体"/>
          <w:color w:val="000000"/>
        </w:rPr>
      </w:pPr>
    </w:p>
    <w:p>
      <w:pPr>
        <w:pStyle w:val="nvl4n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5.9</w:t>
      </w:r>
      <w:r>
        <w:rPr>
          <w:rFonts w:ascii="宋体" w:hAnsi="宋体" w:eastAsia="宋体" w:cs="宋体"/>
          <w:i w:val="false"/>
          <w:strike w:val="false"/>
          <w:color w:val="000000"/>
          <w:u w:val="none"/>
        </w:rPr>
        <w:t>.3 文件处理任务流程</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以批量简历处理为例：</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HR 发起任务： “帮我处理 HR 共享盘里的 Java 后端简历”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平台识别任务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平台匹配 HR 盒子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平台检查 HR 用户是否有目录权限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系统展示任务确认卡片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HR 确认执行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HR 盒子扫描授权目录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读取 PDF / Word 简历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调用简历解析 Skill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调用 AI 初筛 Skill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生成候选人推荐表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写回 HR 结果目录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记录文件访问日志</w:t>
      </w:r>
    </w:p>
    <w:p>
      <w:pPr>
        <w:pBdr/>
        <w:ind w:left="0"/>
        <w:rPr>
          <w:rFonts w:ascii="宋体" w:hAnsi="宋体" w:eastAsia="宋体" w:cs="宋体"/>
          <w:i w:val="false"/>
          <w:strike w:val="false"/>
          <w:color w:val="000000"/>
          <w:u w:val="none"/>
        </w:rPr>
      </w:pPr>
    </w:p>
    <w:p>
      <w:pPr>
        <w:pStyle w:val="nvl4n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5.9</w:t>
      </w:r>
      <w:r>
        <w:rPr>
          <w:rFonts w:ascii="宋体" w:hAnsi="宋体" w:eastAsia="宋体" w:cs="宋体"/>
          <w:i w:val="false"/>
          <w:strike w:val="false"/>
          <w:color w:val="000000"/>
          <w:u w:val="none"/>
        </w:rPr>
        <w:t>.4 文件处理结果回写</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盒子处理完成后，可以将结果保存到指定目录。</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例如：</w:t>
      </w:r>
    </w:p>
    <w:tbl>
      <w:tblPr>
        <w:tblStyle w:val="vypn2q"/>
        <w:tblLayout w:type="fixed"/>
      </w:tblPr>
      <w:tblGrid>
        <w:gridCol w:w="4005"/>
        <w:gridCol w:w="5025"/>
      </w:tblGrid>
      <w:tr>
        <w:trPr/>
        <w:tc>
          <w:tcPr>
            <w:tcW w:w="40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原始目录</w:t>
            </w:r>
          </w:p>
        </w:tc>
        <w:tc>
          <w:tcPr>
            <w:tcW w:w="50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输出目录</w:t>
            </w:r>
          </w:p>
        </w:tc>
      </w:tr>
      <w:tr>
        <w:trPr/>
        <w:tc>
          <w:tcPr>
            <w:tcW w:w="40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\\HR共享盘\招聘简历\Java后端\</w:t>
            </w:r>
          </w:p>
        </w:tc>
        <w:tc>
          <w:tcPr>
            <w:tcW w:w="50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\\HR共享盘\招聘结果\Java后端\</w:t>
            </w:r>
          </w:p>
        </w:tc>
      </w:tr>
      <w:tr>
        <w:trPr/>
        <w:tc>
          <w:tcPr>
            <w:tcW w:w="40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\\法务共享盘\待审合同\</w:t>
            </w:r>
          </w:p>
        </w:tc>
        <w:tc>
          <w:tcPr>
            <w:tcW w:w="50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\\法务共享盘\审查报告\</w:t>
            </w:r>
          </w:p>
        </w:tc>
      </w:tr>
      <w:tr>
        <w:trPr/>
        <w:tc>
          <w:tcPr>
            <w:tcW w:w="40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\\财务共享盘\票据\</w:t>
            </w:r>
          </w:p>
        </w:tc>
        <w:tc>
          <w:tcPr>
            <w:tcW w:w="50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\\财务共享盘\报销汇总\</w:t>
            </w:r>
          </w:p>
        </w:tc>
      </w:tr>
    </w:tbl>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输出文件可以包括：</w:t>
      </w:r>
    </w:p>
    <w:p>
      <w:pPr>
        <w:numPr>
          <w:ilvl w:val="0"/>
          <w:numId w:val="20"/>
        </w:numPr>
        <w:snapToGrid/>
        <w:spacing w:line="240"/>
        <w:ind/>
        <w:rPr>
          <w:rFonts w:ascii="宋体" w:hAnsi="宋体" w:eastAsia="宋体" w:cs="宋体"/>
          <w:color w:val="000000"/>
        </w:rPr>
      </w:pPr>
      <w:r>
        <w:rPr>
          <w:rFonts w:ascii="宋体" w:hAnsi="宋体" w:eastAsia="宋体" w:cs="宋体"/>
          <w:i w:val="false"/>
          <w:strike w:val="false"/>
          <w:color w:val="000000"/>
          <w:u w:val="none"/>
        </w:rPr>
        <w:t>Excel 清单；</w:t>
      </w:r>
    </w:p>
    <w:p>
      <w:pPr>
        <w:numPr>
          <w:ilvl w:val="0"/>
          <w:numId w:val="20"/>
        </w:numPr>
        <w:snapToGrid/>
        <w:spacing w:line="240"/>
        <w:ind/>
        <w:rPr>
          <w:rFonts w:ascii="宋体" w:hAnsi="宋体" w:eastAsia="宋体" w:cs="宋体"/>
          <w:color w:val="000000"/>
        </w:rPr>
      </w:pPr>
      <w:r>
        <w:rPr>
          <w:rFonts w:ascii="宋体" w:hAnsi="宋体" w:eastAsia="宋体" w:cs="宋体"/>
          <w:i w:val="false"/>
          <w:strike w:val="false"/>
          <w:color w:val="000000"/>
          <w:u w:val="none"/>
        </w:rPr>
        <w:t>Word 报告；</w:t>
      </w:r>
    </w:p>
    <w:p>
      <w:pPr>
        <w:numPr>
          <w:ilvl w:val="0"/>
          <w:numId w:val="20"/>
        </w:numPr>
        <w:snapToGrid/>
        <w:spacing w:line="240"/>
        <w:ind/>
        <w:rPr>
          <w:rFonts w:ascii="宋体" w:hAnsi="宋体" w:eastAsia="宋体" w:cs="宋体"/>
          <w:color w:val="000000"/>
        </w:rPr>
      </w:pPr>
      <w:r>
        <w:rPr>
          <w:rFonts w:ascii="宋体" w:hAnsi="宋体" w:eastAsia="宋体" w:cs="宋体"/>
          <w:i w:val="false"/>
          <w:strike w:val="false"/>
          <w:color w:val="000000"/>
          <w:u w:val="none"/>
        </w:rPr>
        <w:t>PDF 报告；</w:t>
      </w:r>
    </w:p>
    <w:p>
      <w:pPr>
        <w:numPr>
          <w:ilvl w:val="0"/>
          <w:numId w:val="20"/>
        </w:numPr>
        <w:snapToGrid/>
        <w:spacing w:line="240"/>
        <w:ind/>
        <w:rPr>
          <w:rFonts w:ascii="宋体" w:hAnsi="宋体" w:eastAsia="宋体" w:cs="宋体"/>
          <w:color w:val="000000"/>
        </w:rPr>
      </w:pPr>
      <w:r>
        <w:rPr>
          <w:rFonts w:ascii="宋体" w:hAnsi="宋体" w:eastAsia="宋体" w:cs="宋体"/>
          <w:i w:val="false"/>
          <w:strike w:val="false"/>
          <w:color w:val="000000"/>
          <w:u w:val="none"/>
        </w:rPr>
        <w:t>Markdown 文档；</w:t>
      </w:r>
    </w:p>
    <w:p>
      <w:pPr>
        <w:numPr>
          <w:ilvl w:val="0"/>
          <w:numId w:val="20"/>
        </w:numPr>
        <w:snapToGrid/>
        <w:spacing w:line="240"/>
        <w:ind/>
        <w:rPr>
          <w:rFonts w:ascii="宋体" w:hAnsi="宋体" w:eastAsia="宋体" w:cs="宋体"/>
          <w:color w:val="000000"/>
        </w:rPr>
      </w:pPr>
      <w:r>
        <w:rPr>
          <w:rFonts w:ascii="宋体" w:hAnsi="宋体" w:eastAsia="宋体" w:cs="宋体"/>
          <w:i w:val="false"/>
          <w:strike w:val="false"/>
          <w:color w:val="000000"/>
          <w:u w:val="none"/>
        </w:rPr>
        <w:t>JSON 结构化数据；</w:t>
      </w:r>
    </w:p>
    <w:p>
      <w:pPr>
        <w:numPr>
          <w:ilvl w:val="0"/>
          <w:numId w:val="20"/>
        </w:numPr>
        <w:snapToGrid/>
        <w:spacing w:line="240"/>
        <w:ind/>
        <w:rPr>
          <w:rFonts w:ascii="宋体" w:hAnsi="宋体" w:eastAsia="宋体" w:cs="宋体"/>
          <w:color w:val="000000"/>
        </w:rPr>
      </w:pPr>
      <w:r>
        <w:rPr>
          <w:rFonts w:ascii="宋体" w:hAnsi="宋体" w:eastAsia="宋体" w:cs="宋体"/>
          <w:i w:val="false"/>
          <w:strike w:val="false"/>
          <w:color w:val="000000"/>
          <w:u w:val="none"/>
        </w:rPr>
        <w:t>处理日志；</w:t>
      </w:r>
    </w:p>
    <w:p>
      <w:pPr>
        <w:numPr>
          <w:ilvl w:val="0"/>
          <w:numId w:val="20"/>
        </w:numPr>
        <w:snapToGrid/>
        <w:spacing w:line="240"/>
        <w:ind/>
        <w:rPr>
          <w:rFonts w:ascii="宋体" w:hAnsi="宋体" w:eastAsia="宋体" w:cs="宋体"/>
          <w:color w:val="000000"/>
        </w:rPr>
      </w:pPr>
      <w:r>
        <w:rPr>
          <w:rFonts w:ascii="宋体" w:hAnsi="宋体" w:eastAsia="宋体" w:cs="宋体"/>
          <w:i w:val="false"/>
          <w:strike w:val="false"/>
          <w:color w:val="000000"/>
          <w:u w:val="none"/>
        </w:rPr>
        <w:t>异常文件清单。</w:t>
      </w:r>
    </w:p>
    <w:p>
      <w:pPr>
        <w:pBdr/>
        <w:ind w:left="0"/>
        <w:rPr>
          <w:rFonts w:ascii="宋体" w:hAnsi="宋体" w:eastAsia="宋体" w:cs="宋体"/>
          <w:color w:val="000000"/>
        </w:rPr>
      </w:pPr>
    </w:p>
    <w:p>
      <w:pPr>
        <w:pStyle w:val="nvl4n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5.9</w:t>
      </w:r>
      <w:r>
        <w:rPr>
          <w:rFonts w:ascii="宋体" w:hAnsi="宋体" w:eastAsia="宋体" w:cs="宋体"/>
          <w:i w:val="false"/>
          <w:strike w:val="false"/>
          <w:color w:val="000000"/>
          <w:u w:val="none"/>
        </w:rPr>
        <w:t>.5 文件访问日志</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每次文件处理应记录日志。</w:t>
      </w:r>
    </w:p>
    <w:tbl>
      <w:tblPr>
        <w:tblStyle w:val="vypn2q"/>
        <w:tblLayout w:type="fixed"/>
      </w:tblPr>
      <w:tblGrid>
        <w:gridCol w:w="4020"/>
        <w:gridCol w:w="4980"/>
      </w:tblGrid>
      <w:tr>
        <w:trPr/>
        <w:tc>
          <w:tcPr>
            <w:tcW w:w="40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日志字段</w:t>
            </w:r>
          </w:p>
        </w:tc>
        <w:tc>
          <w:tcPr>
            <w:tcW w:w="49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说明</w:t>
            </w:r>
          </w:p>
        </w:tc>
      </w:tr>
      <w:tr>
        <w:trPr/>
        <w:tc>
          <w:tcPr>
            <w:tcW w:w="40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任务编号</w:t>
            </w:r>
          </w:p>
        </w:tc>
        <w:tc>
          <w:tcPr>
            <w:tcW w:w="49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对应平台任务</w:t>
            </w:r>
          </w:p>
        </w:tc>
      </w:tr>
      <w:tr>
        <w:trPr/>
        <w:tc>
          <w:tcPr>
            <w:tcW w:w="40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发起用户</w:t>
            </w:r>
          </w:p>
        </w:tc>
        <w:tc>
          <w:tcPr>
            <w:tcW w:w="49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谁发起</w:t>
            </w:r>
          </w:p>
        </w:tc>
      </w:tr>
      <w:tr>
        <w:trPr/>
        <w:tc>
          <w:tcPr>
            <w:tcW w:w="40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所属部门</w:t>
            </w:r>
          </w:p>
        </w:tc>
        <w:tc>
          <w:tcPr>
            <w:tcW w:w="49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哪个部门</w:t>
            </w:r>
          </w:p>
        </w:tc>
      </w:tr>
      <w:tr>
        <w:trPr/>
        <w:tc>
          <w:tcPr>
            <w:tcW w:w="40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使用盒子</w:t>
            </w:r>
          </w:p>
        </w:tc>
        <w:tc>
          <w:tcPr>
            <w:tcW w:w="49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哪台盒子</w:t>
            </w:r>
          </w:p>
        </w:tc>
      </w:tr>
      <w:tr>
        <w:trPr/>
        <w:tc>
          <w:tcPr>
            <w:tcW w:w="40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访问目录</w:t>
            </w:r>
          </w:p>
        </w:tc>
        <w:tc>
          <w:tcPr>
            <w:tcW w:w="49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读取哪个目录</w:t>
            </w:r>
          </w:p>
        </w:tc>
      </w:tr>
      <w:tr>
        <w:trPr/>
        <w:tc>
          <w:tcPr>
            <w:tcW w:w="40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文件名称</w:t>
            </w:r>
          </w:p>
        </w:tc>
        <w:tc>
          <w:tcPr>
            <w:tcW w:w="49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处理了哪些文件</w:t>
            </w:r>
          </w:p>
        </w:tc>
      </w:tr>
      <w:tr>
        <w:trPr/>
        <w:tc>
          <w:tcPr>
            <w:tcW w:w="40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文件数量</w:t>
            </w:r>
          </w:p>
        </w:tc>
        <w:tc>
          <w:tcPr>
            <w:tcW w:w="49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总数、成功数、失败数</w:t>
            </w:r>
          </w:p>
        </w:tc>
      </w:tr>
      <w:tr>
        <w:trPr/>
        <w:tc>
          <w:tcPr>
            <w:tcW w:w="40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执行动作</w:t>
            </w:r>
          </w:p>
        </w:tc>
        <w:tc>
          <w:tcPr>
            <w:tcW w:w="49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读取、解析、写入、导出</w:t>
            </w:r>
          </w:p>
        </w:tc>
      </w:tr>
      <w:tr>
        <w:trPr/>
        <w:tc>
          <w:tcPr>
            <w:tcW w:w="40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调用 Skill</w:t>
            </w:r>
          </w:p>
        </w:tc>
        <w:tc>
          <w:tcPr>
            <w:tcW w:w="49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例如简历解析、合同审查</w:t>
            </w:r>
          </w:p>
        </w:tc>
      </w:tr>
      <w:tr>
        <w:trPr/>
        <w:tc>
          <w:tcPr>
            <w:tcW w:w="40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调用模型</w:t>
            </w:r>
          </w:p>
        </w:tc>
        <w:tc>
          <w:tcPr>
            <w:tcW w:w="49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本地模型、私有模型、云模型</w:t>
            </w:r>
          </w:p>
        </w:tc>
      </w:tr>
      <w:tr>
        <w:trPr/>
        <w:tc>
          <w:tcPr>
            <w:tcW w:w="40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输出结果</w:t>
            </w:r>
          </w:p>
        </w:tc>
        <w:tc>
          <w:tcPr>
            <w:tcW w:w="49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结果文件路径</w:t>
            </w:r>
          </w:p>
        </w:tc>
      </w:tr>
      <w:tr>
        <w:trPr/>
        <w:tc>
          <w:tcPr>
            <w:tcW w:w="40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异常原因</w:t>
            </w:r>
          </w:p>
        </w:tc>
        <w:tc>
          <w:tcPr>
            <w:tcW w:w="49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文件损坏、权限不足、格式不支持</w:t>
            </w:r>
          </w:p>
        </w:tc>
      </w:tr>
      <w:tr>
        <w:trPr/>
        <w:tc>
          <w:tcPr>
            <w:tcW w:w="402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执行时间</w:t>
            </w:r>
          </w:p>
        </w:tc>
        <w:tc>
          <w:tcPr>
            <w:tcW w:w="498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开始和结束时间</w:t>
            </w:r>
          </w:p>
        </w:tc>
      </w:tr>
    </w:tbl>
    <w:p>
      <w:pPr>
        <w:pBdr/>
        <w:ind w:left="0"/>
        <w:rPr>
          <w:rFonts w:ascii="宋体" w:hAnsi="宋体" w:eastAsia="宋体" w:cs="宋体"/>
          <w:color w:val="000000"/>
        </w:rPr>
      </w:pPr>
    </w:p>
    <w:p>
      <w:pPr>
        <w:pStyle w:val="evpqql"/>
        <w:snapToGrid/>
        <w:spacing w:line="240"/>
        <w:ind/>
        <w:rPr>
          <w:rFonts w:ascii="宋体" w:hAnsi="宋体" w:eastAsia="宋体" w:cs="宋体"/>
          <w:color w:val="000000"/>
        </w:rPr>
      </w:pPr>
      <w:r>
        <w:rPr>
          <w:rFonts w:hint="eastAsia" w:ascii="宋体" w:hAnsi="宋体" w:eastAsia="宋体" w:cs="宋体"/>
          <w:i w:val="false"/>
          <w:strike w:val="false"/>
          <w:color w:val="000000"/>
          <w:u w:val="none"/>
        </w:rPr>
        <w:t xml:space="preserve">5.10 </w:t>
      </w:r>
      <w:r>
        <w:rPr>
          <w:rFonts w:ascii="宋体" w:hAnsi="宋体" w:eastAsia="宋体" w:cs="宋体"/>
          <w:i w:val="false"/>
          <w:strike w:val="false"/>
          <w:color w:val="000000"/>
          <w:u w:val="none"/>
        </w:rPr>
        <w:t>盒子的浏览器自动化设计</w:t>
      </w:r>
    </w:p>
    <w:p>
      <w:pPr>
        <w:pStyle w:val="nvl4n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5.10</w:t>
      </w:r>
      <w:r>
        <w:rPr>
          <w:rFonts w:ascii="宋体" w:hAnsi="宋体" w:eastAsia="宋体" w:cs="宋体"/>
          <w:i w:val="false"/>
          <w:strike w:val="false"/>
          <w:color w:val="000000"/>
          <w:u w:val="none"/>
        </w:rPr>
        <w:t>.1 适用场景</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有些企业系统或第三方平台没有开放 API，需要通过浏览器方式访问。</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典型场景：</w:t>
      </w:r>
    </w:p>
    <w:tbl>
      <w:tblPr>
        <w:tblStyle w:val="vypn2q"/>
        <w:tblLayout w:type="fixed"/>
      </w:tblPr>
      <w:tblGrid>
        <w:gridCol w:w="3885"/>
        <w:gridCol w:w="5190"/>
      </w:tblGrid>
      <w:tr>
        <w:trPr/>
        <w:tc>
          <w:tcPr>
            <w:tcW w:w="38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场景</w:t>
            </w:r>
          </w:p>
        </w:tc>
        <w:tc>
          <w:tcPr>
            <w:tcW w:w="51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示例</w:t>
            </w:r>
          </w:p>
        </w:tc>
      </w:tr>
      <w:tr>
        <w:trPr/>
        <w:tc>
          <w:tcPr>
            <w:tcW w:w="38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招聘平台采集</w:t>
            </w:r>
          </w:p>
        </w:tc>
        <w:tc>
          <w:tcPr>
            <w:tcW w:w="51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登录招聘平台，采集候选人信息</w:t>
            </w:r>
          </w:p>
        </w:tc>
      </w:tr>
      <w:tr>
        <w:trPr/>
        <w:tc>
          <w:tcPr>
            <w:tcW w:w="38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网页系统查询</w:t>
            </w:r>
          </w:p>
        </w:tc>
        <w:tc>
          <w:tcPr>
            <w:tcW w:w="51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访问内部业务系统页面</w:t>
            </w:r>
          </w:p>
        </w:tc>
      </w:tr>
      <w:tr>
        <w:trPr/>
        <w:tc>
          <w:tcPr>
            <w:tcW w:w="38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文件下载</w:t>
            </w:r>
          </w:p>
        </w:tc>
        <w:tc>
          <w:tcPr>
            <w:tcW w:w="51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从网页下载附件</w:t>
            </w:r>
          </w:p>
        </w:tc>
      </w:tr>
      <w:tr>
        <w:trPr/>
        <w:tc>
          <w:tcPr>
            <w:tcW w:w="38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报表导出</w:t>
            </w:r>
          </w:p>
        </w:tc>
        <w:tc>
          <w:tcPr>
            <w:tcW w:w="51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从系统页面导出 Excel</w:t>
            </w:r>
          </w:p>
        </w:tc>
      </w:tr>
      <w:tr>
        <w:trPr/>
        <w:tc>
          <w:tcPr>
            <w:tcW w:w="388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状态查询</w:t>
            </w:r>
          </w:p>
        </w:tc>
        <w:tc>
          <w:tcPr>
            <w:tcW w:w="51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查询审批、工单、订单状态</w:t>
            </w:r>
          </w:p>
        </w:tc>
      </w:tr>
    </w:tbl>
    <w:p>
      <w:pPr>
        <w:pBdr/>
        <w:ind w:left="0"/>
        <w:rPr>
          <w:rFonts w:ascii="宋体" w:hAnsi="宋体" w:eastAsia="宋体" w:cs="宋体"/>
          <w:color w:val="000000"/>
        </w:rPr>
      </w:pPr>
    </w:p>
    <w:p>
      <w:pPr>
        <w:pStyle w:val="nvl4n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5.10</w:t>
      </w:r>
      <w:r>
        <w:rPr>
          <w:rFonts w:ascii="宋体" w:hAnsi="宋体" w:eastAsia="宋体" w:cs="宋体"/>
          <w:i w:val="false"/>
          <w:strike w:val="false"/>
          <w:color w:val="000000"/>
          <w:u w:val="none"/>
        </w:rPr>
        <w:t>.2 受控浏览器</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盒子内应内置受控浏览器环境。</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受控浏览器不是让数字员工随意上网，而是根据白名单执行。</w:t>
      </w:r>
    </w:p>
    <w:tbl>
      <w:tblPr>
        <w:tblStyle w:val="vypn2q"/>
        <w:tblLayout w:type="fixed"/>
      </w:tblPr>
      <w:tblGrid>
        <w:gridCol w:w="3870"/>
        <w:gridCol w:w="5175"/>
      </w:tblGrid>
      <w:tr>
        <w:trPr/>
        <w:tc>
          <w:tcPr>
            <w:tcW w:w="3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控制项</w:t>
            </w:r>
          </w:p>
        </w:tc>
        <w:tc>
          <w:tcPr>
            <w:tcW w:w="51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说明</w:t>
            </w:r>
          </w:p>
        </w:tc>
      </w:tr>
      <w:tr>
        <w:trPr/>
        <w:tc>
          <w:tcPr>
            <w:tcW w:w="3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网站白名单</w:t>
            </w:r>
          </w:p>
        </w:tc>
        <w:tc>
          <w:tcPr>
            <w:tcW w:w="51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只能访问授权网站</w:t>
            </w:r>
          </w:p>
        </w:tc>
      </w:tr>
      <w:tr>
        <w:trPr/>
        <w:tc>
          <w:tcPr>
            <w:tcW w:w="3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登录账号管理</w:t>
            </w:r>
          </w:p>
        </w:tc>
        <w:tc>
          <w:tcPr>
            <w:tcW w:w="51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使用客户授权账号</w:t>
            </w:r>
          </w:p>
        </w:tc>
      </w:tr>
      <w:tr>
        <w:trPr/>
        <w:tc>
          <w:tcPr>
            <w:tcW w:w="3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操作范围</w:t>
            </w:r>
          </w:p>
        </w:tc>
        <w:tc>
          <w:tcPr>
            <w:tcW w:w="51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限制可点击、可读取、可下载的页面</w:t>
            </w:r>
          </w:p>
        </w:tc>
      </w:tr>
      <w:tr>
        <w:trPr/>
        <w:tc>
          <w:tcPr>
            <w:tcW w:w="3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频率控制</w:t>
            </w:r>
          </w:p>
        </w:tc>
        <w:tc>
          <w:tcPr>
            <w:tcW w:w="51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控制访问频率</w:t>
            </w:r>
          </w:p>
        </w:tc>
      </w:tr>
      <w:tr>
        <w:trPr/>
        <w:tc>
          <w:tcPr>
            <w:tcW w:w="3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异常处理</w:t>
            </w:r>
          </w:p>
        </w:tc>
        <w:tc>
          <w:tcPr>
            <w:tcW w:w="51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验证码、登录失效、页面变化需人工介入</w:t>
            </w:r>
          </w:p>
        </w:tc>
      </w:tr>
      <w:tr>
        <w:trPr/>
        <w:tc>
          <w:tcPr>
            <w:tcW w:w="3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日志记录</w:t>
            </w:r>
          </w:p>
        </w:tc>
        <w:tc>
          <w:tcPr>
            <w:tcW w:w="51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记录访问页面和执行动作</w:t>
            </w:r>
          </w:p>
        </w:tc>
      </w:tr>
      <w:tr>
        <w:trPr/>
        <w:tc>
          <w:tcPr>
            <w:tcW w:w="3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禁止动作</w:t>
            </w:r>
          </w:p>
        </w:tc>
        <w:tc>
          <w:tcPr>
            <w:tcW w:w="517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禁止修改账号、购买服务、绕过验证码</w:t>
            </w:r>
          </w:p>
        </w:tc>
      </w:tr>
    </w:tbl>
    <w:p>
      <w:pPr>
        <w:pBdr/>
        <w:ind w:left="0"/>
        <w:rPr>
          <w:rFonts w:ascii="宋体" w:hAnsi="宋体" w:eastAsia="宋体" w:cs="宋体"/>
          <w:color w:val="000000"/>
        </w:rPr>
      </w:pPr>
    </w:p>
    <w:p>
      <w:pPr>
        <w:pStyle w:val="nvl4n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5.10</w:t>
      </w:r>
      <w:r>
        <w:rPr>
          <w:rFonts w:ascii="宋体" w:hAnsi="宋体" w:eastAsia="宋体" w:cs="宋体"/>
          <w:i w:val="false"/>
          <w:strike w:val="false"/>
          <w:color w:val="000000"/>
          <w:u w:val="none"/>
        </w:rPr>
        <w:t>.3 招聘平台采集示例</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HR 发起候选人采集任务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平台下发任务至 HR 盒子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盒子启动受控浏览器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使用客户授权账号进入招聘平台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读取候选人列表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打开候选人详情页 ↓ 下载允许范围内的简历附件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记录采集数量和异常情况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返回平台进行解析和筛选</w:t>
      </w:r>
    </w:p>
    <w:p>
      <w:pPr>
        <w:pBdr/>
        <w:ind w:left="0"/>
        <w:rPr>
          <w:rFonts w:ascii="宋体" w:hAnsi="宋体" w:eastAsia="宋体" w:cs="宋体"/>
          <w:i w:val="false"/>
          <w:strike w:val="false"/>
          <w:color w:val="000000"/>
          <w:u w:val="none"/>
        </w:rPr>
      </w:pPr>
    </w:p>
    <w:p>
      <w:pPr>
        <w:pStyle w:val="evpqql"/>
        <w:snapToGrid/>
        <w:spacing w:line="240"/>
        <w:ind/>
        <w:rPr>
          <w:rFonts w:ascii="宋体" w:hAnsi="宋体" w:eastAsia="宋体" w:cs="宋体"/>
          <w:color w:val="000000"/>
        </w:rPr>
      </w:pPr>
      <w:r>
        <w:rPr>
          <w:rFonts w:hint="eastAsia" w:ascii="宋体" w:hAnsi="宋体" w:eastAsia="宋体" w:cs="宋体"/>
          <w:i w:val="false"/>
          <w:strike w:val="false"/>
          <w:color w:val="000000"/>
          <w:u w:val="none"/>
        </w:rPr>
        <w:t xml:space="preserve">5.11 </w:t>
      </w:r>
      <w:r>
        <w:rPr>
          <w:rFonts w:ascii="宋体" w:hAnsi="宋体" w:eastAsia="宋体" w:cs="宋体"/>
          <w:i w:val="false"/>
          <w:strike w:val="false"/>
          <w:color w:val="000000"/>
          <w:u w:val="none"/>
        </w:rPr>
        <w:t>盒子的本地模型调用设计</w:t>
      </w:r>
    </w:p>
    <w:p>
      <w:pPr>
        <w:pStyle w:val="nvl4n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5.11</w:t>
      </w:r>
      <w:r>
        <w:rPr>
          <w:rFonts w:ascii="宋体" w:hAnsi="宋体" w:eastAsia="宋体" w:cs="宋体"/>
          <w:i w:val="false"/>
          <w:strike w:val="false"/>
          <w:color w:val="000000"/>
          <w:u w:val="none"/>
        </w:rPr>
        <w:t>.1 本地模型调用定位</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盒子可以作为企业本地模型服务的调用节点。</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它不一定自己运行大模型，但可以连接客户机房中的模型服务。</w:t>
      </w:r>
    </w:p>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数字员工任务 ↓ 平台调度 ↓ 部门盒子 ↓ 本地模型服务 ↓ 返回分析结果</w:t>
      </w:r>
    </w:p>
    <w:p>
      <w:pPr>
        <w:pBdr/>
        <w:ind w:left="0"/>
        <w:rPr>
          <w:rFonts w:ascii="宋体" w:hAnsi="宋体" w:eastAsia="宋体" w:cs="宋体"/>
          <w:i w:val="false"/>
          <w:strike w:val="false"/>
          <w:color w:val="000000"/>
          <w:u w:val="none"/>
        </w:rPr>
      </w:pPr>
    </w:p>
    <w:p>
      <w:pPr>
        <w:pStyle w:val="nvl4n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5.11</w:t>
      </w:r>
      <w:r>
        <w:rPr>
          <w:rFonts w:ascii="宋体" w:hAnsi="宋体" w:eastAsia="宋体" w:cs="宋体"/>
          <w:i w:val="false"/>
          <w:strike w:val="false"/>
          <w:color w:val="000000"/>
          <w:u w:val="none"/>
        </w:rPr>
        <w:t>.2 本地模型配置项</w:t>
      </w:r>
    </w:p>
    <w:tbl>
      <w:tblPr>
        <w:tblStyle w:val="vypn2q"/>
        <w:tblLayout w:type="fixed"/>
      </w:tblPr>
      <w:tblGrid>
        <w:gridCol w:w="3765"/>
        <w:gridCol w:w="5130"/>
      </w:tblGrid>
      <w:tr>
        <w:trPr/>
        <w:tc>
          <w:tcPr>
            <w:tcW w:w="37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配置项</w:t>
            </w:r>
          </w:p>
        </w:tc>
        <w:tc>
          <w:tcPr>
            <w:tcW w:w="51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说明</w:t>
            </w:r>
          </w:p>
        </w:tc>
      </w:tr>
      <w:tr>
        <w:trPr/>
        <w:tc>
          <w:tcPr>
            <w:tcW w:w="37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模型名称</w:t>
            </w:r>
          </w:p>
        </w:tc>
        <w:tc>
          <w:tcPr>
            <w:tcW w:w="51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企业本地大模型、本地 OCR、本地 Embedding</w:t>
            </w:r>
          </w:p>
        </w:tc>
      </w:tr>
      <w:tr>
        <w:trPr/>
        <w:tc>
          <w:tcPr>
            <w:tcW w:w="37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服务地址</w:t>
            </w:r>
          </w:p>
        </w:tc>
        <w:tc>
          <w:tcPr>
            <w:tcW w:w="51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内网 API 地址</w:t>
            </w:r>
          </w:p>
        </w:tc>
      </w:tr>
      <w:tr>
        <w:trPr/>
        <w:tc>
          <w:tcPr>
            <w:tcW w:w="37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鉴权方式</w:t>
            </w:r>
          </w:p>
        </w:tc>
        <w:tc>
          <w:tcPr>
            <w:tcW w:w="51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Token、Key、内网认证</w:t>
            </w:r>
          </w:p>
        </w:tc>
      </w:tr>
      <w:tr>
        <w:trPr/>
        <w:tc>
          <w:tcPr>
            <w:tcW w:w="37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输入格式</w:t>
            </w:r>
          </w:p>
        </w:tc>
        <w:tc>
          <w:tcPr>
            <w:tcW w:w="51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文本、文件、图片、结构化数据</w:t>
            </w:r>
          </w:p>
        </w:tc>
      </w:tr>
      <w:tr>
        <w:trPr/>
        <w:tc>
          <w:tcPr>
            <w:tcW w:w="37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输出格式</w:t>
            </w:r>
          </w:p>
        </w:tc>
        <w:tc>
          <w:tcPr>
            <w:tcW w:w="51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文本、JSON、标签、评分</w:t>
            </w:r>
          </w:p>
        </w:tc>
      </w:tr>
      <w:tr>
        <w:trPr/>
        <w:tc>
          <w:tcPr>
            <w:tcW w:w="37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支持任务</w:t>
            </w:r>
          </w:p>
        </w:tc>
        <w:tc>
          <w:tcPr>
            <w:tcW w:w="51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简历解析、合同审查、票据识别等</w:t>
            </w:r>
          </w:p>
        </w:tc>
      </w:tr>
      <w:tr>
        <w:trPr/>
        <w:tc>
          <w:tcPr>
            <w:tcW w:w="37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超时时间</w:t>
            </w:r>
          </w:p>
        </w:tc>
        <w:tc>
          <w:tcPr>
            <w:tcW w:w="51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调用超时时间</w:t>
            </w:r>
          </w:p>
        </w:tc>
      </w:tr>
      <w:tr>
        <w:trPr/>
        <w:tc>
          <w:tcPr>
            <w:tcW w:w="37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并发限制</w:t>
            </w:r>
          </w:p>
        </w:tc>
        <w:tc>
          <w:tcPr>
            <w:tcW w:w="51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同时处理任务数</w:t>
            </w:r>
          </w:p>
        </w:tc>
      </w:tr>
      <w:tr>
        <w:trPr/>
        <w:tc>
          <w:tcPr>
            <w:tcW w:w="37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异常策略</w:t>
            </w:r>
          </w:p>
        </w:tc>
        <w:tc>
          <w:tcPr>
            <w:tcW w:w="51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重试、转人工、降级</w:t>
            </w:r>
          </w:p>
        </w:tc>
      </w:tr>
      <w:tr>
        <w:trPr/>
        <w:tc>
          <w:tcPr>
            <w:tcW w:w="376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日志策略</w:t>
            </w:r>
          </w:p>
        </w:tc>
        <w:tc>
          <w:tcPr>
            <w:tcW w:w="51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是否记录输入输出摘要</w:t>
            </w:r>
          </w:p>
        </w:tc>
      </w:tr>
    </w:tbl>
    <w:p>
      <w:pPr>
        <w:pBdr/>
        <w:ind w:left="0"/>
        <w:rPr>
          <w:rFonts w:ascii="宋体" w:hAnsi="宋体" w:eastAsia="宋体" w:cs="宋体"/>
          <w:color w:val="000000"/>
        </w:rPr>
      </w:pPr>
    </w:p>
    <w:p>
      <w:pPr>
        <w:pStyle w:val="nvl4n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5.11</w:t>
      </w:r>
      <w:r>
        <w:rPr>
          <w:rFonts w:ascii="宋体" w:hAnsi="宋体" w:eastAsia="宋体" w:cs="宋体"/>
          <w:i w:val="false"/>
          <w:strike w:val="false"/>
          <w:color w:val="000000"/>
          <w:u w:val="none"/>
        </w:rPr>
        <w:t>.3 敏感数据处理策略</w:t>
      </w:r>
    </w:p>
    <w:tbl>
      <w:tblPr>
        <w:tblStyle w:val="vypn2q"/>
        <w:tblLayout w:type="fixed"/>
      </w:tblPr>
      <w:tblGrid>
        <w:gridCol w:w="3795"/>
        <w:gridCol w:w="5130"/>
      </w:tblGrid>
      <w:tr>
        <w:trPr/>
        <w:tc>
          <w:tcPr>
            <w:tcW w:w="37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数据类型</w:t>
            </w:r>
          </w:p>
        </w:tc>
        <w:tc>
          <w:tcPr>
            <w:tcW w:w="51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推荐处理方式</w:t>
            </w:r>
          </w:p>
        </w:tc>
      </w:tr>
      <w:tr>
        <w:trPr/>
        <w:tc>
          <w:tcPr>
            <w:tcW w:w="37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简历</w:t>
            </w:r>
          </w:p>
        </w:tc>
        <w:tc>
          <w:tcPr>
            <w:tcW w:w="51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本地模型或企业私有模型优先</w:t>
            </w:r>
          </w:p>
        </w:tc>
      </w:tr>
      <w:tr>
        <w:trPr/>
        <w:tc>
          <w:tcPr>
            <w:tcW w:w="37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合同</w:t>
            </w:r>
          </w:p>
        </w:tc>
        <w:tc>
          <w:tcPr>
            <w:tcW w:w="51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本地模型或企业私有模型优先</w:t>
            </w:r>
          </w:p>
        </w:tc>
      </w:tr>
      <w:tr>
        <w:trPr/>
        <w:tc>
          <w:tcPr>
            <w:tcW w:w="37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财务票据</w:t>
            </w:r>
          </w:p>
        </w:tc>
        <w:tc>
          <w:tcPr>
            <w:tcW w:w="51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本地 OCR / 本地模型优先</w:t>
            </w:r>
          </w:p>
        </w:tc>
      </w:tr>
      <w:tr>
        <w:trPr/>
        <w:tc>
          <w:tcPr>
            <w:tcW w:w="37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客户资料</w:t>
            </w:r>
          </w:p>
        </w:tc>
        <w:tc>
          <w:tcPr>
            <w:tcW w:w="51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本地或私有模型优先</w:t>
            </w:r>
          </w:p>
        </w:tc>
      </w:tr>
      <w:tr>
        <w:trPr/>
        <w:tc>
          <w:tcPr>
            <w:tcW w:w="37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普通文案</w:t>
            </w:r>
          </w:p>
        </w:tc>
        <w:tc>
          <w:tcPr>
            <w:tcW w:w="51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可使用云端模型</w:t>
            </w:r>
          </w:p>
        </w:tc>
      </w:tr>
      <w:tr>
        <w:trPr/>
        <w:tc>
          <w:tcPr>
            <w:tcW w:w="379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公开资料</w:t>
            </w:r>
          </w:p>
        </w:tc>
        <w:tc>
          <w:tcPr>
            <w:tcW w:w="51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可使用云端模型</w:t>
            </w:r>
          </w:p>
        </w:tc>
      </w:tr>
    </w:tbl>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盒子负责执行模型调用策略，避免敏感数据无控制外发。</w:t>
      </w:r>
    </w:p>
    <w:p>
      <w:pPr>
        <w:pBdr/>
        <w:ind w:left="0"/>
        <w:rPr>
          <w:rFonts w:ascii="宋体" w:hAnsi="宋体" w:eastAsia="宋体" w:cs="宋体"/>
          <w:color w:val="000000"/>
        </w:rPr>
      </w:pPr>
    </w:p>
    <w:p>
      <w:pPr>
        <w:pStyle w:val="evpqql"/>
        <w:snapToGrid/>
        <w:spacing w:line="240"/>
        <w:ind/>
        <w:rPr>
          <w:rFonts w:ascii="宋体" w:hAnsi="宋体" w:eastAsia="宋体" w:cs="宋体"/>
          <w:color w:val="000000"/>
        </w:rPr>
      </w:pPr>
      <w:r>
        <w:rPr>
          <w:rFonts w:hint="eastAsia" w:ascii="宋体" w:hAnsi="宋体" w:eastAsia="宋体" w:cs="宋体"/>
          <w:i w:val="false"/>
          <w:strike w:val="false"/>
          <w:color w:val="000000"/>
          <w:u w:val="none"/>
        </w:rPr>
        <w:t xml:space="preserve">5.12 </w:t>
      </w:r>
      <w:r>
        <w:rPr>
          <w:rFonts w:ascii="宋体" w:hAnsi="宋体" w:eastAsia="宋体" w:cs="宋体"/>
          <w:i w:val="false"/>
          <w:strike w:val="false"/>
          <w:color w:val="000000"/>
          <w:u w:val="none"/>
        </w:rPr>
        <w:t>盒子的安全策略设计</w:t>
      </w:r>
    </w:p>
    <w:p>
      <w:pPr>
        <w:pStyle w:val="nvl4n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5.12</w:t>
      </w:r>
      <w:r>
        <w:rPr>
          <w:rFonts w:ascii="宋体" w:hAnsi="宋体" w:eastAsia="宋体" w:cs="宋体"/>
          <w:i w:val="false"/>
          <w:strike w:val="false"/>
          <w:color w:val="000000"/>
          <w:u w:val="none"/>
        </w:rPr>
        <w:t>.1 白名单机制</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盒子默认只能访问被授权资源。</w:t>
      </w:r>
    </w:p>
    <w:tbl>
      <w:tblPr>
        <w:tblStyle w:val="vypn2q"/>
        <w:tblLayout w:type="fixed"/>
      </w:tblPr>
      <w:tblGrid>
        <w:gridCol w:w="3840"/>
        <w:gridCol w:w="5145"/>
      </w:tblGrid>
      <w:tr>
        <w:trPr/>
        <w:tc>
          <w:tcPr>
            <w:tcW w:w="38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白名单类型</w:t>
            </w:r>
          </w:p>
        </w:tc>
        <w:tc>
          <w:tcPr>
            <w:tcW w:w="51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示例</w:t>
            </w:r>
          </w:p>
        </w:tc>
      </w:tr>
      <w:tr>
        <w:trPr/>
        <w:tc>
          <w:tcPr>
            <w:tcW w:w="38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目录白名单</w:t>
            </w:r>
          </w:p>
        </w:tc>
        <w:tc>
          <w:tcPr>
            <w:tcW w:w="51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\\HR共享盘\招聘简历\</w:t>
            </w:r>
          </w:p>
        </w:tc>
      </w:tr>
      <w:tr>
        <w:trPr/>
        <w:tc>
          <w:tcPr>
            <w:tcW w:w="38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网站白名单</w:t>
            </w:r>
          </w:p>
        </w:tc>
        <w:tc>
          <w:tcPr>
            <w:tcW w:w="51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指定招聘平台、企业系统</w:t>
            </w:r>
          </w:p>
        </w:tc>
      </w:tr>
      <w:tr>
        <w:trPr/>
        <w:tc>
          <w:tcPr>
            <w:tcW w:w="38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系统白名单</w:t>
            </w:r>
          </w:p>
        </w:tc>
        <w:tc>
          <w:tcPr>
            <w:tcW w:w="51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OA、HRM、财务系统</w:t>
            </w:r>
          </w:p>
        </w:tc>
      </w:tr>
      <w:tr>
        <w:trPr/>
        <w:tc>
          <w:tcPr>
            <w:tcW w:w="38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数据库白名单</w:t>
            </w:r>
          </w:p>
        </w:tc>
        <w:tc>
          <w:tcPr>
            <w:tcW w:w="51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指定数据库地址</w:t>
            </w:r>
          </w:p>
        </w:tc>
      </w:tr>
      <w:tr>
        <w:trPr/>
        <w:tc>
          <w:tcPr>
            <w:tcW w:w="38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API 白名单</w:t>
            </w:r>
          </w:p>
        </w:tc>
        <w:tc>
          <w:tcPr>
            <w:tcW w:w="51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指定企业内部接口</w:t>
            </w:r>
          </w:p>
        </w:tc>
      </w:tr>
      <w:tr>
        <w:trPr/>
        <w:tc>
          <w:tcPr>
            <w:tcW w:w="384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模型白名单</w:t>
            </w:r>
          </w:p>
        </w:tc>
        <w:tc>
          <w:tcPr>
            <w:tcW w:w="514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指定本地模型服务地址</w:t>
            </w:r>
          </w:p>
        </w:tc>
      </w:tr>
    </w:tbl>
    <w:p>
      <w:pPr>
        <w:pBdr/>
        <w:ind w:left="0"/>
        <w:rPr>
          <w:rFonts w:ascii="宋体" w:hAnsi="宋体" w:eastAsia="宋体" w:cs="宋体"/>
          <w:color w:val="000000"/>
        </w:rPr>
      </w:pPr>
    </w:p>
    <w:p>
      <w:pPr>
        <w:pStyle w:val="nvl4n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5.12</w:t>
      </w:r>
      <w:r>
        <w:rPr>
          <w:rFonts w:ascii="宋体" w:hAnsi="宋体" w:eastAsia="宋体" w:cs="宋体"/>
          <w:i w:val="false"/>
          <w:strike w:val="false"/>
          <w:color w:val="000000"/>
          <w:u w:val="none"/>
        </w:rPr>
        <w:t>.2 黑名单机制</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盒子默认禁止高风险动作。</w:t>
      </w:r>
    </w:p>
    <w:tbl>
      <w:tblPr>
        <w:tblStyle w:val="vypn2q"/>
        <w:tblLayout w:type="fixed"/>
      </w:tblPr>
      <w:tblGrid>
        <w:gridCol w:w="3855"/>
        <w:gridCol w:w="5160"/>
      </w:tblGrid>
      <w:tr>
        <w:trPr/>
        <w:tc>
          <w:tcPr>
            <w:tcW w:w="38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类别</w:t>
            </w:r>
          </w:p>
        </w:tc>
        <w:tc>
          <w:tcPr>
            <w:tcW w:w="51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禁止动作</w:t>
            </w:r>
          </w:p>
        </w:tc>
      </w:tr>
      <w:tr>
        <w:trPr/>
        <w:tc>
          <w:tcPr>
            <w:tcW w:w="38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系统破坏类</w:t>
            </w:r>
          </w:p>
        </w:tc>
        <w:tc>
          <w:tcPr>
            <w:tcW w:w="51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清空硬盘、删除系统目录、关闭安全软件</w:t>
            </w:r>
          </w:p>
        </w:tc>
      </w:tr>
      <w:tr>
        <w:trPr/>
        <w:tc>
          <w:tcPr>
            <w:tcW w:w="38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凭证读取类</w:t>
            </w:r>
          </w:p>
        </w:tc>
        <w:tc>
          <w:tcPr>
            <w:tcW w:w="51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读取密码、Cookie、密钥、证书</w:t>
            </w:r>
          </w:p>
        </w:tc>
      </w:tr>
      <w:tr>
        <w:trPr/>
        <w:tc>
          <w:tcPr>
            <w:tcW w:w="38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平台违规类</w:t>
            </w:r>
          </w:p>
        </w:tc>
        <w:tc>
          <w:tcPr>
            <w:tcW w:w="51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绕过验证码、突破账号权限、高频访问</w:t>
            </w:r>
          </w:p>
        </w:tc>
      </w:tr>
      <w:tr>
        <w:trPr/>
        <w:tc>
          <w:tcPr>
            <w:tcW w:w="38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文件破坏类</w:t>
            </w:r>
          </w:p>
        </w:tc>
        <w:tc>
          <w:tcPr>
            <w:tcW w:w="51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未确认批量删除、覆盖原文件</w:t>
            </w:r>
          </w:p>
        </w:tc>
      </w:tr>
      <w:tr>
        <w:trPr/>
        <w:tc>
          <w:tcPr>
            <w:tcW w:w="38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数据外发类</w:t>
            </w:r>
          </w:p>
        </w:tc>
        <w:tc>
          <w:tcPr>
            <w:tcW w:w="51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未授权上传敏感文件</w:t>
            </w:r>
          </w:p>
        </w:tc>
      </w:tr>
      <w:tr>
        <w:trPr/>
        <w:tc>
          <w:tcPr>
            <w:tcW w:w="38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自动决策类</w:t>
            </w:r>
          </w:p>
        </w:tc>
        <w:tc>
          <w:tcPr>
            <w:tcW w:w="51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自动 Offer、自动淘汰、自动承诺薪资</w:t>
            </w:r>
          </w:p>
        </w:tc>
      </w:tr>
      <w:tr>
        <w:trPr/>
        <w:tc>
          <w:tcPr>
            <w:tcW w:w="385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企业系统类</w:t>
            </w:r>
          </w:p>
        </w:tc>
        <w:tc>
          <w:tcPr>
            <w:tcW w:w="51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未授权修改数据库、自动提交审批</w:t>
            </w:r>
          </w:p>
        </w:tc>
      </w:tr>
    </w:tbl>
    <w:p>
      <w:pPr>
        <w:pBdr/>
        <w:ind w:left="0"/>
        <w:rPr>
          <w:rFonts w:ascii="宋体" w:hAnsi="宋体" w:eastAsia="宋体" w:cs="宋体"/>
          <w:color w:val="000000"/>
        </w:rPr>
      </w:pPr>
    </w:p>
    <w:p>
      <w:pPr>
        <w:pStyle w:val="nvl4n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5.12</w:t>
      </w:r>
      <w:r>
        <w:rPr>
          <w:rFonts w:ascii="宋体" w:hAnsi="宋体" w:eastAsia="宋体" w:cs="宋体"/>
          <w:i w:val="false"/>
          <w:strike w:val="false"/>
          <w:color w:val="000000"/>
          <w:u w:val="none"/>
        </w:rPr>
        <w:t>.3 高风险动作确认</w:t>
      </w:r>
    </w:p>
    <w:tbl>
      <w:tblPr>
        <w:tblStyle w:val="vypn2q"/>
        <w:tblLayout w:type="fixed"/>
      </w:tblPr>
      <w:tblGrid>
        <w:gridCol w:w="3870"/>
        <w:gridCol w:w="5160"/>
      </w:tblGrid>
      <w:tr>
        <w:trPr/>
        <w:tc>
          <w:tcPr>
            <w:tcW w:w="3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动作</w:t>
            </w:r>
          </w:p>
        </w:tc>
        <w:tc>
          <w:tcPr>
            <w:tcW w:w="51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控制方式</w:t>
            </w:r>
          </w:p>
        </w:tc>
      </w:tr>
      <w:tr>
        <w:trPr/>
        <w:tc>
          <w:tcPr>
            <w:tcW w:w="3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批量导出文件</w:t>
            </w:r>
          </w:p>
        </w:tc>
        <w:tc>
          <w:tcPr>
            <w:tcW w:w="51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用户确认或管理员授权</w:t>
            </w:r>
          </w:p>
        </w:tc>
      </w:tr>
      <w:tr>
        <w:trPr/>
        <w:tc>
          <w:tcPr>
            <w:tcW w:w="3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发送候选人消息</w:t>
            </w:r>
          </w:p>
        </w:tc>
        <w:tc>
          <w:tcPr>
            <w:tcW w:w="51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HR 确认</w:t>
            </w:r>
          </w:p>
        </w:tc>
      </w:tr>
      <w:tr>
        <w:trPr/>
        <w:tc>
          <w:tcPr>
            <w:tcW w:w="3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写回数据库</w:t>
            </w:r>
          </w:p>
        </w:tc>
        <w:tc>
          <w:tcPr>
            <w:tcW w:w="51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管理员授权</w:t>
            </w:r>
          </w:p>
        </w:tc>
      </w:tr>
      <w:tr>
        <w:trPr/>
        <w:tc>
          <w:tcPr>
            <w:tcW w:w="3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批量重命名</w:t>
            </w:r>
          </w:p>
        </w:tc>
        <w:tc>
          <w:tcPr>
            <w:tcW w:w="51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展示预览后确认</w:t>
            </w:r>
          </w:p>
        </w:tc>
      </w:tr>
      <w:tr>
        <w:trPr/>
        <w:tc>
          <w:tcPr>
            <w:tcW w:w="3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批量移动文件</w:t>
            </w:r>
          </w:p>
        </w:tc>
        <w:tc>
          <w:tcPr>
            <w:tcW w:w="51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展示清单后确认</w:t>
            </w:r>
          </w:p>
        </w:tc>
      </w:tr>
      <w:tr>
        <w:trPr/>
        <w:tc>
          <w:tcPr>
            <w:tcW w:w="3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删除文件</w:t>
            </w:r>
          </w:p>
        </w:tc>
        <w:tc>
          <w:tcPr>
            <w:tcW w:w="51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默认禁止或进入回收站</w:t>
            </w:r>
          </w:p>
        </w:tc>
      </w:tr>
      <w:tr>
        <w:trPr/>
        <w:tc>
          <w:tcPr>
            <w:tcW w:w="3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上传文件至外部系统</w:t>
            </w:r>
          </w:p>
        </w:tc>
        <w:tc>
          <w:tcPr>
            <w:tcW w:w="51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用户确认并记录日志</w:t>
            </w:r>
          </w:p>
        </w:tc>
      </w:tr>
      <w:tr>
        <w:trPr/>
        <w:tc>
          <w:tcPr>
            <w:tcW w:w="3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调用云模型处理敏感数据</w:t>
            </w:r>
          </w:p>
        </w:tc>
        <w:tc>
          <w:tcPr>
            <w:tcW w:w="51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按企业策略确认</w:t>
            </w:r>
          </w:p>
        </w:tc>
      </w:tr>
    </w:tbl>
    <w:p>
      <w:pPr>
        <w:pBdr/>
        <w:ind w:left="0"/>
        <w:rPr>
          <w:rFonts w:ascii="宋体" w:hAnsi="宋体" w:eastAsia="宋体" w:cs="宋体"/>
          <w:color w:val="000000"/>
        </w:rPr>
      </w:pPr>
    </w:p>
    <w:p>
      <w:pPr>
        <w:pStyle w:val="nvl4n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5.12</w:t>
      </w:r>
      <w:r>
        <w:rPr>
          <w:rFonts w:ascii="宋体" w:hAnsi="宋体" w:eastAsia="宋体" w:cs="宋体"/>
          <w:i w:val="false"/>
          <w:strike w:val="false"/>
          <w:color w:val="000000"/>
          <w:u w:val="none"/>
        </w:rPr>
        <w:t>.4 数据缓存与清理</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盒子处理任务时可能产生临时文件，应有缓存管理策略。</w:t>
      </w:r>
    </w:p>
    <w:tbl>
      <w:tblPr>
        <w:tblStyle w:val="vypn2q"/>
        <w:tblLayout w:type="fixed"/>
      </w:tblPr>
      <w:tblGrid>
        <w:gridCol w:w="3870"/>
        <w:gridCol w:w="5190"/>
      </w:tblGrid>
      <w:tr>
        <w:trPr/>
        <w:tc>
          <w:tcPr>
            <w:tcW w:w="3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机制</w:t>
            </w:r>
          </w:p>
        </w:tc>
        <w:tc>
          <w:tcPr>
            <w:tcW w:w="51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说明</w:t>
            </w:r>
          </w:p>
        </w:tc>
      </w:tr>
      <w:tr>
        <w:trPr/>
        <w:tc>
          <w:tcPr>
            <w:tcW w:w="3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临时缓存</w:t>
            </w:r>
          </w:p>
        </w:tc>
        <w:tc>
          <w:tcPr>
            <w:tcW w:w="51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任务执行期间临时保存文件</w:t>
            </w:r>
          </w:p>
        </w:tc>
      </w:tr>
      <w:tr>
        <w:trPr/>
        <w:tc>
          <w:tcPr>
            <w:tcW w:w="3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缓存加密</w:t>
            </w:r>
          </w:p>
        </w:tc>
        <w:tc>
          <w:tcPr>
            <w:tcW w:w="51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敏感文件加密存储</w:t>
            </w:r>
          </w:p>
        </w:tc>
      </w:tr>
      <w:tr>
        <w:trPr/>
        <w:tc>
          <w:tcPr>
            <w:tcW w:w="3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定期清理</w:t>
            </w:r>
          </w:p>
        </w:tc>
        <w:tc>
          <w:tcPr>
            <w:tcW w:w="51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任务完成后定期清理</w:t>
            </w:r>
          </w:p>
        </w:tc>
      </w:tr>
      <w:tr>
        <w:trPr/>
        <w:tc>
          <w:tcPr>
            <w:tcW w:w="3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手动清理</w:t>
            </w:r>
          </w:p>
        </w:tc>
        <w:tc>
          <w:tcPr>
            <w:tcW w:w="51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管理员可手动清理缓存</w:t>
            </w:r>
          </w:p>
        </w:tc>
      </w:tr>
      <w:tr>
        <w:trPr/>
        <w:tc>
          <w:tcPr>
            <w:tcW w:w="3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缓存日志</w:t>
            </w:r>
          </w:p>
        </w:tc>
        <w:tc>
          <w:tcPr>
            <w:tcW w:w="51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记录缓存生成和清理情况</w:t>
            </w:r>
          </w:p>
        </w:tc>
      </w:tr>
      <w:tr>
        <w:trPr/>
        <w:tc>
          <w:tcPr>
            <w:tcW w:w="387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失败保留</w:t>
            </w:r>
          </w:p>
        </w:tc>
        <w:tc>
          <w:tcPr>
            <w:tcW w:w="519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任务失败时可保留必要日志和错误文件</w:t>
            </w:r>
          </w:p>
        </w:tc>
      </w:tr>
    </w:tbl>
    <w:p>
      <w:pPr>
        <w:pBdr/>
        <w:ind w:left="0"/>
        <w:rPr>
          <w:rFonts w:ascii="宋体" w:hAnsi="宋体" w:eastAsia="宋体" w:cs="宋体"/>
          <w:color w:val="000000"/>
        </w:rPr>
      </w:pPr>
    </w:p>
    <w:p>
      <w:pPr>
        <w:pStyle w:val="evpqql"/>
        <w:snapToGrid/>
        <w:spacing w:line="240"/>
        <w:ind/>
        <w:rPr>
          <w:rFonts w:ascii="宋体" w:hAnsi="宋体" w:eastAsia="宋体" w:cs="宋体"/>
          <w:color w:val="000000"/>
        </w:rPr>
      </w:pPr>
      <w:r>
        <w:rPr>
          <w:rFonts w:hint="eastAsia" w:ascii="宋体" w:hAnsi="宋体" w:eastAsia="宋体" w:cs="宋体"/>
          <w:i w:val="false"/>
          <w:strike w:val="false"/>
          <w:color w:val="000000"/>
          <w:u w:val="none"/>
        </w:rPr>
        <w:t xml:space="preserve">5.13 </w:t>
      </w:r>
      <w:r>
        <w:rPr>
          <w:rFonts w:ascii="宋体" w:hAnsi="宋体" w:eastAsia="宋体" w:cs="宋体"/>
          <w:i w:val="false"/>
          <w:strike w:val="false"/>
          <w:color w:val="000000"/>
          <w:u w:val="none"/>
        </w:rPr>
        <w:t>盒子设备管理设计</w:t>
      </w:r>
    </w:p>
    <w:p>
      <w:pPr>
        <w:pStyle w:val="nvl4n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5.13</w:t>
      </w:r>
      <w:r>
        <w:rPr>
          <w:rFonts w:ascii="宋体" w:hAnsi="宋体" w:eastAsia="宋体" w:cs="宋体"/>
          <w:i w:val="false"/>
          <w:strike w:val="false"/>
          <w:color w:val="000000"/>
          <w:u w:val="none"/>
        </w:rPr>
        <w:t>.1 设备生命周期</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设备出厂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设备登记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企业绑定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部门绑定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数据源绑定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安全策略下发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上线运行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状态监控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版本升级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故障处理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pBdr/>
        <w:ind w:left="0"/>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停用 / 解绑 / 更换</w:t>
      </w:r>
    </w:p>
    <w:p>
      <w:pPr>
        <w:pBdr/>
        <w:ind w:left="0"/>
        <w:rPr>
          <w:rFonts w:ascii="宋体" w:hAnsi="宋体" w:eastAsia="宋体" w:cs="宋体"/>
          <w:i w:val="false"/>
          <w:strike w:val="false"/>
          <w:color w:val="000000"/>
          <w:u w:val="none"/>
        </w:rPr>
      </w:pPr>
    </w:p>
    <w:p>
      <w:pPr>
        <w:pStyle w:val="nvl4n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5.13</w:t>
      </w:r>
      <w:r>
        <w:rPr>
          <w:rFonts w:ascii="宋体" w:hAnsi="宋体" w:eastAsia="宋体" w:cs="宋体"/>
          <w:i w:val="false"/>
          <w:strike w:val="false"/>
          <w:color w:val="000000"/>
          <w:u w:val="none"/>
        </w:rPr>
        <w:t>.2 设备登记信息</w:t>
      </w:r>
    </w:p>
    <w:tbl>
      <w:tblPr>
        <w:tblStyle w:val="vypn2q"/>
        <w:tblLayout w:type="fixed"/>
      </w:tblPr>
      <w:tblGrid>
        <w:gridCol w:w="3900"/>
        <w:gridCol w:w="5160"/>
      </w:tblGrid>
      <w:tr>
        <w:trPr/>
        <w:tc>
          <w:tcPr>
            <w:tcW w:w="39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字段</w:t>
            </w:r>
          </w:p>
        </w:tc>
        <w:tc>
          <w:tcPr>
            <w:tcW w:w="51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说明</w:t>
            </w:r>
          </w:p>
        </w:tc>
      </w:tr>
      <w:tr>
        <w:trPr/>
        <w:tc>
          <w:tcPr>
            <w:tcW w:w="39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设备编号</w:t>
            </w:r>
          </w:p>
        </w:tc>
        <w:tc>
          <w:tcPr>
            <w:tcW w:w="51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唯一 ID</w:t>
            </w:r>
          </w:p>
        </w:tc>
      </w:tr>
      <w:tr>
        <w:trPr/>
        <w:tc>
          <w:tcPr>
            <w:tcW w:w="39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设备名称</w:t>
            </w:r>
          </w:p>
        </w:tc>
        <w:tc>
          <w:tcPr>
            <w:tcW w:w="51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HR 盒子、法务盒子</w:t>
            </w:r>
          </w:p>
        </w:tc>
      </w:tr>
      <w:tr>
        <w:trPr/>
        <w:tc>
          <w:tcPr>
            <w:tcW w:w="39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设备类型</w:t>
            </w:r>
          </w:p>
        </w:tc>
        <w:tc>
          <w:tcPr>
            <w:tcW w:w="51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轻量执行盒、增强智能盒</w:t>
            </w:r>
          </w:p>
        </w:tc>
      </w:tr>
      <w:tr>
        <w:trPr/>
        <w:tc>
          <w:tcPr>
            <w:tcW w:w="39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所属企业</w:t>
            </w:r>
          </w:p>
        </w:tc>
        <w:tc>
          <w:tcPr>
            <w:tcW w:w="51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绑定企业</w:t>
            </w:r>
          </w:p>
        </w:tc>
      </w:tr>
      <w:tr>
        <w:trPr/>
        <w:tc>
          <w:tcPr>
            <w:tcW w:w="39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所属部门</w:t>
            </w:r>
          </w:p>
        </w:tc>
        <w:tc>
          <w:tcPr>
            <w:tcW w:w="51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绑定部门</w:t>
            </w:r>
          </w:p>
        </w:tc>
      </w:tr>
      <w:tr>
        <w:trPr/>
        <w:tc>
          <w:tcPr>
            <w:tcW w:w="39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部署位置</w:t>
            </w:r>
          </w:p>
        </w:tc>
        <w:tc>
          <w:tcPr>
            <w:tcW w:w="51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机房、办公室、部门区域</w:t>
            </w:r>
          </w:p>
        </w:tc>
      </w:tr>
      <w:tr>
        <w:trPr/>
        <w:tc>
          <w:tcPr>
            <w:tcW w:w="39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负责人</w:t>
            </w:r>
          </w:p>
        </w:tc>
        <w:tc>
          <w:tcPr>
            <w:tcW w:w="51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设备负责人</w:t>
            </w:r>
          </w:p>
        </w:tc>
      </w:tr>
      <w:tr>
        <w:trPr/>
        <w:tc>
          <w:tcPr>
            <w:tcW w:w="39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激活状态</w:t>
            </w:r>
          </w:p>
        </w:tc>
        <w:tc>
          <w:tcPr>
            <w:tcW w:w="51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未激活、已激活</w:t>
            </w:r>
          </w:p>
        </w:tc>
      </w:tr>
      <w:tr>
        <w:trPr/>
        <w:tc>
          <w:tcPr>
            <w:tcW w:w="39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在线状态</w:t>
            </w:r>
          </w:p>
        </w:tc>
        <w:tc>
          <w:tcPr>
            <w:tcW w:w="51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在线、离线、异常</w:t>
            </w:r>
          </w:p>
        </w:tc>
      </w:tr>
      <w:tr>
        <w:trPr/>
        <w:tc>
          <w:tcPr>
            <w:tcW w:w="39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软件版本</w:t>
            </w:r>
          </w:p>
        </w:tc>
        <w:tc>
          <w:tcPr>
            <w:tcW w:w="51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执行器版本、插件版本</w:t>
            </w:r>
          </w:p>
        </w:tc>
      </w:tr>
      <w:tr>
        <w:trPr/>
        <w:tc>
          <w:tcPr>
            <w:tcW w:w="39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最近心跳</w:t>
            </w:r>
          </w:p>
        </w:tc>
        <w:tc>
          <w:tcPr>
            <w:tcW w:w="51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最近在线时间</w:t>
            </w:r>
          </w:p>
        </w:tc>
      </w:tr>
      <w:tr>
        <w:trPr/>
        <w:tc>
          <w:tcPr>
            <w:tcW w:w="39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绑定数据源</w:t>
            </w:r>
          </w:p>
        </w:tc>
        <w:tc>
          <w:tcPr>
            <w:tcW w:w="51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文件夹、系统、模型</w:t>
            </w:r>
          </w:p>
        </w:tc>
      </w:tr>
      <w:tr>
        <w:trPr/>
        <w:tc>
          <w:tcPr>
            <w:tcW w:w="39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绑定数字员工</w:t>
            </w:r>
          </w:p>
        </w:tc>
        <w:tc>
          <w:tcPr>
            <w:tcW w:w="51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招聘、法务、财务等</w:t>
            </w:r>
          </w:p>
        </w:tc>
      </w:tr>
      <w:tr>
        <w:trPr/>
        <w:tc>
          <w:tcPr>
            <w:tcW w:w="39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安全策略</w:t>
            </w:r>
          </w:p>
        </w:tc>
        <w:tc>
          <w:tcPr>
            <w:tcW w:w="51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当前策略版本</w:t>
            </w:r>
          </w:p>
        </w:tc>
      </w:tr>
    </w:tbl>
    <w:p>
      <w:pPr>
        <w:pBdr/>
        <w:ind w:left="0"/>
        <w:rPr>
          <w:rFonts w:ascii="宋体" w:hAnsi="宋体" w:eastAsia="宋体" w:cs="宋体"/>
          <w:color w:val="000000"/>
        </w:rPr>
      </w:pPr>
    </w:p>
    <w:p>
      <w:pPr>
        <w:pStyle w:val="nvl4n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5.13</w:t>
      </w:r>
      <w:r>
        <w:rPr>
          <w:rFonts w:ascii="宋体" w:hAnsi="宋体" w:eastAsia="宋体" w:cs="宋体"/>
          <w:i w:val="false"/>
          <w:strike w:val="false"/>
          <w:color w:val="000000"/>
          <w:u w:val="none"/>
        </w:rPr>
        <w:t>.3 状态监控</w:t>
      </w:r>
    </w:p>
    <w:tbl>
      <w:tblPr>
        <w:tblStyle w:val="vypn2q"/>
        <w:tblLayout w:type="fixed"/>
      </w:tblPr>
      <w:tblGrid>
        <w:gridCol w:w="3915"/>
        <w:gridCol w:w="5160"/>
      </w:tblGrid>
      <w:tr>
        <w:trPr/>
        <w:tc>
          <w:tcPr>
            <w:tcW w:w="39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监控项</w:t>
            </w:r>
          </w:p>
        </w:tc>
        <w:tc>
          <w:tcPr>
            <w:tcW w:w="51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说明</w:t>
            </w:r>
          </w:p>
        </w:tc>
      </w:tr>
      <w:tr>
        <w:trPr/>
        <w:tc>
          <w:tcPr>
            <w:tcW w:w="39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在线状态</w:t>
            </w:r>
          </w:p>
        </w:tc>
        <w:tc>
          <w:tcPr>
            <w:tcW w:w="51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是否在线</w:t>
            </w:r>
          </w:p>
        </w:tc>
      </w:tr>
      <w:tr>
        <w:trPr/>
        <w:tc>
          <w:tcPr>
            <w:tcW w:w="39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CPU 使用率</w:t>
            </w:r>
          </w:p>
        </w:tc>
        <w:tc>
          <w:tcPr>
            <w:tcW w:w="51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判断是否过载</w:t>
            </w:r>
          </w:p>
        </w:tc>
      </w:tr>
      <w:tr>
        <w:trPr/>
        <w:tc>
          <w:tcPr>
            <w:tcW w:w="39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内存使用率</w:t>
            </w:r>
          </w:p>
        </w:tc>
        <w:tc>
          <w:tcPr>
            <w:tcW w:w="51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判断任务压力</w:t>
            </w:r>
          </w:p>
        </w:tc>
      </w:tr>
      <w:tr>
        <w:trPr/>
        <w:tc>
          <w:tcPr>
            <w:tcW w:w="39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磁盘空间</w:t>
            </w:r>
          </w:p>
        </w:tc>
        <w:tc>
          <w:tcPr>
            <w:tcW w:w="51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判断缓存能力</w:t>
            </w:r>
          </w:p>
        </w:tc>
      </w:tr>
      <w:tr>
        <w:trPr/>
        <w:tc>
          <w:tcPr>
            <w:tcW w:w="39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网络状态</w:t>
            </w:r>
          </w:p>
        </w:tc>
        <w:tc>
          <w:tcPr>
            <w:tcW w:w="51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是否可连接平台和内网资源</w:t>
            </w:r>
          </w:p>
        </w:tc>
      </w:tr>
      <w:tr>
        <w:trPr/>
        <w:tc>
          <w:tcPr>
            <w:tcW w:w="39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浏览器状态</w:t>
            </w:r>
          </w:p>
        </w:tc>
        <w:tc>
          <w:tcPr>
            <w:tcW w:w="51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浏览器自动化环境是否正常</w:t>
            </w:r>
          </w:p>
        </w:tc>
      </w:tr>
      <w:tr>
        <w:trPr/>
        <w:tc>
          <w:tcPr>
            <w:tcW w:w="39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文件访问状态</w:t>
            </w:r>
          </w:p>
        </w:tc>
        <w:tc>
          <w:tcPr>
            <w:tcW w:w="51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授权目录是否可访问</w:t>
            </w:r>
          </w:p>
        </w:tc>
      </w:tr>
      <w:tr>
        <w:trPr/>
        <w:tc>
          <w:tcPr>
            <w:tcW w:w="39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模型接口状态</w:t>
            </w:r>
          </w:p>
        </w:tc>
        <w:tc>
          <w:tcPr>
            <w:tcW w:w="51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本地模型是否可调用</w:t>
            </w:r>
          </w:p>
        </w:tc>
      </w:tr>
      <w:tr>
        <w:trPr/>
        <w:tc>
          <w:tcPr>
            <w:tcW w:w="39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任务队列</w:t>
            </w:r>
          </w:p>
        </w:tc>
        <w:tc>
          <w:tcPr>
            <w:tcW w:w="51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待执行、执行中任务数量</w:t>
            </w:r>
          </w:p>
        </w:tc>
      </w:tr>
      <w:tr>
        <w:trPr/>
        <w:tc>
          <w:tcPr>
            <w:tcW w:w="39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异常任务</w:t>
            </w:r>
          </w:p>
        </w:tc>
        <w:tc>
          <w:tcPr>
            <w:tcW w:w="51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最近失败任务数</w:t>
            </w:r>
          </w:p>
        </w:tc>
      </w:tr>
      <w:tr>
        <w:trPr/>
        <w:tc>
          <w:tcPr>
            <w:tcW w:w="391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策略版本</w:t>
            </w:r>
          </w:p>
        </w:tc>
        <w:tc>
          <w:tcPr>
            <w:tcW w:w="516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是否为最新策略</w:t>
            </w:r>
          </w:p>
        </w:tc>
      </w:tr>
    </w:tbl>
    <w:p>
      <w:pPr>
        <w:pBdr/>
        <w:ind w:left="0"/>
        <w:rPr>
          <w:rFonts w:ascii="宋体" w:hAnsi="宋体" w:eastAsia="宋体" w:cs="宋体"/>
          <w:color w:val="000000"/>
        </w:rPr>
      </w:pPr>
    </w:p>
    <w:p>
      <w:pPr>
        <w:pStyle w:val="nvl4n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5.13</w:t>
      </w:r>
      <w:r>
        <w:rPr>
          <w:rFonts w:ascii="宋体" w:hAnsi="宋体" w:eastAsia="宋体" w:cs="宋体"/>
          <w:i w:val="false"/>
          <w:strike w:val="false"/>
          <w:color w:val="000000"/>
          <w:u w:val="none"/>
        </w:rPr>
        <w:t>.4 远程升级</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盒子应支持远程升级。</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升级内容包括：</w:t>
      </w:r>
    </w:p>
    <w:p>
      <w:pPr>
        <w:numPr>
          <w:ilvl w:val="0"/>
          <w:numId w:val="21"/>
        </w:numPr>
        <w:snapToGrid/>
        <w:spacing w:line="240"/>
        <w:ind/>
        <w:rPr>
          <w:rFonts w:ascii="宋体" w:hAnsi="宋体" w:eastAsia="宋体" w:cs="宋体"/>
          <w:color w:val="000000"/>
        </w:rPr>
      </w:pPr>
      <w:r>
        <w:rPr>
          <w:rFonts w:ascii="宋体" w:hAnsi="宋体" w:eastAsia="宋体" w:cs="宋体"/>
          <w:i w:val="false"/>
          <w:strike w:val="false"/>
          <w:color w:val="000000"/>
          <w:u w:val="none"/>
        </w:rPr>
        <w:t>执行器版本；</w:t>
      </w:r>
    </w:p>
    <w:p>
      <w:pPr>
        <w:numPr>
          <w:ilvl w:val="0"/>
          <w:numId w:val="21"/>
        </w:numPr>
        <w:snapToGrid/>
        <w:spacing w:line="240"/>
        <w:ind/>
        <w:rPr>
          <w:rFonts w:ascii="宋体" w:hAnsi="宋体" w:eastAsia="宋体" w:cs="宋体"/>
          <w:color w:val="000000"/>
        </w:rPr>
      </w:pPr>
      <w:r>
        <w:rPr>
          <w:rFonts w:ascii="宋体" w:hAnsi="宋体" w:eastAsia="宋体" w:cs="宋体"/>
          <w:i w:val="false"/>
          <w:strike w:val="false"/>
          <w:color w:val="000000"/>
          <w:u w:val="none"/>
        </w:rPr>
        <w:t>浏览器插件；</w:t>
      </w:r>
    </w:p>
    <w:p>
      <w:pPr>
        <w:numPr>
          <w:ilvl w:val="0"/>
          <w:numId w:val="21"/>
        </w:numPr>
        <w:snapToGrid/>
        <w:spacing w:line="240"/>
        <w:ind/>
        <w:rPr>
          <w:rFonts w:ascii="宋体" w:hAnsi="宋体" w:eastAsia="宋体" w:cs="宋体"/>
          <w:color w:val="000000"/>
        </w:rPr>
      </w:pPr>
      <w:r>
        <w:rPr>
          <w:rFonts w:ascii="宋体" w:hAnsi="宋体" w:eastAsia="宋体" w:cs="宋体"/>
          <w:i w:val="false"/>
          <w:strike w:val="false"/>
          <w:color w:val="000000"/>
          <w:u w:val="none"/>
        </w:rPr>
        <w:t>Skill 执行组件；</w:t>
      </w:r>
    </w:p>
    <w:p>
      <w:pPr>
        <w:numPr>
          <w:ilvl w:val="0"/>
          <w:numId w:val="21"/>
        </w:numPr>
        <w:snapToGrid/>
        <w:spacing w:line="240"/>
        <w:ind/>
        <w:rPr>
          <w:rFonts w:ascii="宋体" w:hAnsi="宋体" w:eastAsia="宋体" w:cs="宋体"/>
          <w:color w:val="000000"/>
        </w:rPr>
      </w:pPr>
      <w:r>
        <w:rPr>
          <w:rFonts w:ascii="宋体" w:hAnsi="宋体" w:eastAsia="宋体" w:cs="宋体"/>
          <w:i w:val="false"/>
          <w:strike w:val="false"/>
          <w:color w:val="000000"/>
          <w:u w:val="none"/>
        </w:rPr>
        <w:t>安全策略；</w:t>
      </w:r>
    </w:p>
    <w:p>
      <w:pPr>
        <w:numPr>
          <w:ilvl w:val="0"/>
          <w:numId w:val="21"/>
        </w:numPr>
        <w:snapToGrid/>
        <w:spacing w:line="240"/>
        <w:ind/>
        <w:rPr>
          <w:rFonts w:ascii="宋体" w:hAnsi="宋体" w:eastAsia="宋体" w:cs="宋体"/>
          <w:color w:val="000000"/>
        </w:rPr>
      </w:pPr>
      <w:r>
        <w:rPr>
          <w:rFonts w:ascii="宋体" w:hAnsi="宋体" w:eastAsia="宋体" w:cs="宋体"/>
          <w:i w:val="false"/>
          <w:strike w:val="false"/>
          <w:color w:val="000000"/>
          <w:u w:val="none"/>
        </w:rPr>
        <w:t>数据源连接器；</w:t>
      </w:r>
    </w:p>
    <w:p>
      <w:pPr>
        <w:numPr>
          <w:ilvl w:val="0"/>
          <w:numId w:val="21"/>
        </w:numPr>
        <w:snapToGrid/>
        <w:spacing w:line="240"/>
        <w:ind/>
        <w:rPr>
          <w:rFonts w:ascii="宋体" w:hAnsi="宋体" w:eastAsia="宋体" w:cs="宋体"/>
          <w:color w:val="000000"/>
        </w:rPr>
      </w:pPr>
      <w:r>
        <w:rPr>
          <w:rFonts w:ascii="宋体" w:hAnsi="宋体" w:eastAsia="宋体" w:cs="宋体"/>
          <w:i w:val="false"/>
          <w:strike w:val="false"/>
          <w:color w:val="000000"/>
          <w:u w:val="none"/>
        </w:rPr>
        <w:t>本地模型适配器；</w:t>
      </w:r>
    </w:p>
    <w:p>
      <w:pPr>
        <w:numPr>
          <w:ilvl w:val="0"/>
          <w:numId w:val="21"/>
        </w:numPr>
        <w:snapToGrid/>
        <w:spacing w:line="240"/>
        <w:ind/>
        <w:rPr>
          <w:rFonts w:ascii="宋体" w:hAnsi="宋体" w:eastAsia="宋体" w:cs="宋体"/>
          <w:color w:val="000000"/>
        </w:rPr>
      </w:pPr>
      <w:r>
        <w:rPr>
          <w:rFonts w:ascii="宋体" w:hAnsi="宋体" w:eastAsia="宋体" w:cs="宋体"/>
          <w:i w:val="false"/>
          <w:strike w:val="false"/>
          <w:color w:val="000000"/>
          <w:u w:val="none"/>
        </w:rPr>
        <w:t>日志组件；</w:t>
      </w:r>
    </w:p>
    <w:p>
      <w:pPr>
        <w:numPr>
          <w:ilvl w:val="0"/>
          <w:numId w:val="21"/>
        </w:numPr>
        <w:snapToGrid/>
        <w:spacing w:line="240"/>
        <w:ind/>
        <w:rPr>
          <w:rFonts w:ascii="宋体" w:hAnsi="宋体" w:eastAsia="宋体" w:cs="宋体"/>
          <w:color w:val="000000"/>
        </w:rPr>
      </w:pPr>
      <w:r>
        <w:rPr>
          <w:rFonts w:ascii="宋体" w:hAnsi="宋体" w:eastAsia="宋体" w:cs="宋体"/>
          <w:i w:val="false"/>
          <w:strike w:val="false"/>
          <w:color w:val="000000"/>
          <w:u w:val="none"/>
        </w:rPr>
        <w:t>异常处理规则。</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升级前应支持：</w:t>
      </w:r>
    </w:p>
    <w:p>
      <w:pPr>
        <w:numPr>
          <w:ilvl w:val="0"/>
          <w:numId w:val="22"/>
        </w:numPr>
        <w:snapToGrid/>
        <w:spacing w:line="240"/>
        <w:ind/>
        <w:rPr>
          <w:rFonts w:ascii="宋体" w:hAnsi="宋体" w:eastAsia="宋体" w:cs="宋体"/>
          <w:color w:val="000000"/>
        </w:rPr>
      </w:pPr>
      <w:r>
        <w:rPr>
          <w:rFonts w:ascii="宋体" w:hAnsi="宋体" w:eastAsia="宋体" w:cs="宋体"/>
          <w:i w:val="false"/>
          <w:strike w:val="false"/>
          <w:color w:val="000000"/>
          <w:u w:val="none"/>
        </w:rPr>
        <w:t>升级包校验；</w:t>
      </w:r>
    </w:p>
    <w:p>
      <w:pPr>
        <w:numPr>
          <w:ilvl w:val="0"/>
          <w:numId w:val="22"/>
        </w:numPr>
        <w:snapToGrid/>
        <w:spacing w:line="240"/>
        <w:ind/>
        <w:rPr>
          <w:rFonts w:ascii="宋体" w:hAnsi="宋体" w:eastAsia="宋体" w:cs="宋体"/>
          <w:color w:val="000000"/>
        </w:rPr>
      </w:pPr>
      <w:r>
        <w:rPr>
          <w:rFonts w:ascii="宋体" w:hAnsi="宋体" w:eastAsia="宋体" w:cs="宋体"/>
          <w:i w:val="false"/>
          <w:strike w:val="false"/>
          <w:color w:val="000000"/>
          <w:u w:val="none"/>
        </w:rPr>
        <w:t>版本兼容检查；</w:t>
      </w:r>
    </w:p>
    <w:p>
      <w:pPr>
        <w:numPr>
          <w:ilvl w:val="0"/>
          <w:numId w:val="22"/>
        </w:numPr>
        <w:snapToGrid/>
        <w:spacing w:line="240"/>
        <w:ind/>
        <w:rPr>
          <w:rFonts w:ascii="宋体" w:hAnsi="宋体" w:eastAsia="宋体" w:cs="宋体"/>
          <w:color w:val="000000"/>
        </w:rPr>
      </w:pPr>
      <w:r>
        <w:rPr>
          <w:rFonts w:ascii="宋体" w:hAnsi="宋体" w:eastAsia="宋体" w:cs="宋体"/>
          <w:i w:val="false"/>
          <w:strike w:val="false"/>
          <w:color w:val="000000"/>
          <w:u w:val="none"/>
        </w:rPr>
        <w:t>备份当前配置；</w:t>
      </w:r>
    </w:p>
    <w:p>
      <w:pPr>
        <w:numPr>
          <w:ilvl w:val="0"/>
          <w:numId w:val="22"/>
        </w:numPr>
        <w:snapToGrid/>
        <w:spacing w:line="240"/>
        <w:ind/>
        <w:rPr>
          <w:rFonts w:ascii="宋体" w:hAnsi="宋体" w:eastAsia="宋体" w:cs="宋体"/>
          <w:color w:val="000000"/>
        </w:rPr>
      </w:pPr>
      <w:r>
        <w:rPr>
          <w:rFonts w:ascii="宋体" w:hAnsi="宋体" w:eastAsia="宋体" w:cs="宋体"/>
          <w:i w:val="false"/>
          <w:strike w:val="false"/>
          <w:color w:val="000000"/>
          <w:u w:val="none"/>
        </w:rPr>
        <w:t>失败回滚；</w:t>
      </w:r>
    </w:p>
    <w:p>
      <w:pPr>
        <w:numPr>
          <w:ilvl w:val="0"/>
          <w:numId w:val="22"/>
        </w:numPr>
        <w:snapToGrid/>
        <w:spacing w:line="240"/>
        <w:ind/>
        <w:rPr>
          <w:rFonts w:ascii="宋体" w:hAnsi="宋体" w:eastAsia="宋体" w:cs="宋体"/>
          <w:color w:val="000000"/>
        </w:rPr>
      </w:pPr>
      <w:r>
        <w:rPr>
          <w:rFonts w:ascii="宋体" w:hAnsi="宋体" w:eastAsia="宋体" w:cs="宋体"/>
          <w:i w:val="false"/>
          <w:strike w:val="false"/>
          <w:color w:val="000000"/>
          <w:u w:val="none"/>
        </w:rPr>
        <w:t>升级日志记录。</w:t>
      </w:r>
    </w:p>
    <w:p>
      <w:pPr>
        <w:pBdr/>
        <w:ind w:left="0"/>
        <w:rPr>
          <w:rFonts w:ascii="宋体" w:hAnsi="宋体" w:eastAsia="宋体" w:cs="宋体"/>
          <w:color w:val="000000"/>
        </w:rPr>
      </w:pPr>
    </w:p>
    <w:p>
      <w:pPr>
        <w:pStyle w:val="nvl4n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5.13</w:t>
      </w:r>
      <w:r>
        <w:rPr>
          <w:rFonts w:ascii="宋体" w:hAnsi="宋体" w:eastAsia="宋体" w:cs="宋体"/>
          <w:i w:val="false"/>
          <w:strike w:val="false"/>
          <w:color w:val="000000"/>
          <w:u w:val="none"/>
        </w:rPr>
        <w:t>.5 异常告警</w:t>
      </w:r>
    </w:p>
    <w:p>
      <w:pPr>
        <w:snapToGrid/>
        <w:spacing w:line="240"/>
        <w:ind w:left="0"/>
        <w:rPr>
          <w:rFonts w:ascii="宋体" w:hAnsi="宋体" w:eastAsia="宋体" w:cs="宋体"/>
          <w:color w:val="000000"/>
        </w:rPr>
      </w:pPr>
      <w:r>
        <w:rPr>
          <w:rFonts w:ascii="宋体" w:hAnsi="宋体" w:eastAsia="宋体" w:cs="宋体"/>
          <w:i w:val="false"/>
          <w:strike w:val="false"/>
          <w:color w:val="000000"/>
          <w:u w:val="none"/>
        </w:rPr>
        <w:t>盒子出现异常时，应通知管理员。</w:t>
      </w:r>
    </w:p>
    <w:tbl>
      <w:tblPr>
        <w:tblStyle w:val="vypn2q"/>
        <w:tblLayout w:type="fixed"/>
      </w:tblPr>
      <w:tblGrid>
        <w:gridCol w:w="4230"/>
        <w:gridCol w:w="4800"/>
      </w:tblGrid>
      <w:tr>
        <w:trPr/>
        <w:tc>
          <w:tcPr>
            <w:tcW w:w="42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异常类型</w:t>
            </w:r>
          </w:p>
        </w:tc>
        <w:tc>
          <w:tcPr>
            <w:tcW w:w="48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说明</w:t>
            </w:r>
          </w:p>
        </w:tc>
      </w:tr>
      <w:tr>
        <w:trPr/>
        <w:tc>
          <w:tcPr>
            <w:tcW w:w="42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设备离线</w:t>
            </w:r>
          </w:p>
        </w:tc>
        <w:tc>
          <w:tcPr>
            <w:tcW w:w="48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长时间无心跳</w:t>
            </w:r>
          </w:p>
        </w:tc>
      </w:tr>
      <w:tr>
        <w:trPr/>
        <w:tc>
          <w:tcPr>
            <w:tcW w:w="42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授权目录不可访问</w:t>
            </w:r>
          </w:p>
        </w:tc>
        <w:tc>
          <w:tcPr>
            <w:tcW w:w="48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共享盘失效或权限变更</w:t>
            </w:r>
          </w:p>
        </w:tc>
      </w:tr>
      <w:tr>
        <w:trPr/>
        <w:tc>
          <w:tcPr>
            <w:tcW w:w="42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浏览器执行失败</w:t>
            </w:r>
          </w:p>
        </w:tc>
        <w:tc>
          <w:tcPr>
            <w:tcW w:w="48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页面变化、登录失效</w:t>
            </w:r>
          </w:p>
        </w:tc>
      </w:tr>
      <w:tr>
        <w:trPr/>
        <w:tc>
          <w:tcPr>
            <w:tcW w:w="42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模型调用失败</w:t>
            </w:r>
          </w:p>
        </w:tc>
        <w:tc>
          <w:tcPr>
            <w:tcW w:w="48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本地模型不可用</w:t>
            </w:r>
          </w:p>
        </w:tc>
      </w:tr>
      <w:tr>
        <w:trPr/>
        <w:tc>
          <w:tcPr>
            <w:tcW w:w="42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任务连续失败</w:t>
            </w:r>
          </w:p>
        </w:tc>
        <w:tc>
          <w:tcPr>
            <w:tcW w:w="48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多次执行异常</w:t>
            </w:r>
          </w:p>
        </w:tc>
      </w:tr>
      <w:tr>
        <w:trPr/>
        <w:tc>
          <w:tcPr>
            <w:tcW w:w="42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磁盘空间不足</w:t>
            </w:r>
          </w:p>
        </w:tc>
        <w:tc>
          <w:tcPr>
            <w:tcW w:w="48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缓存或结果无法生成</w:t>
            </w:r>
          </w:p>
        </w:tc>
      </w:tr>
      <w:tr>
        <w:trPr/>
        <w:tc>
          <w:tcPr>
            <w:tcW w:w="42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安全策略冲突</w:t>
            </w:r>
          </w:p>
        </w:tc>
        <w:tc>
          <w:tcPr>
            <w:tcW w:w="48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任务动作被拦截</w:t>
            </w:r>
          </w:p>
        </w:tc>
      </w:tr>
      <w:tr>
        <w:trPr/>
        <w:tc>
          <w:tcPr>
            <w:tcW w:w="423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高风险动作触发</w:t>
            </w:r>
          </w:p>
        </w:tc>
        <w:tc>
          <w:tcPr>
            <w:tcW w:w="48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等待人工确认</w:t>
            </w:r>
          </w:p>
        </w:tc>
      </w:tr>
    </w:tbl>
    <w:p>
      <w:pPr>
        <w:pBdr/>
        <w:ind w:left="0"/>
        <w:rPr>
          <w:rFonts w:ascii="宋体" w:hAnsi="宋体" w:eastAsia="宋体" w:cs="宋体"/>
          <w:color w:val="000000"/>
        </w:rPr>
      </w:pPr>
    </w:p>
    <w:p>
      <w:pPr>
        <w:pStyle w:val="6xoe1m"/>
        <w:numP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 xml:space="preserve">5.14 </w:t>
      </w:r>
      <w:r>
        <w:rPr>
          <w:rFonts w:ascii="宋体" w:hAnsi="宋体" w:eastAsia="宋体" w:cs="宋体"/>
          <w:i w:val="false"/>
          <w:strike w:val="false"/>
          <w:color w:val="000000"/>
          <w:u w:val="none"/>
        </w:rPr>
        <w:t>盒子与其他产品能力的关系</w:t>
      </w:r>
    </w:p>
    <w:p>
      <w:pPr>
        <w:pStyle w:val="t96wwc"/>
        <w:numP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5.</w:t>
      </w:r>
      <w:r>
        <w:rPr>
          <w:rFonts w:ascii="宋体" w:hAnsi="宋体" w:eastAsia="宋体" w:cs="宋体"/>
          <w:i w:val="false"/>
          <w:strike w:val="false"/>
          <w:color w:val="000000"/>
          <w:u w:val="none"/>
        </w:rPr>
        <w:t>1</w:t>
      </w:r>
      <w:r>
        <w:rPr>
          <w:rFonts w:hint="eastAsia" w:ascii="宋体" w:hAnsi="宋体" w:eastAsia="宋体" w:cs="宋体"/>
          <w:i w:val="false"/>
          <w:strike w:val="false"/>
          <w:color w:val="000000"/>
          <w:u w:val="none"/>
        </w:rPr>
        <w:t>4</w:t>
      </w:r>
      <w:r>
        <w:rPr>
          <w:rFonts w:ascii="宋体" w:hAnsi="宋体" w:eastAsia="宋体" w:cs="宋体"/>
          <w:i w:val="false"/>
          <w:strike w:val="false"/>
          <w:color w:val="000000"/>
          <w:u w:val="none"/>
        </w:rPr>
        <w:t>.1 与客户端的关系</w:t>
      </w:r>
    </w:p>
    <w:tbl>
      <w:tblPr>
        <w:tblStyle w:val="nsvmak"/>
        <w:tblLayout w:type="fixed"/>
        <w:tblLook/>
      </w:tblPr>
      <w:tblGrid>
        <w:gridCol w:w="3330"/>
        <w:gridCol w:w="5760"/>
      </w:tblGrid>
      <w:tr>
        <w:trPr>
          <w:wBefore/>
          <w:trHeight/>
        </w:trPr>
        <w:tc>
          <w:tcPr>
            <w:tcW w:w="333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客户端</w:t>
            </w:r>
          </w:p>
        </w:tc>
        <w:tc>
          <w:tcPr>
            <w:tcW w:w="576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盒子</w:t>
            </w:r>
          </w:p>
        </w:tc>
      </w:tr>
      <w:tr>
        <w:trPr>
          <w:wBefore/>
          <w:trHeight/>
        </w:trPr>
        <w:tc>
          <w:tcPr>
            <w:tcW w:w="333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员工交互入口</w:t>
            </w:r>
          </w:p>
        </w:tc>
        <w:tc>
          <w:tcPr>
            <w:tcW w:w="576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本地任务执行节点</w:t>
            </w:r>
          </w:p>
        </w:tc>
      </w:tr>
      <w:tr>
        <w:trPr>
          <w:wBefore/>
          <w:trHeight/>
        </w:trPr>
        <w:tc>
          <w:tcPr>
            <w:tcW w:w="333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用户选择文件</w:t>
            </w:r>
          </w:p>
        </w:tc>
        <w:tc>
          <w:tcPr>
            <w:tcW w:w="576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处理部门共享文件</w:t>
            </w:r>
          </w:p>
        </w:tc>
      </w:tr>
      <w:tr>
        <w:trPr>
          <w:wBefore/>
          <w:trHeight/>
        </w:trPr>
        <w:tc>
          <w:tcPr>
            <w:tcW w:w="333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展示结果</w:t>
            </w:r>
          </w:p>
        </w:tc>
        <w:tc>
          <w:tcPr>
            <w:tcW w:w="576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执行批量任务</w:t>
            </w:r>
          </w:p>
        </w:tc>
      </w:tr>
      <w:tr>
        <w:trPr>
          <w:wBefore/>
          <w:trHeight/>
        </w:trPr>
        <w:tc>
          <w:tcPr>
            <w:tcW w:w="333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人工确认</w:t>
            </w:r>
          </w:p>
        </w:tc>
        <w:tc>
          <w:tcPr>
            <w:tcW w:w="576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执行确认后的动作</w:t>
            </w:r>
          </w:p>
        </w:tc>
      </w:tr>
      <w:tr>
        <w:trPr>
          <w:wBefore/>
          <w:trHeight/>
        </w:trPr>
        <w:tc>
          <w:tcPr>
            <w:tcW w:w="333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个人即时任务</w:t>
            </w:r>
          </w:p>
        </w:tc>
        <w:tc>
          <w:tcPr>
            <w:tcW w:w="576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部门长期任务</w:t>
            </w:r>
          </w:p>
        </w:tc>
      </w:tr>
    </w:tbl>
    <w:p>
      <w:pPr>
        <w:numPr/>
        <w:pBdr/>
        <w:ind w:left="0"/>
        <w:rPr>
          <w:rFonts w:ascii="宋体" w:hAnsi="宋体" w:eastAsia="宋体" w:cs="宋体"/>
          <w:color w:val="000000"/>
        </w:rPr>
      </w:pPr>
    </w:p>
    <w:p>
      <w:pPr>
        <w:pStyle w:val="t96wwc"/>
        <w:numP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5.</w:t>
      </w:r>
      <w:r>
        <w:rPr>
          <w:rFonts w:ascii="宋体" w:hAnsi="宋体" w:eastAsia="宋体" w:cs="宋体"/>
          <w:i w:val="false"/>
          <w:strike w:val="false"/>
          <w:color w:val="000000"/>
          <w:u w:val="none"/>
        </w:rPr>
        <w:t>1</w:t>
      </w:r>
      <w:r>
        <w:rPr>
          <w:rFonts w:hint="eastAsia" w:ascii="宋体" w:hAnsi="宋体" w:eastAsia="宋体" w:cs="宋体"/>
          <w:i w:val="false"/>
          <w:strike w:val="false"/>
          <w:color w:val="000000"/>
          <w:u w:val="none"/>
        </w:rPr>
        <w:t>4.</w:t>
      </w:r>
      <w:r>
        <w:rPr>
          <w:rFonts w:ascii="宋体" w:hAnsi="宋体" w:eastAsia="宋体" w:cs="宋体"/>
          <w:i w:val="false"/>
          <w:strike w:val="false"/>
          <w:color w:val="000000"/>
          <w:u w:val="none"/>
        </w:rPr>
        <w:t>2 与数字员工的关系</w:t>
      </w:r>
    </w:p>
    <w:tbl>
      <w:tblPr>
        <w:tblStyle w:val="nsvmak"/>
        <w:tblLayout w:type="fixed"/>
        <w:tblLook/>
      </w:tblPr>
      <w:tblGrid>
        <w:gridCol w:w="3315"/>
        <w:gridCol w:w="5790"/>
      </w:tblGrid>
      <w:tr>
        <w:trPr>
          <w:wBefore/>
          <w:trHeight/>
        </w:trPr>
        <w:tc>
          <w:tcPr>
            <w:tcW w:w="331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数字员工</w:t>
            </w:r>
          </w:p>
        </w:tc>
        <w:tc>
          <w:tcPr>
            <w:tcW w:w="579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盒子</w:t>
            </w:r>
          </w:p>
        </w:tc>
      </w:tr>
      <w:tr>
        <w:trPr>
          <w:wBefore/>
          <w:trHeight/>
        </w:trPr>
        <w:tc>
          <w:tcPr>
            <w:tcW w:w="331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定义角色、能力、权限</w:t>
            </w:r>
          </w:p>
        </w:tc>
        <w:tc>
          <w:tcPr>
            <w:tcW w:w="579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提供执行环境</w:t>
            </w:r>
          </w:p>
        </w:tc>
      </w:tr>
      <w:tr>
        <w:trPr>
          <w:wBefore/>
          <w:trHeight/>
        </w:trPr>
        <w:tc>
          <w:tcPr>
            <w:tcW w:w="331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决定做什么</w:t>
            </w:r>
          </w:p>
        </w:tc>
        <w:tc>
          <w:tcPr>
            <w:tcW w:w="579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执行具体动作</w:t>
            </w:r>
          </w:p>
        </w:tc>
      </w:tr>
      <w:tr>
        <w:trPr>
          <w:wBefore/>
          <w:trHeight/>
        </w:trPr>
        <w:tc>
          <w:tcPr>
            <w:tcW w:w="331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调用 Skill</w:t>
            </w:r>
          </w:p>
        </w:tc>
        <w:tc>
          <w:tcPr>
            <w:tcW w:w="579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承载本地 Skill 执行</w:t>
            </w:r>
          </w:p>
        </w:tc>
      </w:tr>
      <w:tr>
        <w:trPr>
          <w:wBefore/>
          <w:trHeight/>
        </w:trPr>
        <w:tc>
          <w:tcPr>
            <w:tcW w:w="331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访问知识库</w:t>
            </w:r>
          </w:p>
        </w:tc>
        <w:tc>
          <w:tcPr>
            <w:tcW w:w="579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连接本地知识库</w:t>
            </w:r>
          </w:p>
        </w:tc>
      </w:tr>
      <w:tr>
        <w:trPr>
          <w:wBefore/>
          <w:trHeight/>
        </w:trPr>
        <w:tc>
          <w:tcPr>
            <w:tcW w:w="331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需要安全边界</w:t>
            </w:r>
          </w:p>
        </w:tc>
        <w:tc>
          <w:tcPr>
            <w:tcW w:w="579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执行安全策略</w:t>
            </w:r>
          </w:p>
        </w:tc>
      </w:tr>
    </w:tbl>
    <w:p>
      <w:pPr>
        <w:numPr/>
        <w:snapToGrid/>
        <w:spacing w:line="240"/>
        <w:ind w:left="0"/>
        <w:rPr>
          <w:rFonts w:ascii="宋体" w:hAnsi="宋体" w:eastAsia="宋体" w:cs="宋体"/>
          <w:color w:val="000000"/>
        </w:rPr>
      </w:pPr>
      <w:r>
        <w:rPr>
          <w:rFonts w:ascii="宋体" w:hAnsi="宋体" w:eastAsia="宋体" w:cs="宋体"/>
          <w:i w:val="false"/>
          <w:strike w:val="false"/>
          <w:color w:val="000000"/>
          <w:u w:val="none"/>
        </w:rPr>
        <w:t>数字员工不是盒子，盒子也不是数字员工。</w:t>
      </w:r>
    </w:p>
    <w:p>
      <w:pPr>
        <w:numPr/>
        <w:snapToGrid/>
        <w:spacing w:line="240"/>
        <w:ind w:left="0"/>
        <w:rPr>
          <w:rFonts w:ascii="宋体" w:hAnsi="宋体" w:eastAsia="宋体" w:cs="宋体"/>
          <w:color w:val="000000"/>
        </w:rPr>
      </w:pPr>
      <w:r>
        <w:rPr>
          <w:rFonts w:ascii="宋体" w:hAnsi="宋体" w:eastAsia="宋体" w:cs="宋体"/>
          <w:i w:val="false"/>
          <w:strike w:val="false"/>
          <w:color w:val="000000"/>
          <w:u w:val="none"/>
        </w:rPr>
        <w:t>更准确的关系是：</w:t>
      </w:r>
    </w:p>
    <w:p>
      <w:pPr>
        <w:num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数字员工 = 角色 + Skill + Agent + 知识库 + 权限 + 任务规则  盒子 = 数字员工在企业本地执行任务的载体</w:t>
      </w:r>
    </w:p>
    <w:p>
      <w:pPr>
        <w:numPr/>
        <w:pBdr/>
        <w:ind w:left="0"/>
        <w:rPr>
          <w:rFonts w:ascii="宋体" w:hAnsi="宋体" w:eastAsia="宋体" w:cs="宋体"/>
          <w:i w:val="false"/>
          <w:strike w:val="false"/>
          <w:color w:val="000000"/>
          <w:u w:val="none"/>
        </w:rPr>
      </w:pPr>
    </w:p>
    <w:p>
      <w:pPr>
        <w:pStyle w:val="t96wwc"/>
        <w:numP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5.</w:t>
      </w:r>
      <w:r>
        <w:rPr>
          <w:rFonts w:ascii="宋体" w:hAnsi="宋体" w:eastAsia="宋体" w:cs="宋体"/>
          <w:i w:val="false"/>
          <w:strike w:val="false"/>
          <w:color w:val="000000"/>
          <w:u w:val="none"/>
        </w:rPr>
        <w:t>1</w:t>
      </w:r>
      <w:r>
        <w:rPr>
          <w:rFonts w:hint="eastAsia" w:ascii="宋体" w:hAnsi="宋体" w:eastAsia="宋体" w:cs="宋体"/>
          <w:i w:val="false"/>
          <w:strike w:val="false"/>
          <w:color w:val="000000"/>
          <w:u w:val="none"/>
        </w:rPr>
        <w:t>4</w:t>
      </w:r>
      <w:r>
        <w:rPr>
          <w:rFonts w:ascii="宋体" w:hAnsi="宋体" w:eastAsia="宋体" w:cs="宋体"/>
          <w:i w:val="false"/>
          <w:strike w:val="false"/>
          <w:color w:val="000000"/>
          <w:u w:val="none"/>
        </w:rPr>
        <w:t>.3 与模型服务的关系</w:t>
      </w:r>
    </w:p>
    <w:tbl>
      <w:tblPr>
        <w:tblStyle w:val="nsvmak"/>
        <w:tblLayout w:type="fixed"/>
        <w:tblLook/>
      </w:tblPr>
      <w:tblGrid>
        <w:gridCol w:w="3420"/>
        <w:gridCol w:w="5685"/>
      </w:tblGrid>
      <w:tr>
        <w:trPr>
          <w:wBefore/>
          <w:trHeight/>
        </w:trPr>
        <w:tc>
          <w:tcPr>
            <w:tcW w:w="342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模型服务</w:t>
            </w:r>
          </w:p>
        </w:tc>
        <w:tc>
          <w:tcPr>
            <w:tcW w:w="568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盒子</w:t>
            </w:r>
          </w:p>
        </w:tc>
      </w:tr>
      <w:tr>
        <w:trPr>
          <w:wBefore/>
          <w:trHeight/>
        </w:trPr>
        <w:tc>
          <w:tcPr>
            <w:tcW w:w="342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提供 AI 能力</w:t>
            </w:r>
          </w:p>
        </w:tc>
        <w:tc>
          <w:tcPr>
            <w:tcW w:w="568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调用模型服务</w:t>
            </w:r>
          </w:p>
        </w:tc>
      </w:tr>
      <w:tr>
        <w:trPr>
          <w:wBefore/>
          <w:trHeight/>
        </w:trPr>
        <w:tc>
          <w:tcPr>
            <w:tcW w:w="342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可云端、本地、私有</w:t>
            </w:r>
          </w:p>
        </w:tc>
        <w:tc>
          <w:tcPr>
            <w:tcW w:w="568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负责本地模型适配</w:t>
            </w:r>
          </w:p>
        </w:tc>
      </w:tr>
      <w:tr>
        <w:trPr>
          <w:wBefore/>
          <w:trHeight/>
        </w:trPr>
        <w:tc>
          <w:tcPr>
            <w:tcW w:w="342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做理解、生成、分析</w:t>
            </w:r>
          </w:p>
        </w:tc>
        <w:tc>
          <w:tcPr>
            <w:tcW w:w="568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提供输入和接收输出</w:t>
            </w:r>
          </w:p>
        </w:tc>
      </w:tr>
      <w:tr>
        <w:trPr>
          <w:wBefore/>
          <w:trHeight/>
        </w:trPr>
        <w:tc>
          <w:tcPr>
            <w:tcW w:w="342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模型策略由平台配置</w:t>
            </w:r>
          </w:p>
        </w:tc>
        <w:tc>
          <w:tcPr>
            <w:tcW w:w="568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盒子按策略执行</w:t>
            </w:r>
          </w:p>
        </w:tc>
      </w:tr>
    </w:tbl>
    <w:p>
      <w:pPr>
        <w:numPr/>
        <w:pBdr/>
        <w:ind w:left="0"/>
        <w:rPr>
          <w:rFonts w:ascii="宋体" w:hAnsi="宋体" w:eastAsia="宋体" w:cs="宋体"/>
          <w:color w:val="000000"/>
        </w:rPr>
      </w:pPr>
    </w:p>
    <w:p>
      <w:pPr>
        <w:pStyle w:val="t96wwc"/>
        <w:numPr/>
        <w:snapToGrid/>
        <w:spacing w:line="240"/>
        <w:ind/>
        <w:rPr>
          <w:rFonts w:ascii="宋体" w:hAnsi="宋体" w:eastAsia="宋体" w:cs="宋体"/>
          <w:color w:val="000000"/>
        </w:rPr>
      </w:pPr>
      <w:r>
        <w:rPr>
          <w:rFonts w:hint="eastAsia" w:ascii="宋体" w:hAnsi="宋体" w:eastAsia="宋体" w:cs="宋体"/>
          <w:i w:val="false"/>
          <w:strike w:val="false"/>
          <w:color w:val="000000"/>
          <w:u w:val="none"/>
        </w:rPr>
        <w:t>5.</w:t>
      </w:r>
      <w:r>
        <w:rPr>
          <w:rFonts w:ascii="宋体" w:hAnsi="宋体" w:eastAsia="宋体" w:cs="宋体"/>
          <w:i w:val="false"/>
          <w:strike w:val="false"/>
          <w:color w:val="000000"/>
          <w:u w:val="none"/>
        </w:rPr>
        <w:t>1</w:t>
      </w:r>
      <w:r>
        <w:rPr>
          <w:rFonts w:hint="eastAsia" w:ascii="宋体" w:hAnsi="宋体" w:eastAsia="宋体" w:cs="宋体"/>
          <w:i w:val="false"/>
          <w:strike w:val="false"/>
          <w:color w:val="000000"/>
          <w:u w:val="none"/>
        </w:rPr>
        <w:t>4</w:t>
      </w:r>
      <w:r>
        <w:rPr>
          <w:rFonts w:ascii="宋体" w:hAnsi="宋体" w:eastAsia="宋体" w:cs="宋体"/>
          <w:i w:val="false"/>
          <w:strike w:val="false"/>
          <w:color w:val="000000"/>
          <w:u w:val="none"/>
        </w:rPr>
        <w:t>.4 与知识库的关系</w:t>
      </w:r>
    </w:p>
    <w:tbl>
      <w:tblPr>
        <w:tblStyle w:val="nsvmak"/>
        <w:tblLayout w:type="fixed"/>
        <w:tblLook/>
      </w:tblPr>
      <w:tblGrid>
        <w:gridCol w:w="2460"/>
        <w:gridCol w:w="6540"/>
      </w:tblGrid>
      <w:tr>
        <w:trPr>
          <w:wBefore/>
          <w:trHeight/>
        </w:trPr>
        <w:tc>
          <w:tcPr>
            <w:tcW w:w="246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知识库</w:t>
            </w:r>
          </w:p>
        </w:tc>
        <w:tc>
          <w:tcPr>
            <w:tcW w:w="654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盒子</w:t>
            </w:r>
          </w:p>
        </w:tc>
      </w:tr>
      <w:tr>
        <w:trPr>
          <w:wBefore/>
          <w:trHeight/>
        </w:trPr>
        <w:tc>
          <w:tcPr>
            <w:tcW w:w="246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存储企业知识</w:t>
            </w:r>
          </w:p>
        </w:tc>
        <w:tc>
          <w:tcPr>
            <w:tcW w:w="654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访问本地知识文件或接口</w:t>
            </w:r>
          </w:p>
        </w:tc>
      </w:tr>
      <w:tr>
        <w:trPr>
          <w:wBefore/>
          <w:trHeight/>
        </w:trPr>
        <w:tc>
          <w:tcPr>
            <w:tcW w:w="246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可在平台或企业内网</w:t>
            </w:r>
          </w:p>
        </w:tc>
        <w:tc>
          <w:tcPr>
            <w:tcW w:w="654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连接内网知识库</w:t>
            </w:r>
          </w:p>
        </w:tc>
      </w:tr>
      <w:tr>
        <w:trPr>
          <w:wBefore/>
          <w:trHeight/>
        </w:trPr>
        <w:tc>
          <w:tcPr>
            <w:tcW w:w="246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提供检索和引用</w:t>
            </w:r>
          </w:p>
        </w:tc>
        <w:tc>
          <w:tcPr>
            <w:tcW w:w="654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承接本地检索任务</w:t>
            </w:r>
          </w:p>
        </w:tc>
      </w:tr>
      <w:tr>
        <w:trPr>
          <w:wBefore/>
          <w:trHeight/>
        </w:trPr>
        <w:tc>
          <w:tcPr>
            <w:tcW w:w="246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受权限控制</w:t>
            </w:r>
          </w:p>
        </w:tc>
        <w:tc>
          <w:tcPr>
            <w:tcW w:w="654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按授权访问</w:t>
            </w:r>
          </w:p>
        </w:tc>
      </w:tr>
    </w:tbl>
    <w:p>
      <w:pPr>
        <w:numPr/>
        <w:pBdr/>
        <w:ind w:left="0"/>
        <w:rPr>
          <w:rFonts w:ascii="宋体" w:hAnsi="宋体" w:eastAsia="宋体" w:cs="宋体"/>
          <w:color w:val="000000"/>
        </w:rPr>
      </w:pPr>
    </w:p>
    <w:p>
      <w:pPr>
        <w:pStyle w:val="t96wwc"/>
        <w:numPr/>
        <w:snapToGrid/>
        <w:spacing w:line="240"/>
        <w:ind/>
        <w:rPr>
          <w:rFonts w:ascii="宋体" w:hAnsi="宋体" w:eastAsia="宋体" w:cs="宋体"/>
          <w:color w:val="000000"/>
        </w:rPr>
      </w:pPr>
      <w:r>
        <w:rPr>
          <w:rFonts w:hint="eastAsia" w:ascii="宋体" w:hAnsi="宋体" w:eastAsia="宋体" w:cs="宋体"/>
          <w:color w:val="000000"/>
        </w:rPr>
        <w:t>5.</w:t>
      </w:r>
      <w:r>
        <w:rPr>
          <w:rFonts w:ascii="宋体" w:hAnsi="宋体" w:eastAsia="宋体" w:cs="宋体"/>
          <w:color w:val="000000"/>
        </w:rPr>
        <w:t>1</w:t>
      </w:r>
      <w:r>
        <w:rPr>
          <w:rFonts w:hint="eastAsia" w:ascii="宋体" w:hAnsi="宋体" w:eastAsia="宋体" w:cs="宋体"/>
          <w:color w:val="000000"/>
        </w:rPr>
        <w:t>4</w:t>
      </w:r>
      <w:r>
        <w:rPr>
          <w:rFonts w:ascii="宋体" w:hAnsi="宋体" w:eastAsia="宋体" w:cs="宋体"/>
          <w:color w:val="000000"/>
        </w:rPr>
        <w:t>.5 与外部智能体适配中心的关系</w:t>
      </w:r>
    </w:p>
    <w:tbl>
      <w:tblPr>
        <w:tblStyle w:val="nsvmak"/>
        <w:tblLayout w:type="fixed"/>
        <w:tblLook/>
      </w:tblPr>
      <w:tblGrid>
        <w:gridCol w:w="3945"/>
        <w:gridCol w:w="5055"/>
      </w:tblGrid>
      <w:tr>
        <w:trPr>
          <w:wBefore/>
          <w:trHeight/>
        </w:trPr>
        <w:tc>
          <w:tcPr>
            <w:tcW w:w="394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外部智能体适配中心</w:t>
            </w:r>
          </w:p>
        </w:tc>
        <w:tc>
          <w:tcPr>
            <w:tcW w:w="505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盒子</w:t>
            </w:r>
          </w:p>
        </w:tc>
      </w:tr>
      <w:tr>
        <w:trPr>
          <w:wBefore/>
          <w:trHeight/>
        </w:trPr>
        <w:tc>
          <w:tcPr>
            <w:tcW w:w="394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将外部智能体转为 Skill / Agent</w:t>
            </w:r>
          </w:p>
        </w:tc>
        <w:tc>
          <w:tcPr>
            <w:tcW w:w="505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为迁移后的 Skill / Agent 提供本地执行环境</w:t>
            </w:r>
          </w:p>
        </w:tc>
      </w:tr>
      <w:tr>
        <w:trPr>
          <w:wBefore/>
          <w:trHeight/>
        </w:trPr>
        <w:tc>
          <w:tcPr>
            <w:tcW w:w="394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识别是否涉及本地文件</w:t>
            </w:r>
          </w:p>
        </w:tc>
        <w:tc>
          <w:tcPr>
            <w:tcW w:w="505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执行本地文件读取</w:t>
            </w:r>
          </w:p>
        </w:tc>
      </w:tr>
      <w:tr>
        <w:trPr>
          <w:wBefore/>
          <w:trHeight/>
        </w:trPr>
        <w:tc>
          <w:tcPr>
            <w:tcW w:w="394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识别是否涉及内网系统</w:t>
            </w:r>
          </w:p>
        </w:tc>
        <w:tc>
          <w:tcPr>
            <w:tcW w:w="505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连接内网资源</w:t>
            </w:r>
          </w:p>
        </w:tc>
      </w:tr>
      <w:tr>
        <w:trPr>
          <w:wBefore/>
          <w:trHeight/>
        </w:trPr>
        <w:tc>
          <w:tcPr>
            <w:tcW w:w="394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识别是否涉及敏感数据</w:t>
            </w:r>
          </w:p>
        </w:tc>
        <w:tc>
          <w:tcPr>
            <w:tcW w:w="505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调用本地模型或私有模型</w:t>
            </w:r>
          </w:p>
        </w:tc>
      </w:tr>
      <w:tr>
        <w:trPr>
          <w:wBefore/>
          <w:trHeight/>
        </w:trPr>
        <w:tc>
          <w:tcPr>
            <w:tcW w:w="394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配置安全策略</w:t>
            </w:r>
          </w:p>
        </w:tc>
        <w:tc>
          <w:tcPr>
            <w:tcW w:w="505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执行白名单、黑名单和人工确认</w:t>
            </w:r>
          </w:p>
        </w:tc>
      </w:tr>
      <w:tr>
        <w:trPr>
          <w:wBefore/>
          <w:trHeight/>
        </w:trPr>
        <w:tc>
          <w:tcPr>
            <w:tcW w:w="394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纳入审计</w:t>
            </w:r>
          </w:p>
        </w:tc>
        <w:tc>
          <w:tcPr>
            <w:tcW w:w="505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记录本地执行日志</w:t>
            </w:r>
          </w:p>
        </w:tc>
      </w:tr>
    </w:tbl>
    <w:p>
      <w:pPr>
        <w:numPr/>
        <w:pBdr/>
        <w:ind w:left="0"/>
        <w:rPr>
          <w:rFonts w:ascii="宋体" w:hAnsi="宋体" w:eastAsia="宋体" w:cs="宋体"/>
          <w:color w:val="000000"/>
        </w:rPr>
      </w:pPr>
    </w:p>
    <w:p>
      <w:pPr>
        <w:pStyle w:val="t96wwc"/>
        <w:numPr/>
        <w:snapToGrid/>
        <w:spacing w:line="240"/>
        <w:ind/>
        <w:rPr>
          <w:rFonts w:ascii="宋体" w:hAnsi="宋体" w:eastAsia="宋体" w:cs="宋体"/>
          <w:color w:val="000000"/>
        </w:rPr>
      </w:pPr>
      <w:r>
        <w:rPr>
          <w:rFonts w:ascii="宋体" w:hAnsi="宋体" w:eastAsia="宋体" w:cs="宋体"/>
          <w:color w:val="000000"/>
        </w:rPr>
        <w:t>5.1</w:t>
      </w:r>
      <w:r>
        <w:rPr>
          <w:rFonts w:hint="eastAsia" w:ascii="宋体" w:hAnsi="宋体" w:eastAsia="宋体" w:cs="宋体"/>
          <w:color w:val="000000"/>
        </w:rPr>
        <w:t>4</w:t>
      </w:r>
      <w:r>
        <w:rPr>
          <w:rFonts w:ascii="宋体" w:hAnsi="宋体" w:eastAsia="宋体" w:cs="宋体"/>
          <w:color w:val="000000"/>
        </w:rPr>
        <w:t>.6 盒子与自动化等级的关系</w:t>
      </w:r>
    </w:p>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数字员工盒子是数字员工从 L3 流程协同向 L4 受控执行、L5 半自主闭环演进的重要基础。对于仅需文本生成和普通问答的 L1-L2 任务，可主要由平台和模型完成；对于需要访问本地文件、部门共享盘、内网系统、本地模型或受控浏览器的任务，应由平台调度盒子执行，并通过目录白名单、动作黑名单、人工确认和审计日志保障执行安全。</w:t>
      </w:r>
    </w:p>
    <w:tbl>
      <w:tblPr>
        <w:tblStyle w:val="nsvmak"/>
        <w:tblLayout w:type="fixed"/>
        <w:tblLook/>
      </w:tblPr>
      <w:tblGrid>
        <w:gridCol w:w="1575"/>
        <w:gridCol w:w="1965"/>
        <w:gridCol w:w="5490"/>
      </w:tblGrid>
      <w:tr>
        <w:trPr>
          <w:wBefore/>
          <w:trHeight/>
        </w:trPr>
        <w:tc>
          <w:tcPr>
            <w:tcW w:w="157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自动化等级</w:t>
            </w:r>
          </w:p>
        </w:tc>
        <w:tc>
          <w:tcPr>
            <w:tcW w:w="196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是否需要盒子</w:t>
            </w:r>
          </w:p>
        </w:tc>
        <w:tc>
          <w:tcPr>
            <w:tcW w:w="549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jc w:val="center"/>
              <w:rPr>
                <w:rFonts w:ascii="宋体" w:hAnsi="宋体" w:eastAsia="宋体" w:cs="宋体"/>
                <w:b/>
                <w:i w:val="false"/>
                <w:strike w:val="false"/>
                <w:color w:val="000000"/>
                <w:spacing w:val="0"/>
                <w:sz w:val="24"/>
                <w:u w:val="none"/>
              </w:rPr>
            </w:pPr>
            <w:r>
              <w:rPr>
                <w:rFonts w:ascii="宋体" w:hAnsi="宋体" w:eastAsia="宋体" w:cs="宋体"/>
                <w:b/>
                <w:i w:val="false"/>
                <w:strike w:val="false"/>
                <w:color w:val="000000"/>
                <w:spacing w:val="0"/>
                <w:sz w:val="24"/>
                <w:u w:val="none"/>
              </w:rPr>
              <w:t>说明</w:t>
            </w:r>
          </w:p>
        </w:tc>
      </w:tr>
      <w:tr>
        <w:trPr>
          <w:wBefore/>
          <w:trHeight/>
        </w:trPr>
        <w:tc>
          <w:tcPr>
            <w:tcW w:w="157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L1</w:t>
            </w:r>
          </w:p>
        </w:tc>
        <w:tc>
          <w:tcPr>
            <w:tcW w:w="196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一般不需要</w:t>
            </w:r>
          </w:p>
        </w:tc>
        <w:tc>
          <w:tcPr>
            <w:tcW w:w="549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平台问答即可</w:t>
            </w:r>
          </w:p>
        </w:tc>
      </w:tr>
      <w:tr>
        <w:trPr>
          <w:wBefore/>
          <w:trHeight/>
        </w:trPr>
        <w:tc>
          <w:tcPr>
            <w:tcW w:w="157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L2</w:t>
            </w:r>
          </w:p>
        </w:tc>
        <w:tc>
          <w:tcPr>
            <w:tcW w:w="196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一般不需要</w:t>
            </w:r>
          </w:p>
        </w:tc>
        <w:tc>
          <w:tcPr>
            <w:tcW w:w="549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文件上传或平台处理即可</w:t>
            </w:r>
          </w:p>
        </w:tc>
      </w:tr>
      <w:tr>
        <w:trPr>
          <w:wBefore/>
          <w:trHeight/>
        </w:trPr>
        <w:tc>
          <w:tcPr>
            <w:tcW w:w="157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L3</w:t>
            </w:r>
          </w:p>
        </w:tc>
        <w:tc>
          <w:tcPr>
            <w:tcW w:w="196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视情况</w:t>
            </w:r>
          </w:p>
        </w:tc>
        <w:tc>
          <w:tcPr>
            <w:tcW w:w="549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多 Skill 流程，部分文件任务可走平台</w:t>
            </w:r>
          </w:p>
        </w:tc>
      </w:tr>
      <w:tr>
        <w:trPr>
          <w:wBefore/>
          <w:trHeight/>
        </w:trPr>
        <w:tc>
          <w:tcPr>
            <w:tcW w:w="157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L4</w:t>
            </w:r>
          </w:p>
        </w:tc>
        <w:tc>
          <w:tcPr>
            <w:tcW w:w="196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通常需要</w:t>
            </w:r>
          </w:p>
        </w:tc>
        <w:tc>
          <w:tcPr>
            <w:tcW w:w="549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本地文件、内网系统、受控浏览器</w:t>
            </w:r>
          </w:p>
        </w:tc>
      </w:tr>
      <w:tr>
        <w:trPr>
          <w:wBefore/>
          <w:trHeight/>
        </w:trPr>
        <w:tc>
          <w:tcPr>
            <w:tcW w:w="157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L5</w:t>
            </w:r>
          </w:p>
        </w:tc>
        <w:tc>
          <w:tcPr>
            <w:tcW w:w="1965"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通常需要</w:t>
            </w:r>
          </w:p>
        </w:tc>
        <w:tc>
          <w:tcPr>
            <w:tcW w:w="5490" w:type="dxa"/>
            <w:tcBorders>
              <w:top w:val="single" w:color="CBCDD1" w:sz="0" w:space="0"/>
              <w:left w:val="single" w:color="CBCDD1" w:sz="0" w:space="0"/>
              <w:bottom w:val="single" w:color="CBCDD1" w:sz="0" w:space="0"/>
              <w:right w:val="single" w:color="CBCDD1" w:sz="0" w:space="0"/>
            </w:tcBorders>
            <w:vAlign w:val="center"/>
          </w:tcPr>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定时任务、批量任务、长期任务、内网资源</w:t>
            </w:r>
          </w:p>
        </w:tc>
      </w:tr>
    </w:tbl>
    <w:p>
      <w:pPr>
        <w:numPr/>
        <w:pBdr/>
        <w:ind w:left="0"/>
        <w:rPr>
          <w:rFonts w:ascii="宋体" w:hAnsi="宋体" w:eastAsia="宋体" w:cs="宋体"/>
          <w:color w:val="000000"/>
        </w:rPr>
      </w:pPr>
    </w:p>
    <w:p>
      <w:pPr>
        <w:pStyle w:val="t96wwc"/>
        <w:numPr/>
        <w:snapToGrid/>
        <w:spacing w:line="240"/>
        <w:ind/>
        <w:rPr>
          <w:rFonts w:ascii="宋体" w:hAnsi="宋体" w:eastAsia="宋体" w:cs="宋体"/>
          <w:color w:val="000000"/>
          <w:u w:val="none"/>
        </w:rPr>
      </w:pPr>
      <w:r>
        <w:rPr>
          <w:rFonts w:ascii="宋体" w:hAnsi="宋体" w:eastAsia="宋体" w:cs="宋体"/>
          <w:color w:val="000000"/>
          <w:u w:val="none"/>
        </w:rPr>
        <w:t>5.</w:t>
      </w:r>
      <w:r>
        <w:rPr>
          <w:rFonts w:hint="eastAsia" w:ascii="宋体" w:hAnsi="宋体" w:eastAsia="宋体" w:cs="宋体"/>
          <w:color w:val="000000"/>
          <w:u w:val="none"/>
        </w:rPr>
        <w:t>14</w:t>
      </w:r>
      <w:r>
        <w:rPr>
          <w:rFonts w:ascii="宋体" w:hAnsi="宋体" w:eastAsia="宋体" w:cs="宋体"/>
          <w:color w:val="000000"/>
          <w:u w:val="none"/>
        </w:rPr>
        <w:t>.7 盒子与个性化回复的关系</w:t>
      </w:r>
    </w:p>
    <w:p>
      <w:pPr>
        <w:numPr/>
        <w:snapToGrid/>
        <w:spacing w:before="0" w:after="0" w:line="240"/>
        <w:ind/>
        <w:rPr>
          <w:rFonts w:ascii="宋体" w:hAnsi="宋体" w:eastAsia="宋体" w:cs="宋体"/>
          <w:i w:val="false"/>
          <w:strike w:val="false"/>
          <w:color w:val="000000"/>
          <w:spacing w:val="0"/>
          <w:sz w:val="24"/>
          <w:u w:val="none"/>
        </w:rPr>
      </w:pPr>
      <w:r>
        <w:rPr>
          <w:rFonts w:ascii="宋体" w:hAnsi="宋体" w:eastAsia="宋体" w:cs="宋体"/>
          <w:i w:val="false"/>
          <w:strike w:val="false"/>
          <w:color w:val="000000"/>
          <w:spacing w:val="0"/>
          <w:sz w:val="24"/>
          <w:u w:val="none"/>
        </w:rPr>
        <w:t>盒子负责本地任务执行，不负责个人化回复决策。个性化回复策略由平台调度中心生成，盒子仅负责执行授权任务并回传结构化结果，最终回复展示由平台结合用户偏好生成。</w:t>
      </w:r>
    </w:p>
    <w:p>
      <w:pPr>
        <w:pBdr/>
        <w:ind w:left="0"/>
        <w:rPr>
          <w:rFonts w:ascii="宋体" w:hAnsi="宋体" w:eastAsia="宋体" w:cs="宋体"/>
          <w:color w:val="000000"/>
        </w:rPr>
      </w:pPr>
    </w:p>
    <w:p>
      <w:pPr>
        <w:pStyle w:val="6xoe1m"/>
        <w:numPr/>
        <w:snapToGrid/>
        <w:spacing w:line="240"/>
        <w:ind/>
        <w:rPr>
          <w:rFonts w:ascii="宋体" w:hAnsi="宋体" w:eastAsia="宋体" w:cs="宋体"/>
          <w:color w:val="000000"/>
        </w:rPr>
      </w:pPr>
      <w:r>
        <w:rPr>
          <w:rFonts w:ascii="宋体" w:hAnsi="宋体" w:eastAsia="宋体" w:cs="宋体"/>
          <w:color w:val="000000"/>
        </w:rPr>
        <w:t>5.15 盒子 MVP 建设范围</w:t>
      </w:r>
    </w:p>
    <w:p>
      <w:pPr>
        <w:pStyle w:val="t96wwc"/>
        <w:numPr/>
        <w:snapToGrid/>
        <w:spacing w:line="240"/>
        <w:ind/>
        <w:rPr>
          <w:rFonts w:ascii="宋体" w:hAnsi="宋体" w:eastAsia="宋体" w:cs="宋体"/>
          <w:color w:val="000000"/>
          <w:u w:val="none"/>
        </w:rPr>
      </w:pPr>
      <w:r>
        <w:rPr>
          <w:rFonts w:ascii="宋体" w:hAnsi="宋体" w:eastAsia="宋体" w:cs="宋体"/>
          <w:color w:val="000000"/>
          <w:u w:val="none"/>
        </w:rPr>
        <w:t>5.15.1 MVP 必做能力</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4635"/>
        <w:gridCol w:w="4365"/>
      </w:tblGrid>
      <w:tr>
        <w:trPr>
          <w:wBefore/>
          <w:trHeight/>
        </w:trPr>
        <w:tc>
          <w:tcPr>
            <w:tcW w:w="463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能力</w:t>
            </w:r>
          </w:p>
        </w:tc>
        <w:tc>
          <w:tcPr>
            <w:tcW w:w="436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说明</w:t>
            </w:r>
          </w:p>
        </w:tc>
      </w:tr>
      <w:tr>
        <w:trPr>
          <w:wBefore/>
          <w:trHeight/>
        </w:trPr>
        <w:tc>
          <w:tcPr>
            <w:tcW w:w="46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设备注册与绑定</w:t>
            </w:r>
          </w:p>
        </w:tc>
        <w:tc>
          <w:tcPr>
            <w:tcW w:w="436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盒子接入平台</w:t>
            </w:r>
          </w:p>
        </w:tc>
      </w:tr>
      <w:tr>
        <w:trPr>
          <w:wBefore/>
          <w:trHeight/>
        </w:trPr>
        <w:tc>
          <w:tcPr>
            <w:tcW w:w="46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在线状态上报</w:t>
            </w:r>
          </w:p>
        </w:tc>
        <w:tc>
          <w:tcPr>
            <w:tcW w:w="436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管理端能看到在线 / 离线</w:t>
            </w:r>
          </w:p>
        </w:tc>
      </w:tr>
      <w:tr>
        <w:trPr>
          <w:wBefore/>
          <w:trHeight/>
        </w:trPr>
        <w:tc>
          <w:tcPr>
            <w:tcW w:w="46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任务拉取</w:t>
            </w:r>
          </w:p>
        </w:tc>
        <w:tc>
          <w:tcPr>
            <w:tcW w:w="436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主动从平台拉取任务</w:t>
            </w:r>
          </w:p>
        </w:tc>
      </w:tr>
      <w:tr>
        <w:trPr>
          <w:wBefore/>
          <w:trHeight/>
        </w:trPr>
        <w:tc>
          <w:tcPr>
            <w:tcW w:w="46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目录白名单</w:t>
            </w:r>
          </w:p>
        </w:tc>
        <w:tc>
          <w:tcPr>
            <w:tcW w:w="436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只访问授权目录</w:t>
            </w:r>
          </w:p>
        </w:tc>
      </w:tr>
      <w:tr>
        <w:trPr>
          <w:wBefore/>
          <w:trHeight/>
        </w:trPr>
        <w:tc>
          <w:tcPr>
            <w:tcW w:w="46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文件扫描</w:t>
            </w:r>
          </w:p>
        </w:tc>
        <w:tc>
          <w:tcPr>
            <w:tcW w:w="436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扫描 PDF、Word、Excel</w:t>
            </w:r>
          </w:p>
        </w:tc>
      </w:tr>
      <w:tr>
        <w:trPr>
          <w:wBefore/>
          <w:trHeight/>
        </w:trPr>
        <w:tc>
          <w:tcPr>
            <w:tcW w:w="46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文件读取</w:t>
            </w:r>
          </w:p>
        </w:tc>
        <w:tc>
          <w:tcPr>
            <w:tcW w:w="436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读取授权文件内容</w:t>
            </w:r>
          </w:p>
        </w:tc>
      </w:tr>
      <w:tr>
        <w:trPr>
          <w:wBefore/>
          <w:trHeight/>
        </w:trPr>
        <w:tc>
          <w:tcPr>
            <w:tcW w:w="46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文件解析调用</w:t>
            </w:r>
          </w:p>
        </w:tc>
        <w:tc>
          <w:tcPr>
            <w:tcW w:w="436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调用平台或本地解析能力</w:t>
            </w:r>
          </w:p>
        </w:tc>
      </w:tr>
      <w:tr>
        <w:trPr>
          <w:wBefore/>
          <w:trHeight/>
        </w:trPr>
        <w:tc>
          <w:tcPr>
            <w:tcW w:w="46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结果回传</w:t>
            </w:r>
          </w:p>
        </w:tc>
        <w:tc>
          <w:tcPr>
            <w:tcW w:w="436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将处理结果回传平台</w:t>
            </w:r>
          </w:p>
        </w:tc>
      </w:tr>
      <w:tr>
        <w:trPr>
          <w:wBefore/>
          <w:trHeight/>
        </w:trPr>
        <w:tc>
          <w:tcPr>
            <w:tcW w:w="46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日志回传</w:t>
            </w:r>
          </w:p>
        </w:tc>
        <w:tc>
          <w:tcPr>
            <w:tcW w:w="436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回传任务、文件、异常日志</w:t>
            </w:r>
          </w:p>
        </w:tc>
      </w:tr>
      <w:tr>
        <w:trPr>
          <w:wBefore/>
          <w:trHeight/>
        </w:trPr>
        <w:tc>
          <w:tcPr>
            <w:tcW w:w="46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安全策略执行</w:t>
            </w:r>
          </w:p>
        </w:tc>
        <w:tc>
          <w:tcPr>
            <w:tcW w:w="436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执行基础黑白名单</w:t>
            </w:r>
          </w:p>
        </w:tc>
      </w:tr>
      <w:tr>
        <w:trPr>
          <w:wBefore/>
          <w:trHeight/>
        </w:trPr>
        <w:tc>
          <w:tcPr>
            <w:tcW w:w="46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异常上报</w:t>
            </w:r>
          </w:p>
        </w:tc>
        <w:tc>
          <w:tcPr>
            <w:tcW w:w="436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文件失败、权限失败、任务失败</w:t>
            </w:r>
          </w:p>
        </w:tc>
      </w:tr>
    </w:tbl>
    <w:p>
      <w:pPr>
        <w:numPr/>
        <w:pBdr/>
        <w:ind/>
        <w:rPr>
          <w:rFonts w:ascii="宋体" w:hAnsi="宋体" w:eastAsia="宋体" w:cs="宋体"/>
        </w:rPr>
      </w:pPr>
    </w:p>
    <w:p>
      <w:pPr>
        <w:pStyle w:val="t96wwc"/>
        <w:numPr/>
        <w:snapToGrid/>
        <w:spacing w:line="240"/>
        <w:ind/>
        <w:rPr>
          <w:rFonts w:ascii="宋体" w:hAnsi="宋体" w:eastAsia="宋体" w:cs="宋体"/>
          <w:color w:val="000000"/>
          <w:u w:val="none"/>
        </w:rPr>
      </w:pPr>
      <w:r>
        <w:rPr>
          <w:rFonts w:ascii="宋体" w:hAnsi="宋体" w:eastAsia="宋体" w:cs="宋体"/>
          <w:color w:val="000000"/>
          <w:u w:val="none"/>
        </w:rPr>
        <w:t>5.15.2 MVP 建议能力</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4665"/>
        <w:gridCol w:w="4365"/>
      </w:tblGrid>
      <w:tr>
        <w:trPr>
          <w:wBefore/>
          <w:trHeight/>
        </w:trPr>
        <w:tc>
          <w:tcPr>
            <w:tcW w:w="4665"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能力</w:t>
            </w:r>
          </w:p>
        </w:tc>
        <w:tc>
          <w:tcPr>
            <w:tcW w:w="4365"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说明</w:t>
            </w:r>
          </w:p>
        </w:tc>
      </w:tr>
      <w:tr>
        <w:trPr>
          <w:wBefore/>
          <w:trHeight/>
        </w:trPr>
        <w:tc>
          <w:tcPr>
            <w:tcW w:w="4665"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结果写回</w:t>
            </w:r>
          </w:p>
        </w:tc>
        <w:tc>
          <w:tcPr>
            <w:tcW w:w="4365"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将结果保存到授权目录</w:t>
            </w:r>
          </w:p>
        </w:tc>
      </w:tr>
      <w:tr>
        <w:trPr>
          <w:wBefore/>
          <w:trHeight/>
        </w:trPr>
        <w:tc>
          <w:tcPr>
            <w:tcW w:w="4665"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简单定时任务</w:t>
            </w:r>
          </w:p>
        </w:tc>
        <w:tc>
          <w:tcPr>
            <w:tcW w:w="4365"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定时扫描新增文件</w:t>
            </w:r>
          </w:p>
        </w:tc>
      </w:tr>
      <w:tr>
        <w:trPr>
          <w:wBefore/>
          <w:trHeight/>
        </w:trPr>
        <w:tc>
          <w:tcPr>
            <w:tcW w:w="4665"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本地模型接口调用</w:t>
            </w:r>
          </w:p>
        </w:tc>
        <w:tc>
          <w:tcPr>
            <w:tcW w:w="4365"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客户有本地模型时接入</w:t>
            </w:r>
          </w:p>
        </w:tc>
      </w:tr>
      <w:tr>
        <w:trPr>
          <w:wBefore/>
          <w:trHeight/>
        </w:trPr>
        <w:tc>
          <w:tcPr>
            <w:tcW w:w="4665"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浏览器基础操作</w:t>
            </w:r>
          </w:p>
        </w:tc>
        <w:tc>
          <w:tcPr>
            <w:tcW w:w="4365"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招聘平台等场景验证</w:t>
            </w:r>
          </w:p>
        </w:tc>
      </w:tr>
      <w:tr>
        <w:trPr>
          <w:wBefore/>
          <w:trHeight/>
        </w:trPr>
        <w:tc>
          <w:tcPr>
            <w:tcW w:w="4665"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任务队列</w:t>
            </w:r>
          </w:p>
        </w:tc>
        <w:tc>
          <w:tcPr>
            <w:tcW w:w="4365"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支持简单排队</w:t>
            </w:r>
          </w:p>
        </w:tc>
      </w:tr>
      <w:tr>
        <w:trPr>
          <w:wBefore/>
          <w:trHeight/>
        </w:trPr>
        <w:tc>
          <w:tcPr>
            <w:tcW w:w="4665"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策略版本检查</w:t>
            </w:r>
          </w:p>
        </w:tc>
        <w:tc>
          <w:tcPr>
            <w:tcW w:w="4365"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确认本地策略是否最新</w:t>
            </w:r>
          </w:p>
        </w:tc>
      </w:tr>
    </w:tbl>
    <w:p>
      <w:pPr>
        <w:numPr/>
        <w:pBdr/>
        <w:ind/>
        <w:rPr>
          <w:rFonts w:ascii="宋体" w:hAnsi="宋体" w:eastAsia="宋体" w:cs="宋体"/>
        </w:rPr>
      </w:pPr>
    </w:p>
    <w:p>
      <w:pPr>
        <w:pStyle w:val="t96wwc"/>
        <w:numPr/>
        <w:snapToGrid/>
        <w:spacing w:line="240"/>
        <w:ind/>
        <w:rPr>
          <w:rFonts w:ascii="宋体" w:hAnsi="宋体" w:eastAsia="宋体" w:cs="宋体"/>
          <w:color w:val="000000"/>
          <w:u w:val="none"/>
        </w:rPr>
      </w:pPr>
      <w:r>
        <w:rPr>
          <w:rFonts w:ascii="宋体" w:hAnsi="宋体" w:eastAsia="宋体" w:cs="宋体"/>
          <w:color w:val="000000"/>
          <w:u w:val="none"/>
        </w:rPr>
        <w:t>5.15.3 MVP 不建议做</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4680"/>
        <w:gridCol w:w="4350"/>
      </w:tblGrid>
      <w:tr>
        <w:trPr>
          <w:wBefore/>
          <w:trHeight/>
        </w:trPr>
        <w:tc>
          <w:tcPr>
            <w:tcW w:w="4680"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暂不做内容</w:t>
            </w:r>
          </w:p>
        </w:tc>
        <w:tc>
          <w:tcPr>
            <w:tcW w:w="4350"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原因</w:t>
            </w:r>
          </w:p>
        </w:tc>
      </w:tr>
      <w:tr>
        <w:trPr>
          <w:wBefore/>
          <w:trHeight/>
        </w:trPr>
        <w:tc>
          <w:tcPr>
            <w:tcW w:w="4680"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大模型本地训练</w:t>
            </w:r>
          </w:p>
        </w:tc>
        <w:tc>
          <w:tcPr>
            <w:tcW w:w="4350"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不属于盒子首期目标</w:t>
            </w:r>
          </w:p>
        </w:tc>
      </w:tr>
      <w:tr>
        <w:trPr>
          <w:wBefore/>
          <w:trHeight/>
        </w:trPr>
        <w:tc>
          <w:tcPr>
            <w:tcW w:w="4680"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完整 RPA 录制器</w:t>
            </w:r>
          </w:p>
        </w:tc>
        <w:tc>
          <w:tcPr>
            <w:tcW w:w="4350"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工程量大，风险高</w:t>
            </w:r>
          </w:p>
        </w:tc>
      </w:tr>
      <w:tr>
        <w:trPr>
          <w:wBefore/>
          <w:trHeight/>
        </w:trPr>
        <w:tc>
          <w:tcPr>
            <w:tcW w:w="4680"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万能桌面自动化</w:t>
            </w:r>
          </w:p>
        </w:tc>
        <w:tc>
          <w:tcPr>
            <w:tcW w:w="4350"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安全边界难控</w:t>
            </w:r>
          </w:p>
        </w:tc>
      </w:tr>
      <w:tr>
        <w:trPr>
          <w:wBefore/>
          <w:trHeight/>
        </w:trPr>
        <w:tc>
          <w:tcPr>
            <w:tcW w:w="4680"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多盒子负载均衡</w:t>
            </w:r>
          </w:p>
        </w:tc>
        <w:tc>
          <w:tcPr>
            <w:tcW w:w="4350"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首期不需要</w:t>
            </w:r>
          </w:p>
        </w:tc>
      </w:tr>
      <w:tr>
        <w:trPr>
          <w:wBefore/>
          <w:trHeight/>
        </w:trPr>
        <w:tc>
          <w:tcPr>
            <w:tcW w:w="4680"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复杂浏览器流程编排</w:t>
            </w:r>
          </w:p>
        </w:tc>
        <w:tc>
          <w:tcPr>
            <w:tcW w:w="4350"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可在具体场景逐步做</w:t>
            </w:r>
          </w:p>
        </w:tc>
      </w:tr>
      <w:tr>
        <w:trPr>
          <w:wBefore/>
          <w:trHeight/>
        </w:trPr>
        <w:tc>
          <w:tcPr>
            <w:tcW w:w="4680"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无人值守高风险操作</w:t>
            </w:r>
          </w:p>
        </w:tc>
        <w:tc>
          <w:tcPr>
            <w:tcW w:w="4350"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需安全成熟后再考虑</w:t>
            </w:r>
          </w:p>
        </w:tc>
      </w:tr>
      <w:tr>
        <w:trPr>
          <w:wBefore/>
          <w:trHeight/>
        </w:trPr>
        <w:tc>
          <w:tcPr>
            <w:tcW w:w="4680"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自动外发消息</w:t>
            </w:r>
          </w:p>
        </w:tc>
        <w:tc>
          <w:tcPr>
            <w:tcW w:w="4350"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必须人工确认</w:t>
            </w:r>
          </w:p>
        </w:tc>
      </w:tr>
      <w:tr>
        <w:trPr>
          <w:wBefore/>
          <w:trHeight/>
        </w:trPr>
        <w:tc>
          <w:tcPr>
            <w:tcW w:w="4680"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自动审批 / 自动 Offer</w:t>
            </w:r>
          </w:p>
        </w:tc>
        <w:tc>
          <w:tcPr>
            <w:tcW w:w="4350"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高风险，不建议</w:t>
            </w:r>
          </w:p>
        </w:tc>
      </w:tr>
      <w:tr>
        <w:trPr>
          <w:wBefore/>
          <w:trHeight/>
        </w:trPr>
        <w:tc>
          <w:tcPr>
            <w:tcW w:w="4680"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删除、覆盖、移动大量文件</w:t>
            </w:r>
          </w:p>
        </w:tc>
        <w:tc>
          <w:tcPr>
            <w:tcW w:w="4350"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需严格确认，首期不做自动执行</w:t>
            </w:r>
          </w:p>
        </w:tc>
      </w:tr>
    </w:tbl>
    <w:p>
      <w:pPr>
        <w:numPr/>
        <w:pBdr/>
        <w:ind/>
        <w:rPr>
          <w:rFonts w:ascii="宋体" w:hAnsi="宋体" w:eastAsia="宋体" w:cs="宋体"/>
        </w:rPr>
      </w:pPr>
    </w:p>
    <w:p>
      <w:pPr>
        <w:pStyle w:val="t96wwc"/>
        <w:numPr/>
        <w:snapToGrid/>
        <w:spacing w:line="240"/>
        <w:ind/>
        <w:rPr>
          <w:rFonts w:ascii="宋体" w:hAnsi="宋体" w:eastAsia="宋体" w:cs="宋体"/>
          <w:color w:val="000000"/>
          <w:u w:val="none"/>
        </w:rPr>
      </w:pPr>
      <w:r>
        <w:rPr>
          <w:rFonts w:ascii="宋体" w:hAnsi="宋体" w:eastAsia="宋体" w:cs="宋体"/>
          <w:color w:val="000000"/>
          <w:u w:val="none"/>
        </w:rPr>
        <w:t>5.15.4 盒子 MVP 验证场景</w:t>
      </w:r>
    </w:p>
    <w:p>
      <w:pPr>
        <w:numPr/>
        <w:snapToGrid/>
        <w:spacing w:line="240"/>
        <w:ind/>
        <w:rPr>
          <w:rFonts w:ascii="宋体" w:hAnsi="宋体" w:eastAsia="宋体" w:cs="宋体"/>
        </w:rPr>
      </w:pPr>
      <w:r>
        <w:rPr>
          <w:rFonts w:ascii="宋体" w:hAnsi="宋体" w:eastAsia="宋体" w:cs="宋体"/>
          <w:i w:val="false"/>
          <w:strike w:val="false"/>
          <w:color w:val="000000"/>
          <w:u w:val="none"/>
        </w:rPr>
        <w:t>两个场景验证。</w:t>
      </w:r>
    </w:p>
    <w:p>
      <w:pPr>
        <w:pStyle w:val="0z1vx1"/>
        <w:numPr/>
        <w:rPr>
          <w:rFonts w:ascii="宋体" w:hAnsi="宋体" w:eastAsia="宋体" w:cs="宋体"/>
        </w:rPr>
      </w:pPr>
      <w:r>
        <w:rPr>
          <w:rFonts w:ascii="宋体" w:hAnsi="宋体" w:eastAsia="宋体" w:cs="宋体"/>
        </w:rPr>
        <w:t>场景一：共享盘文件处理</w:t>
      </w:r>
    </w:p>
    <w:p>
      <w:pPr>
        <w:numPr/>
        <w:pBd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管理员配置 HR 简历共享目录 </w:t>
      </w:r>
    </w:p>
    <w:p>
      <w:pPr>
        <w:numPr/>
        <w:pBd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HR 发起“处理共享目录简历”任务 </w:t>
      </w:r>
    </w:p>
    <w:p>
      <w:pPr>
        <w:numPr/>
        <w:pBd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平台校验权限 </w:t>
      </w:r>
    </w:p>
    <w:p>
      <w:pPr>
        <w:numPr/>
        <w:pBd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盒子读取目录文件 </w:t>
      </w:r>
    </w:p>
    <w:p>
      <w:pPr>
        <w:numPr/>
        <w:pBd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提取简历文本 </w:t>
      </w:r>
    </w:p>
    <w:p>
      <w:pPr>
        <w:numPr/>
        <w:pBd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平台调用简历解析和初筛 Skill </w:t>
      </w:r>
    </w:p>
    <w:p>
      <w:pPr>
        <w:numPr/>
        <w:pBd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返回候选人列表 </w:t>
      </w:r>
    </w:p>
    <w:p>
      <w:pPr>
        <w:numPr/>
        <w:pBd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记录盒子日志</w:t>
      </w:r>
    </w:p>
    <w:p>
      <w:pPr>
        <w:numPr/>
        <w:snapToGrid/>
        <w:spacing w:line="240"/>
        <w:ind/>
        <w:rPr>
          <w:rFonts w:ascii="宋体" w:hAnsi="宋体" w:eastAsia="宋体" w:cs="宋体"/>
        </w:rPr>
      </w:pPr>
      <w:r>
        <w:rPr>
          <w:rFonts w:ascii="宋体" w:hAnsi="宋体" w:eastAsia="宋体" w:cs="宋体"/>
          <w:i w:val="false"/>
          <w:strike w:val="false"/>
          <w:color w:val="000000"/>
          <w:u w:val="none"/>
        </w:rPr>
        <w:t>验证能力：</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4515"/>
        <w:gridCol w:w="4455"/>
      </w:tblGrid>
      <w:tr>
        <w:trPr>
          <w:wBefore/>
          <w:trHeight/>
        </w:trPr>
        <w:tc>
          <w:tcPr>
            <w:tcW w:w="4515"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能力</w:t>
            </w:r>
          </w:p>
        </w:tc>
        <w:tc>
          <w:tcPr>
            <w:tcW w:w="4455"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是否验证</w:t>
            </w:r>
          </w:p>
        </w:tc>
      </w:tr>
      <w:tr>
        <w:trPr>
          <w:wBefore/>
          <w:trHeight/>
        </w:trPr>
        <w:tc>
          <w:tcPr>
            <w:tcW w:w="4515"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目录白名单</w:t>
            </w:r>
          </w:p>
        </w:tc>
        <w:tc>
          <w:tcPr>
            <w:tcW w:w="4455"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是</w:t>
            </w:r>
          </w:p>
        </w:tc>
      </w:tr>
      <w:tr>
        <w:trPr>
          <w:wBefore/>
          <w:trHeight/>
        </w:trPr>
        <w:tc>
          <w:tcPr>
            <w:tcW w:w="4515"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文件扫描</w:t>
            </w:r>
          </w:p>
        </w:tc>
        <w:tc>
          <w:tcPr>
            <w:tcW w:w="4455"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是</w:t>
            </w:r>
          </w:p>
        </w:tc>
      </w:tr>
      <w:tr>
        <w:trPr>
          <w:wBefore/>
          <w:trHeight/>
        </w:trPr>
        <w:tc>
          <w:tcPr>
            <w:tcW w:w="4515"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文件读取</w:t>
            </w:r>
          </w:p>
        </w:tc>
        <w:tc>
          <w:tcPr>
            <w:tcW w:w="4455"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是</w:t>
            </w:r>
          </w:p>
        </w:tc>
      </w:tr>
      <w:tr>
        <w:trPr>
          <w:wBefore/>
          <w:trHeight/>
        </w:trPr>
        <w:tc>
          <w:tcPr>
            <w:tcW w:w="4515"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任务拉取</w:t>
            </w:r>
          </w:p>
        </w:tc>
        <w:tc>
          <w:tcPr>
            <w:tcW w:w="4455"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是</w:t>
            </w:r>
          </w:p>
        </w:tc>
      </w:tr>
      <w:tr>
        <w:trPr>
          <w:wBefore/>
          <w:trHeight/>
        </w:trPr>
        <w:tc>
          <w:tcPr>
            <w:tcW w:w="4515"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结果回传</w:t>
            </w:r>
          </w:p>
        </w:tc>
        <w:tc>
          <w:tcPr>
            <w:tcW w:w="4455"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是</w:t>
            </w:r>
          </w:p>
        </w:tc>
      </w:tr>
      <w:tr>
        <w:trPr>
          <w:wBefore/>
          <w:trHeight/>
        </w:trPr>
        <w:tc>
          <w:tcPr>
            <w:tcW w:w="4515"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日志审计</w:t>
            </w:r>
          </w:p>
        </w:tc>
        <w:tc>
          <w:tcPr>
            <w:tcW w:w="4455"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是</w:t>
            </w:r>
          </w:p>
        </w:tc>
      </w:tr>
    </w:tbl>
    <w:p>
      <w:pPr>
        <w:numPr/>
        <w:pBdr/>
        <w:ind/>
        <w:rPr>
          <w:rFonts w:ascii="宋体" w:hAnsi="宋体" w:eastAsia="宋体" w:cs="宋体"/>
        </w:rPr>
      </w:pPr>
    </w:p>
    <w:p>
      <w:pPr>
        <w:pStyle w:val="0z1vx1"/>
        <w:numPr/>
        <w:rPr>
          <w:rFonts w:ascii="宋体" w:hAnsi="宋体" w:eastAsia="宋体" w:cs="宋体"/>
        </w:rPr>
      </w:pPr>
      <w:r>
        <w:rPr>
          <w:rFonts w:ascii="宋体" w:hAnsi="宋体" w:eastAsia="宋体" w:cs="宋体"/>
        </w:rPr>
        <w:t>场景二：本地知识库同步</w:t>
      </w:r>
    </w:p>
    <w:p>
      <w:pPr>
        <w:numPr/>
        <w:pBd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管理员配置部门资料目录 </w:t>
      </w:r>
    </w:p>
    <w:p>
      <w:pPr>
        <w:numPr/>
        <w:pBd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盒子定时扫描新增文档 </w:t>
      </w:r>
    </w:p>
    <w:p>
      <w:pPr>
        <w:numPr/>
        <w:pBd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解析文档内容 </w:t>
      </w:r>
    </w:p>
    <w:p>
      <w:pPr>
        <w:numPr/>
        <w:pBd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同步到企业知识库 </w:t>
      </w:r>
    </w:p>
    <w:p>
      <w:pPr>
        <w:numPr/>
        <w:pBd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知识库更新索引 </w:t>
      </w:r>
    </w:p>
    <w:p>
      <w:pPr>
        <w:numPr/>
        <w:pBd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员工可通过知识助手问答</w:t>
      </w:r>
    </w:p>
    <w:p>
      <w:pPr>
        <w:numPr/>
        <w:snapToGrid/>
        <w:spacing w:line="240"/>
        <w:ind/>
        <w:rPr>
          <w:rFonts w:ascii="宋体" w:hAnsi="宋体" w:eastAsia="宋体" w:cs="宋体"/>
        </w:rPr>
      </w:pPr>
      <w:r>
        <w:rPr>
          <w:rFonts w:ascii="宋体" w:hAnsi="宋体" w:eastAsia="宋体" w:cs="宋体"/>
          <w:i w:val="false"/>
          <w:strike w:val="false"/>
          <w:color w:val="000000"/>
          <w:u w:val="none"/>
        </w:rPr>
        <w:t>验证能力：</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4455"/>
        <w:gridCol w:w="4530"/>
      </w:tblGrid>
      <w:tr>
        <w:trPr>
          <w:wBefore/>
          <w:trHeight/>
        </w:trPr>
        <w:tc>
          <w:tcPr>
            <w:tcW w:w="4455"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能力</w:t>
            </w:r>
          </w:p>
        </w:tc>
        <w:tc>
          <w:tcPr>
            <w:tcW w:w="4530"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是否验证</w:t>
            </w:r>
          </w:p>
        </w:tc>
      </w:tr>
      <w:tr>
        <w:trPr>
          <w:wBefore/>
          <w:trHeight/>
        </w:trPr>
        <w:tc>
          <w:tcPr>
            <w:tcW w:w="4455"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目录同步</w:t>
            </w:r>
          </w:p>
        </w:tc>
        <w:tc>
          <w:tcPr>
            <w:tcW w:w="4530"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是</w:t>
            </w:r>
          </w:p>
        </w:tc>
      </w:tr>
      <w:tr>
        <w:trPr>
          <w:wBefore/>
          <w:trHeight/>
        </w:trPr>
        <w:tc>
          <w:tcPr>
            <w:tcW w:w="4455"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文件解析</w:t>
            </w:r>
          </w:p>
        </w:tc>
        <w:tc>
          <w:tcPr>
            <w:tcW w:w="4530"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是</w:t>
            </w:r>
          </w:p>
        </w:tc>
      </w:tr>
      <w:tr>
        <w:trPr>
          <w:wBefore/>
          <w:trHeight/>
        </w:trPr>
        <w:tc>
          <w:tcPr>
            <w:tcW w:w="4455"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知识库更新</w:t>
            </w:r>
          </w:p>
        </w:tc>
        <w:tc>
          <w:tcPr>
            <w:tcW w:w="4530"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是</w:t>
            </w:r>
          </w:p>
        </w:tc>
      </w:tr>
      <w:tr>
        <w:trPr>
          <w:wBefore/>
          <w:trHeight/>
        </w:trPr>
        <w:tc>
          <w:tcPr>
            <w:tcW w:w="4455"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权限控制</w:t>
            </w:r>
          </w:p>
        </w:tc>
        <w:tc>
          <w:tcPr>
            <w:tcW w:w="4530"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是</w:t>
            </w:r>
          </w:p>
        </w:tc>
      </w:tr>
      <w:tr>
        <w:trPr>
          <w:wBefore/>
          <w:trHeight/>
        </w:trPr>
        <w:tc>
          <w:tcPr>
            <w:tcW w:w="4455"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定时任务</w:t>
            </w:r>
          </w:p>
        </w:tc>
        <w:tc>
          <w:tcPr>
            <w:tcW w:w="4530"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可选</w:t>
            </w:r>
          </w:p>
        </w:tc>
      </w:tr>
      <w:tr>
        <w:trPr>
          <w:wBefore/>
          <w:trHeight/>
        </w:trPr>
        <w:tc>
          <w:tcPr>
            <w:tcW w:w="4455"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日志记录</w:t>
            </w:r>
          </w:p>
        </w:tc>
        <w:tc>
          <w:tcPr>
            <w:tcW w:w="4530"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是</w:t>
            </w:r>
          </w:p>
        </w:tc>
      </w:tr>
    </w:tbl>
    <w:p>
      <w:pPr>
        <w:pBdr/>
        <w:ind w:left="0"/>
        <w:rPr>
          <w:rFonts w:ascii="宋体" w:hAnsi="宋体" w:eastAsia="宋体" w:cs="宋体"/>
          <w:color w:val="000000"/>
        </w:rPr>
      </w:pPr>
    </w:p>
    <w:p>
      <w:pPr>
        <w:pStyle w:val="evpqql"/>
        <w:snapToGrid/>
        <w:spacing w:line="240"/>
        <w:ind/>
        <w:rPr>
          <w:rFonts w:ascii="宋体" w:hAnsi="宋体" w:eastAsia="宋体" w:cs="宋体"/>
          <w:color w:val="000000"/>
        </w:rPr>
      </w:pPr>
      <w:r>
        <w:rPr>
          <w:rFonts w:hint="eastAsia" w:ascii="宋体" w:hAnsi="宋体" w:eastAsia="宋体" w:cs="宋体"/>
          <w:i w:val="false"/>
          <w:strike w:val="false"/>
          <w:color w:val="000000"/>
          <w:u w:val="none"/>
        </w:rPr>
        <w:t xml:space="preserve">5.16 </w:t>
      </w:r>
      <w:r>
        <w:rPr>
          <w:rFonts w:ascii="宋体" w:hAnsi="宋体" w:eastAsia="宋体" w:cs="宋体"/>
          <w:i w:val="false"/>
          <w:strike w:val="false"/>
          <w:color w:val="000000"/>
          <w:u w:val="none"/>
        </w:rPr>
        <w:t>盒子专项建设清单</w:t>
      </w:r>
    </w:p>
    <w:tbl>
      <w:tblPr>
        <w:tblStyle w:val="vypn2q"/>
        <w:tblLayout w:type="fixed"/>
      </w:tblPr>
      <w:tblGrid>
        <w:gridCol w:w="2505"/>
        <w:gridCol w:w="3525"/>
        <w:gridCol w:w="3000"/>
      </w:tblGrid>
      <w:tr>
        <w:trPr/>
        <w:tc>
          <w:tcPr>
            <w:tcW w:w="25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模块</w:t>
            </w:r>
          </w:p>
        </w:tc>
        <w:tc>
          <w:tcPr>
            <w:tcW w:w="35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功能</w:t>
            </w:r>
          </w:p>
        </w:tc>
        <w:tc>
          <w:tcPr>
            <w:tcW w:w="30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jc w:val="center"/>
              <w:rPr>
                <w:rFonts w:ascii="宋体" w:hAnsi="宋体" w:eastAsia="宋体" w:cs="宋体"/>
                <w:color w:val="000000"/>
              </w:rPr>
            </w:pPr>
            <w:r>
              <w:rPr>
                <w:rFonts w:ascii="宋体" w:hAnsi="宋体" w:eastAsia="宋体" w:cs="宋体"/>
                <w:b/>
                <w:i w:val="false"/>
                <w:strike w:val="false"/>
                <w:color w:val="000000"/>
                <w:spacing w:val="0"/>
                <w:sz w:val="24"/>
                <w:u w:val="none"/>
              </w:rPr>
              <w:t>说明</w:t>
            </w:r>
          </w:p>
        </w:tc>
      </w:tr>
      <w:tr>
        <w:trPr/>
        <w:tc>
          <w:tcPr>
            <w:tcW w:w="25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设备接入</w:t>
            </w:r>
          </w:p>
        </w:tc>
        <w:tc>
          <w:tcPr>
            <w:tcW w:w="35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激活、绑定、认证</w:t>
            </w:r>
          </w:p>
        </w:tc>
        <w:tc>
          <w:tcPr>
            <w:tcW w:w="30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盒子接入平台</w:t>
            </w:r>
          </w:p>
        </w:tc>
      </w:tr>
      <w:tr>
        <w:trPr/>
        <w:tc>
          <w:tcPr>
            <w:tcW w:w="25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部门绑定</w:t>
            </w:r>
          </w:p>
        </w:tc>
        <w:tc>
          <w:tcPr>
            <w:tcW w:w="35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绑定组织和业务域</w:t>
            </w:r>
          </w:p>
        </w:tc>
        <w:tc>
          <w:tcPr>
            <w:tcW w:w="30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实现隔离</w:t>
            </w:r>
          </w:p>
        </w:tc>
      </w:tr>
      <w:tr>
        <w:trPr/>
        <w:tc>
          <w:tcPr>
            <w:tcW w:w="25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数据源绑定</w:t>
            </w:r>
          </w:p>
        </w:tc>
        <w:tc>
          <w:tcPr>
            <w:tcW w:w="35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文件夹、系统、模型</w:t>
            </w:r>
          </w:p>
        </w:tc>
        <w:tc>
          <w:tcPr>
            <w:tcW w:w="30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控制访问资源</w:t>
            </w:r>
          </w:p>
        </w:tc>
      </w:tr>
      <w:tr>
        <w:trPr/>
        <w:tc>
          <w:tcPr>
            <w:tcW w:w="25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执行器</w:t>
            </w:r>
          </w:p>
        </w:tc>
        <w:tc>
          <w:tcPr>
            <w:tcW w:w="35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本地任务执行</w:t>
            </w:r>
          </w:p>
        </w:tc>
        <w:tc>
          <w:tcPr>
            <w:tcW w:w="30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文件、浏览器、系统操作</w:t>
            </w:r>
          </w:p>
        </w:tc>
      </w:tr>
      <w:tr>
        <w:trPr/>
        <w:tc>
          <w:tcPr>
            <w:tcW w:w="25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浏览器组件</w:t>
            </w:r>
          </w:p>
        </w:tc>
        <w:tc>
          <w:tcPr>
            <w:tcW w:w="35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受控浏览器</w:t>
            </w:r>
          </w:p>
        </w:tc>
        <w:tc>
          <w:tcPr>
            <w:tcW w:w="30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招聘平台、网页系统</w:t>
            </w:r>
          </w:p>
        </w:tc>
      </w:tr>
      <w:tr>
        <w:trPr/>
        <w:tc>
          <w:tcPr>
            <w:tcW w:w="25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文件组件</w:t>
            </w:r>
          </w:p>
        </w:tc>
        <w:tc>
          <w:tcPr>
            <w:tcW w:w="35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文件读取、解析、写回</w:t>
            </w:r>
          </w:p>
        </w:tc>
        <w:tc>
          <w:tcPr>
            <w:tcW w:w="30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处理本地文件</w:t>
            </w:r>
          </w:p>
        </w:tc>
      </w:tr>
      <w:tr>
        <w:trPr/>
        <w:tc>
          <w:tcPr>
            <w:tcW w:w="25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模型适配器</w:t>
            </w:r>
          </w:p>
        </w:tc>
        <w:tc>
          <w:tcPr>
            <w:tcW w:w="35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本地模型调用</w:t>
            </w:r>
          </w:p>
        </w:tc>
        <w:tc>
          <w:tcPr>
            <w:tcW w:w="30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接入本地算力</w:t>
            </w:r>
          </w:p>
        </w:tc>
      </w:tr>
      <w:tr>
        <w:trPr/>
        <w:tc>
          <w:tcPr>
            <w:tcW w:w="25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安全策略</w:t>
            </w:r>
          </w:p>
        </w:tc>
        <w:tc>
          <w:tcPr>
            <w:tcW w:w="35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白名单、黑名单、确认</w:t>
            </w:r>
          </w:p>
        </w:tc>
        <w:tc>
          <w:tcPr>
            <w:tcW w:w="30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控制风险</w:t>
            </w:r>
          </w:p>
        </w:tc>
      </w:tr>
      <w:tr>
        <w:trPr/>
        <w:tc>
          <w:tcPr>
            <w:tcW w:w="25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日志组件</w:t>
            </w:r>
          </w:p>
        </w:tc>
        <w:tc>
          <w:tcPr>
            <w:tcW w:w="35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本地日志、异常日志</w:t>
            </w:r>
          </w:p>
        </w:tc>
        <w:tc>
          <w:tcPr>
            <w:tcW w:w="30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审计追踪</w:t>
            </w:r>
          </w:p>
        </w:tc>
      </w:tr>
      <w:tr>
        <w:trPr/>
        <w:tc>
          <w:tcPr>
            <w:tcW w:w="25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状态监控</w:t>
            </w:r>
          </w:p>
        </w:tc>
        <w:tc>
          <w:tcPr>
            <w:tcW w:w="35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心跳、资源、任务状态</w:t>
            </w:r>
          </w:p>
        </w:tc>
        <w:tc>
          <w:tcPr>
            <w:tcW w:w="30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运维管理</w:t>
            </w:r>
          </w:p>
        </w:tc>
      </w:tr>
      <w:tr>
        <w:trPr/>
        <w:tc>
          <w:tcPr>
            <w:tcW w:w="25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升级组件</w:t>
            </w:r>
          </w:p>
        </w:tc>
        <w:tc>
          <w:tcPr>
            <w:tcW w:w="35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执行器、插件升级</w:t>
            </w:r>
          </w:p>
        </w:tc>
        <w:tc>
          <w:tcPr>
            <w:tcW w:w="30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远程维护</w:t>
            </w:r>
          </w:p>
        </w:tc>
      </w:tr>
      <w:tr>
        <w:trPr/>
        <w:tc>
          <w:tcPr>
            <w:tcW w:w="250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告警组件</w:t>
            </w:r>
          </w:p>
        </w:tc>
        <w:tc>
          <w:tcPr>
            <w:tcW w:w="3525"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离线、失败、异常</w:t>
            </w:r>
          </w:p>
        </w:tc>
        <w:tc>
          <w:tcPr>
            <w:tcW w:w="3000" w:type="dxa"/>
            <w:tcBorders>
              <w:top w:val="single" w:color="CBCDD1" w:sz="0" w:space="0"/>
              <w:left w:val="single" w:color="CBCDD1" w:sz="0" w:space="0"/>
              <w:bottom w:val="single" w:color="CBCDD1" w:sz="0" w:space="0"/>
              <w:right w:val="single" w:color="CBCDD1" w:sz="0" w:space="0"/>
            </w:tcBorders>
            <w:vAlign w:val="center"/>
          </w:tcPr>
          <w:p>
            <w:pPr>
              <w:snapToGrid/>
              <w:spacing w:before="0" w:after="0" w:line="240"/>
              <w:ind/>
              <w:rPr>
                <w:rFonts w:ascii="宋体" w:hAnsi="宋体" w:eastAsia="宋体" w:cs="宋体"/>
                <w:color w:val="000000"/>
              </w:rPr>
            </w:pPr>
            <w:r>
              <w:rPr>
                <w:rFonts w:ascii="宋体" w:hAnsi="宋体" w:eastAsia="宋体" w:cs="宋体"/>
                <w:i w:val="false"/>
                <w:strike w:val="false"/>
                <w:color w:val="000000"/>
                <w:spacing w:val="0"/>
                <w:sz w:val="24"/>
                <w:u w:val="none"/>
              </w:rPr>
              <w:t>通知管理员</w:t>
            </w:r>
          </w:p>
        </w:tc>
      </w:tr>
    </w:tbl>
    <w:p>
      <w:pPr>
        <w:pStyle w:val="co4dbq"/>
        <w:pBdr/>
        <w:snapToGrid/>
        <w:spacing w:line="240"/>
        <w:ind/>
        <w:rPr>
          <w:rFonts w:hint="eastAsia" w:ascii="宋体" w:hAnsi="宋体" w:eastAsia="宋体" w:cs="宋体"/>
          <w:i w:val="false"/>
          <w:strike w:val="false"/>
          <w:color w:val="000000"/>
          <w:u w:val="none"/>
        </w:rPr>
      </w:pPr>
    </w:p>
    <w:p>
      <w:pPr>
        <w:pStyle w:val="evpqql"/>
        <w:snapToGrid/>
        <w:spacing w:line="240"/>
        <w:ind/>
        <w:rPr>
          <w:rFonts w:ascii="宋体" w:hAnsi="宋体" w:eastAsia="宋体" w:cs="宋体"/>
          <w:color w:val="000000"/>
        </w:rPr>
      </w:pPr>
      <w:r>
        <w:rPr>
          <w:rFonts w:ascii="宋体" w:hAnsi="宋体" w:eastAsia="宋体" w:cs="宋体"/>
          <w:color w:val="000000"/>
        </w:rPr>
        <w:t>5.17 盒子部署实施流程</w:t>
      </w:r>
    </w:p>
    <w:p>
      <w:pPr>
        <w:snapToGrid/>
        <w:spacing w:before="0" w:after="0" w:line="240"/>
        <w:ind/>
        <w:rPr>
          <w:rFonts w:ascii="宋体" w:hAnsi="宋体" w:eastAsia="宋体" w:cs="宋体"/>
          <w:color w:val="000000"/>
        </w:rPr>
      </w:pPr>
      <w:r>
        <w:rPr>
          <w:rFonts w:ascii="宋体" w:hAnsi="宋体" w:eastAsia="宋体" w:cs="宋体"/>
          <w:color w:val="000000"/>
        </w:rPr>
        <w:t>盒子部署实施建议按以下流程推进。</w:t>
      </w:r>
    </w:p>
    <w:p>
      <w:pPr>
        <w:pBdr/>
        <w:snapToGrid/>
        <w:spacing w:before="0" w:after="0" w:line="240"/>
        <w:ind/>
        <w:jc w:val="center"/>
        <w:rPr>
          <w:rFonts w:ascii="宋体" w:hAnsi="宋体" w:eastAsia="宋体" w:cs="宋体"/>
          <w:color w:val="000000"/>
        </w:rPr>
      </w:pPr>
      <w:r>
        <w:rPr>
          <w:rFonts w:ascii="宋体" w:hAnsi="宋体" w:eastAsia="宋体" w:cs="宋体"/>
          <w:color w:val="000000"/>
        </w:rPr>
        <w:t xml:space="preserve">确认客户网络环境 </w:t>
      </w:r>
    </w:p>
    <w:p>
      <w:pPr>
        <w:pBdr/>
        <w:snapToGrid/>
        <w:spacing w:before="0" w:after="0" w:line="240"/>
        <w:ind/>
        <w:jc w:val="center"/>
        <w:rPr>
          <w:rFonts w:ascii="宋体" w:hAnsi="宋体" w:eastAsia="宋体" w:cs="宋体"/>
          <w:color w:val="000000"/>
        </w:rPr>
      </w:pPr>
      <w:r>
        <w:rPr>
          <w:rFonts w:ascii="宋体" w:hAnsi="宋体" w:eastAsia="宋体" w:cs="宋体"/>
          <w:color w:val="000000"/>
        </w:rPr>
        <w:t xml:space="preserve">↓ </w:t>
      </w:r>
    </w:p>
    <w:p>
      <w:pPr>
        <w:pBdr/>
        <w:snapToGrid/>
        <w:spacing w:before="0" w:after="0" w:line="240"/>
        <w:ind/>
        <w:jc w:val="center"/>
        <w:rPr>
          <w:rFonts w:ascii="宋体" w:hAnsi="宋体" w:eastAsia="宋体" w:cs="宋体"/>
          <w:color w:val="000000"/>
        </w:rPr>
      </w:pPr>
      <w:r>
        <w:rPr>
          <w:rFonts w:ascii="宋体" w:hAnsi="宋体" w:eastAsia="宋体" w:cs="宋体"/>
          <w:color w:val="000000"/>
        </w:rPr>
        <w:t xml:space="preserve">确认盒子部署位置 </w:t>
      </w:r>
    </w:p>
    <w:p>
      <w:pPr>
        <w:pBdr/>
        <w:snapToGrid/>
        <w:spacing w:before="0" w:after="0" w:line="240"/>
        <w:ind/>
        <w:jc w:val="center"/>
        <w:rPr>
          <w:rFonts w:ascii="宋体" w:hAnsi="宋体" w:eastAsia="宋体" w:cs="宋体"/>
          <w:color w:val="000000"/>
        </w:rPr>
      </w:pPr>
      <w:r>
        <w:rPr>
          <w:rFonts w:ascii="宋体" w:hAnsi="宋体" w:eastAsia="宋体" w:cs="宋体"/>
          <w:color w:val="000000"/>
        </w:rPr>
        <w:t xml:space="preserve">↓ </w:t>
      </w:r>
    </w:p>
    <w:p>
      <w:pPr>
        <w:pBdr/>
        <w:snapToGrid/>
        <w:spacing w:before="0" w:after="0" w:line="240"/>
        <w:ind/>
        <w:jc w:val="center"/>
        <w:rPr>
          <w:rFonts w:ascii="宋体" w:hAnsi="宋体" w:eastAsia="宋体" w:cs="宋体"/>
          <w:color w:val="000000"/>
        </w:rPr>
      </w:pPr>
      <w:r>
        <w:rPr>
          <w:rFonts w:ascii="宋体" w:hAnsi="宋体" w:eastAsia="宋体" w:cs="宋体"/>
          <w:color w:val="000000"/>
        </w:rPr>
        <w:t xml:space="preserve">确认部门和数据范围 </w:t>
      </w:r>
    </w:p>
    <w:p>
      <w:pPr>
        <w:pBdr/>
        <w:snapToGrid/>
        <w:spacing w:before="0" w:after="0" w:line="240"/>
        <w:ind/>
        <w:jc w:val="center"/>
        <w:rPr>
          <w:rFonts w:ascii="宋体" w:hAnsi="宋体" w:eastAsia="宋体" w:cs="宋体"/>
          <w:color w:val="000000"/>
        </w:rPr>
      </w:pPr>
      <w:r>
        <w:rPr>
          <w:rFonts w:ascii="宋体" w:hAnsi="宋体" w:eastAsia="宋体" w:cs="宋体"/>
          <w:color w:val="000000"/>
        </w:rPr>
        <w:t xml:space="preserve">↓ </w:t>
      </w:r>
    </w:p>
    <w:p>
      <w:pPr>
        <w:pBdr/>
        <w:snapToGrid/>
        <w:spacing w:before="0" w:after="0" w:line="240"/>
        <w:ind/>
        <w:jc w:val="center"/>
        <w:rPr>
          <w:rFonts w:ascii="宋体" w:hAnsi="宋体" w:eastAsia="宋体" w:cs="宋体"/>
          <w:color w:val="000000"/>
        </w:rPr>
      </w:pPr>
      <w:r>
        <w:rPr>
          <w:rFonts w:ascii="宋体" w:hAnsi="宋体" w:eastAsia="宋体" w:cs="宋体"/>
          <w:color w:val="000000"/>
        </w:rPr>
        <w:t xml:space="preserve">确认可访问目录、系统和模型 </w:t>
      </w:r>
    </w:p>
    <w:p>
      <w:pPr>
        <w:pBdr/>
        <w:snapToGrid/>
        <w:spacing w:before="0" w:after="0" w:line="240"/>
        <w:ind/>
        <w:jc w:val="center"/>
        <w:rPr>
          <w:rFonts w:ascii="宋体" w:hAnsi="宋体" w:eastAsia="宋体" w:cs="宋体"/>
          <w:color w:val="000000"/>
        </w:rPr>
      </w:pPr>
      <w:r>
        <w:rPr>
          <w:rFonts w:ascii="宋体" w:hAnsi="宋体" w:eastAsia="宋体" w:cs="宋体"/>
          <w:color w:val="000000"/>
        </w:rPr>
        <w:t xml:space="preserve">↓ </w:t>
      </w:r>
    </w:p>
    <w:p>
      <w:pPr>
        <w:pBdr/>
        <w:snapToGrid/>
        <w:spacing w:before="0" w:after="0" w:line="240"/>
        <w:ind/>
        <w:jc w:val="center"/>
        <w:rPr>
          <w:rFonts w:ascii="宋体" w:hAnsi="宋体" w:eastAsia="宋体" w:cs="宋体"/>
          <w:color w:val="000000"/>
        </w:rPr>
      </w:pPr>
      <w:r>
        <w:rPr>
          <w:rFonts w:ascii="宋体" w:hAnsi="宋体" w:eastAsia="宋体" w:cs="宋体"/>
          <w:color w:val="000000"/>
        </w:rPr>
        <w:t xml:space="preserve">安装盒子执行器 </w:t>
      </w:r>
    </w:p>
    <w:p>
      <w:pPr>
        <w:pBdr/>
        <w:snapToGrid/>
        <w:spacing w:before="0" w:after="0" w:line="240"/>
        <w:ind/>
        <w:jc w:val="center"/>
        <w:rPr>
          <w:rFonts w:ascii="宋体" w:hAnsi="宋体" w:eastAsia="宋体" w:cs="宋体"/>
          <w:color w:val="000000"/>
        </w:rPr>
      </w:pPr>
      <w:r>
        <w:rPr>
          <w:rFonts w:ascii="宋体" w:hAnsi="宋体" w:eastAsia="宋体" w:cs="宋体"/>
          <w:color w:val="000000"/>
        </w:rPr>
        <w:t xml:space="preserve">↓ </w:t>
      </w:r>
    </w:p>
    <w:p>
      <w:pPr>
        <w:pBdr/>
        <w:snapToGrid/>
        <w:spacing w:before="0" w:after="0" w:line="240"/>
        <w:ind/>
        <w:jc w:val="center"/>
        <w:rPr>
          <w:rFonts w:ascii="宋体" w:hAnsi="宋体" w:eastAsia="宋体" w:cs="宋体"/>
          <w:color w:val="000000"/>
        </w:rPr>
      </w:pPr>
      <w:r>
        <w:rPr>
          <w:rFonts w:ascii="宋体" w:hAnsi="宋体" w:eastAsia="宋体" w:cs="宋体"/>
          <w:color w:val="000000"/>
        </w:rPr>
        <w:t xml:space="preserve">平台生成激活码 </w:t>
      </w:r>
    </w:p>
    <w:p>
      <w:pPr>
        <w:pBdr/>
        <w:snapToGrid/>
        <w:spacing w:before="0" w:after="0" w:line="240"/>
        <w:ind/>
        <w:jc w:val="center"/>
        <w:rPr>
          <w:rFonts w:ascii="宋体" w:hAnsi="宋体" w:eastAsia="宋体" w:cs="宋体"/>
          <w:color w:val="000000"/>
        </w:rPr>
      </w:pPr>
      <w:r>
        <w:rPr>
          <w:rFonts w:ascii="宋体" w:hAnsi="宋体" w:eastAsia="宋体" w:cs="宋体"/>
          <w:color w:val="000000"/>
        </w:rPr>
        <w:t xml:space="preserve">↓ </w:t>
      </w:r>
    </w:p>
    <w:p>
      <w:pPr>
        <w:pBdr/>
        <w:snapToGrid/>
        <w:spacing w:before="0" w:after="0" w:line="240"/>
        <w:ind/>
        <w:jc w:val="center"/>
        <w:rPr>
          <w:rFonts w:ascii="宋体" w:hAnsi="宋体" w:eastAsia="宋体" w:cs="宋体"/>
          <w:color w:val="000000"/>
        </w:rPr>
      </w:pPr>
      <w:r>
        <w:rPr>
          <w:rFonts w:ascii="宋体" w:hAnsi="宋体" w:eastAsia="宋体" w:cs="宋体"/>
          <w:color w:val="000000"/>
        </w:rPr>
        <w:t xml:space="preserve">盒子绑定企业和部门 </w:t>
      </w:r>
    </w:p>
    <w:p>
      <w:pPr>
        <w:pBdr/>
        <w:snapToGrid/>
        <w:spacing w:before="0" w:after="0" w:line="240"/>
        <w:ind/>
        <w:jc w:val="center"/>
        <w:rPr>
          <w:rFonts w:ascii="宋体" w:hAnsi="宋体" w:eastAsia="宋体" w:cs="宋体"/>
          <w:color w:val="000000"/>
        </w:rPr>
      </w:pPr>
      <w:r>
        <w:rPr>
          <w:rFonts w:ascii="宋体" w:hAnsi="宋体" w:eastAsia="宋体" w:cs="宋体"/>
          <w:color w:val="000000"/>
        </w:rPr>
        <w:t xml:space="preserve">↓ </w:t>
      </w:r>
    </w:p>
    <w:p>
      <w:pPr>
        <w:pBdr/>
        <w:snapToGrid/>
        <w:spacing w:before="0" w:after="0" w:line="240"/>
        <w:ind/>
        <w:jc w:val="center"/>
        <w:rPr>
          <w:rFonts w:ascii="宋体" w:hAnsi="宋体" w:eastAsia="宋体" w:cs="宋体"/>
          <w:color w:val="000000"/>
        </w:rPr>
      </w:pPr>
      <w:r>
        <w:rPr>
          <w:rFonts w:ascii="宋体" w:hAnsi="宋体" w:eastAsia="宋体" w:cs="宋体"/>
          <w:color w:val="000000"/>
        </w:rPr>
        <w:t xml:space="preserve">配置目录白名单和数据源 </w:t>
      </w:r>
    </w:p>
    <w:p>
      <w:pPr>
        <w:pBdr/>
        <w:snapToGrid/>
        <w:spacing w:before="0" w:after="0" w:line="240"/>
        <w:ind/>
        <w:jc w:val="center"/>
        <w:rPr>
          <w:rFonts w:ascii="宋体" w:hAnsi="宋体" w:eastAsia="宋体" w:cs="宋体"/>
          <w:color w:val="000000"/>
        </w:rPr>
      </w:pPr>
      <w:r>
        <w:rPr>
          <w:rFonts w:ascii="宋体" w:hAnsi="宋体" w:eastAsia="宋体" w:cs="宋体"/>
          <w:color w:val="000000"/>
        </w:rPr>
        <w:t xml:space="preserve">↓ </w:t>
      </w:r>
    </w:p>
    <w:p>
      <w:pPr>
        <w:pBdr/>
        <w:snapToGrid/>
        <w:spacing w:before="0" w:after="0" w:line="240"/>
        <w:ind/>
        <w:jc w:val="center"/>
        <w:rPr>
          <w:rFonts w:ascii="宋体" w:hAnsi="宋体" w:eastAsia="宋体" w:cs="宋体"/>
          <w:color w:val="000000"/>
        </w:rPr>
      </w:pPr>
      <w:r>
        <w:rPr>
          <w:rFonts w:ascii="宋体" w:hAnsi="宋体" w:eastAsia="宋体" w:cs="宋体"/>
          <w:color w:val="000000"/>
        </w:rPr>
        <w:t xml:space="preserve">配置安全策略 </w:t>
      </w:r>
    </w:p>
    <w:p>
      <w:pPr>
        <w:pBdr/>
        <w:snapToGrid/>
        <w:spacing w:before="0" w:after="0" w:line="240"/>
        <w:ind/>
        <w:jc w:val="center"/>
        <w:rPr>
          <w:rFonts w:ascii="宋体" w:hAnsi="宋体" w:eastAsia="宋体" w:cs="宋体"/>
          <w:color w:val="000000"/>
        </w:rPr>
      </w:pPr>
      <w:r>
        <w:rPr>
          <w:rFonts w:ascii="宋体" w:hAnsi="宋体" w:eastAsia="宋体" w:cs="宋体"/>
          <w:color w:val="000000"/>
        </w:rPr>
        <w:t xml:space="preserve">↓ </w:t>
      </w:r>
    </w:p>
    <w:p>
      <w:pPr>
        <w:pBdr/>
        <w:snapToGrid/>
        <w:spacing w:before="0" w:after="0" w:line="240"/>
        <w:ind/>
        <w:jc w:val="center"/>
        <w:rPr>
          <w:rFonts w:ascii="宋体" w:hAnsi="宋体" w:eastAsia="宋体" w:cs="宋体"/>
          <w:color w:val="000000"/>
        </w:rPr>
      </w:pPr>
      <w:r>
        <w:rPr>
          <w:rFonts w:ascii="宋体" w:hAnsi="宋体" w:eastAsia="宋体" w:cs="宋体"/>
          <w:color w:val="000000"/>
        </w:rPr>
        <w:t xml:space="preserve">执行连通性测试 </w:t>
      </w:r>
    </w:p>
    <w:p>
      <w:pPr>
        <w:pBdr/>
        <w:snapToGrid/>
        <w:spacing w:before="0" w:after="0" w:line="240"/>
        <w:ind/>
        <w:jc w:val="center"/>
        <w:rPr>
          <w:rFonts w:ascii="宋体" w:hAnsi="宋体" w:eastAsia="宋体" w:cs="宋体"/>
          <w:color w:val="000000"/>
        </w:rPr>
      </w:pPr>
      <w:r>
        <w:rPr>
          <w:rFonts w:ascii="宋体" w:hAnsi="宋体" w:eastAsia="宋体" w:cs="宋体"/>
          <w:color w:val="000000"/>
        </w:rPr>
        <w:t xml:space="preserve">↓ </w:t>
      </w:r>
    </w:p>
    <w:p>
      <w:pPr>
        <w:pBdr/>
        <w:snapToGrid/>
        <w:spacing w:before="0" w:after="0" w:line="240"/>
        <w:ind/>
        <w:jc w:val="center"/>
        <w:rPr>
          <w:rFonts w:ascii="宋体" w:hAnsi="宋体" w:eastAsia="宋体" w:cs="宋体"/>
          <w:color w:val="000000"/>
        </w:rPr>
      </w:pPr>
      <w:r>
        <w:rPr>
          <w:rFonts w:ascii="宋体" w:hAnsi="宋体" w:eastAsia="宋体" w:cs="宋体"/>
          <w:color w:val="000000"/>
        </w:rPr>
        <w:t xml:space="preserve">执行文件读取测试 </w:t>
      </w:r>
    </w:p>
    <w:p>
      <w:pPr>
        <w:pBdr/>
        <w:snapToGrid/>
        <w:spacing w:before="0" w:after="0" w:line="240"/>
        <w:ind/>
        <w:jc w:val="center"/>
        <w:rPr>
          <w:rFonts w:ascii="宋体" w:hAnsi="宋体" w:eastAsia="宋体" w:cs="宋体"/>
          <w:color w:val="000000"/>
        </w:rPr>
      </w:pPr>
      <w:r>
        <w:rPr>
          <w:rFonts w:ascii="宋体" w:hAnsi="宋体" w:eastAsia="宋体" w:cs="宋体"/>
          <w:color w:val="000000"/>
        </w:rPr>
        <w:t xml:space="preserve">↓ </w:t>
      </w:r>
    </w:p>
    <w:p>
      <w:pPr>
        <w:pBdr/>
        <w:snapToGrid/>
        <w:spacing w:before="0" w:after="0" w:line="240"/>
        <w:ind/>
        <w:jc w:val="center"/>
        <w:rPr>
          <w:rFonts w:ascii="宋体" w:hAnsi="宋体" w:eastAsia="宋体" w:cs="宋体"/>
          <w:color w:val="000000"/>
        </w:rPr>
      </w:pPr>
      <w:r>
        <w:rPr>
          <w:rFonts w:ascii="宋体" w:hAnsi="宋体" w:eastAsia="宋体" w:cs="宋体"/>
          <w:color w:val="000000"/>
        </w:rPr>
        <w:t xml:space="preserve">执行任务下发测试 </w:t>
      </w:r>
    </w:p>
    <w:p>
      <w:pPr>
        <w:pBdr/>
        <w:snapToGrid/>
        <w:spacing w:before="0" w:after="0" w:line="240"/>
        <w:ind/>
        <w:jc w:val="center"/>
        <w:rPr>
          <w:rFonts w:ascii="宋体" w:hAnsi="宋体" w:eastAsia="宋体" w:cs="宋体"/>
          <w:color w:val="000000"/>
        </w:rPr>
      </w:pPr>
      <w:r>
        <w:rPr>
          <w:rFonts w:ascii="宋体" w:hAnsi="宋体" w:eastAsia="宋体" w:cs="宋体"/>
          <w:color w:val="000000"/>
        </w:rPr>
        <w:t xml:space="preserve">↓ </w:t>
      </w:r>
    </w:p>
    <w:p>
      <w:pPr>
        <w:pBdr/>
        <w:snapToGrid/>
        <w:spacing w:before="0" w:after="0" w:line="240"/>
        <w:ind/>
        <w:jc w:val="center"/>
        <w:rPr>
          <w:rFonts w:ascii="宋体" w:hAnsi="宋体" w:eastAsia="宋体" w:cs="宋体"/>
          <w:color w:val="000000"/>
        </w:rPr>
      </w:pPr>
      <w:r>
        <w:rPr>
          <w:rFonts w:ascii="宋体" w:hAnsi="宋体" w:eastAsia="宋体" w:cs="宋体"/>
          <w:color w:val="000000"/>
        </w:rPr>
        <w:t xml:space="preserve">执行日志回传测试 </w:t>
      </w:r>
    </w:p>
    <w:p>
      <w:pPr>
        <w:pBdr/>
        <w:snapToGrid/>
        <w:spacing w:before="0" w:after="0" w:line="240"/>
        <w:ind/>
        <w:jc w:val="center"/>
        <w:rPr>
          <w:rFonts w:ascii="宋体" w:hAnsi="宋体" w:eastAsia="宋体" w:cs="宋体"/>
          <w:color w:val="000000"/>
        </w:rPr>
      </w:pPr>
      <w:r>
        <w:rPr>
          <w:rFonts w:ascii="宋体" w:hAnsi="宋体" w:eastAsia="宋体" w:cs="宋体"/>
          <w:color w:val="000000"/>
        </w:rPr>
        <w:t xml:space="preserve">↓ </w:t>
      </w:r>
    </w:p>
    <w:p>
      <w:pPr>
        <w:snapToGrid/>
        <w:spacing w:before="0" w:after="0" w:line="240"/>
        <w:ind/>
        <w:jc w:val="center"/>
        <w:rPr>
          <w:rFonts w:ascii="宋体" w:hAnsi="宋体" w:eastAsia="宋体" w:cs="宋体"/>
          <w:color w:val="000000"/>
        </w:rPr>
      </w:pPr>
      <w:r>
        <w:rPr>
          <w:rFonts w:ascii="宋体" w:hAnsi="宋体" w:eastAsia="宋体" w:cs="宋体"/>
          <w:color w:val="000000"/>
        </w:rPr>
        <w:t>客户验收</w:t>
      </w:r>
    </w:p>
    <w:p>
      <w:pPr>
        <w:numPr/>
        <w:pBdr/>
        <w:ind/>
        <w:rPr>
          <w:rFonts w:ascii="宋体" w:hAnsi="宋体" w:eastAsia="宋体" w:cs="宋体"/>
        </w:rPr>
      </w:pPr>
    </w:p>
    <w:p>
      <w:pPr>
        <w:pStyle w:val="evpqql"/>
        <w:snapToGrid/>
        <w:spacing w:line="240"/>
        <w:ind/>
        <w:rPr>
          <w:rFonts w:ascii="宋体" w:hAnsi="宋体" w:eastAsia="宋体" w:cs="宋体"/>
          <w:color w:val="000000"/>
        </w:rPr>
      </w:pPr>
      <w:r>
        <w:rPr>
          <w:rFonts w:ascii="宋体" w:hAnsi="宋体" w:eastAsia="宋体" w:cs="宋体"/>
          <w:color w:val="000000"/>
        </w:rPr>
        <w:t>5.18 盒子验收标准</w:t>
      </w:r>
    </w:p>
    <w:p>
      <w:pPr>
        <w:numPr/>
        <w:snapToGrid/>
        <w:spacing w:line="240"/>
        <w:ind/>
        <w:rPr>
          <w:rFonts w:ascii="宋体" w:hAnsi="宋体" w:eastAsia="宋体" w:cs="宋体"/>
        </w:rPr>
      </w:pPr>
      <w:r>
        <w:rPr>
          <w:rFonts w:ascii="宋体" w:hAnsi="宋体" w:eastAsia="宋体" w:cs="宋体"/>
          <w:i w:val="false"/>
          <w:strike w:val="false"/>
          <w:color w:val="000000"/>
          <w:u w:val="none"/>
        </w:rPr>
        <w:t>盒子验收建议从设备接入、任务执行、安全控制和日志审计四个方面进行。</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4650"/>
        <w:gridCol w:w="4395"/>
      </w:tblGrid>
      <w:tr>
        <w:trPr>
          <w:wBefore/>
          <w:trHeight/>
        </w:trPr>
        <w:tc>
          <w:tcPr>
            <w:tcW w:w="4650" w:type="dxa"/>
            <w:tcBorders/>
            <w:tcMar>
              <w:top w:w="120" w:type="dxa"/>
              <w:left w:w="180" w:type="dxa"/>
              <w:bottom w:w="120" w:type="dxa"/>
              <w:right w:w="180" w:type="dxa"/>
            </w:tcMar>
            <w:vAlign w:val="center"/>
          </w:tcPr>
          <w:p>
            <w:pPr>
              <w:rPr>
                <w:rFonts w:ascii="宋体" w:hAnsi="宋体" w:eastAsia="宋体" w:cs="宋体"/>
              </w:rPr>
            </w:pPr>
            <w:r>
              <w:rPr>
                <w:rFonts w:ascii="宋体" w:hAnsi="宋体" w:eastAsia="宋体" w:cs="宋体"/>
              </w:rPr>
              <w:t>验收项</w:t>
            </w:r>
          </w:p>
        </w:tc>
        <w:tc>
          <w:tcPr>
            <w:tcW w:w="4395" w:type="dxa"/>
            <w:tcBorders/>
            <w:tcMar>
              <w:top w:w="120" w:type="dxa"/>
              <w:left w:w="180" w:type="dxa"/>
              <w:bottom w:w="120" w:type="dxa"/>
              <w:right w:w="180" w:type="dxa"/>
            </w:tcMar>
            <w:vAlign w:val="center"/>
          </w:tcPr>
          <w:p>
            <w:pPr>
              <w:rPr>
                <w:rFonts w:ascii="宋体" w:hAnsi="宋体" w:eastAsia="宋体" w:cs="宋体"/>
              </w:rPr>
            </w:pPr>
            <w:r>
              <w:rPr>
                <w:rFonts w:ascii="宋体" w:hAnsi="宋体" w:eastAsia="宋体" w:cs="宋体"/>
              </w:rPr>
              <w:t>验收标准</w:t>
            </w:r>
          </w:p>
        </w:tc>
      </w:tr>
      <w:tr>
        <w:trPr>
          <w:wBefore/>
          <w:trHeight/>
        </w:trPr>
        <w:tc>
          <w:tcPr>
            <w:tcW w:w="4650" w:type="dxa"/>
            <w:tcBorders/>
            <w:tcMar>
              <w:top w:w="120" w:type="dxa"/>
              <w:left w:w="180" w:type="dxa"/>
              <w:bottom w:w="120" w:type="dxa"/>
              <w:right w:w="180" w:type="dxa"/>
            </w:tcMar>
            <w:vAlign w:val="center"/>
          </w:tcPr>
          <w:p>
            <w:pPr>
              <w:rPr>
                <w:rFonts w:ascii="宋体" w:hAnsi="宋体" w:eastAsia="宋体" w:cs="宋体"/>
              </w:rPr>
            </w:pPr>
            <w:r>
              <w:rPr>
                <w:rFonts w:ascii="宋体" w:hAnsi="宋体" w:eastAsia="宋体" w:cs="宋体"/>
              </w:rPr>
              <w:t>设备激活</w:t>
            </w:r>
          </w:p>
        </w:tc>
        <w:tc>
          <w:tcPr>
            <w:tcW w:w="4395" w:type="dxa"/>
            <w:tcBorders/>
            <w:tcMar>
              <w:top w:w="120" w:type="dxa"/>
              <w:left w:w="180" w:type="dxa"/>
              <w:bottom w:w="120" w:type="dxa"/>
              <w:right w:w="180" w:type="dxa"/>
            </w:tcMar>
            <w:vAlign w:val="center"/>
          </w:tcPr>
          <w:p>
            <w:pPr>
              <w:rPr>
                <w:rFonts w:ascii="宋体" w:hAnsi="宋体" w:eastAsia="宋体" w:cs="宋体"/>
              </w:rPr>
            </w:pPr>
            <w:r>
              <w:rPr>
                <w:rFonts w:ascii="宋体" w:hAnsi="宋体" w:eastAsia="宋体" w:cs="宋体"/>
              </w:rPr>
              <w:t>盒子可通过激活码绑定企业和部门</w:t>
            </w:r>
          </w:p>
        </w:tc>
      </w:tr>
      <w:tr>
        <w:trPr>
          <w:wBefore/>
          <w:trHeight/>
        </w:trPr>
        <w:tc>
          <w:tcPr>
            <w:tcW w:w="4650" w:type="dxa"/>
            <w:tcBorders/>
            <w:tcMar>
              <w:top w:w="120" w:type="dxa"/>
              <w:left w:w="180" w:type="dxa"/>
              <w:bottom w:w="120" w:type="dxa"/>
              <w:right w:w="180" w:type="dxa"/>
            </w:tcMar>
            <w:vAlign w:val="center"/>
          </w:tcPr>
          <w:p>
            <w:pPr>
              <w:rPr>
                <w:rFonts w:ascii="宋体" w:hAnsi="宋体" w:eastAsia="宋体" w:cs="宋体"/>
              </w:rPr>
            </w:pPr>
            <w:r>
              <w:rPr>
                <w:rFonts w:ascii="宋体" w:hAnsi="宋体" w:eastAsia="宋体" w:cs="宋体"/>
              </w:rPr>
              <w:t>在线状态</w:t>
            </w:r>
          </w:p>
        </w:tc>
        <w:tc>
          <w:tcPr>
            <w:tcW w:w="4395" w:type="dxa"/>
            <w:tcBorders/>
            <w:tcMar>
              <w:top w:w="120" w:type="dxa"/>
              <w:left w:w="180" w:type="dxa"/>
              <w:bottom w:w="120" w:type="dxa"/>
              <w:right w:w="180" w:type="dxa"/>
            </w:tcMar>
            <w:vAlign w:val="center"/>
          </w:tcPr>
          <w:p>
            <w:pPr>
              <w:rPr>
                <w:rFonts w:ascii="宋体" w:hAnsi="宋体" w:eastAsia="宋体" w:cs="宋体"/>
              </w:rPr>
            </w:pPr>
            <w:r>
              <w:rPr>
                <w:rFonts w:ascii="宋体" w:hAnsi="宋体" w:eastAsia="宋体" w:cs="宋体"/>
              </w:rPr>
              <w:t>管理端可查看盒子在线 / 离线状态</w:t>
            </w:r>
          </w:p>
        </w:tc>
      </w:tr>
      <w:tr>
        <w:trPr>
          <w:wBefore/>
          <w:trHeight/>
        </w:trPr>
        <w:tc>
          <w:tcPr>
            <w:tcW w:w="4650" w:type="dxa"/>
            <w:tcBorders/>
            <w:tcMar>
              <w:top w:w="120" w:type="dxa"/>
              <w:left w:w="180" w:type="dxa"/>
              <w:bottom w:w="120" w:type="dxa"/>
              <w:right w:w="180" w:type="dxa"/>
            </w:tcMar>
            <w:vAlign w:val="center"/>
          </w:tcPr>
          <w:p>
            <w:pPr>
              <w:rPr>
                <w:rFonts w:ascii="宋体" w:hAnsi="宋体" w:eastAsia="宋体" w:cs="宋体"/>
              </w:rPr>
            </w:pPr>
            <w:r>
              <w:rPr>
                <w:rFonts w:ascii="宋体" w:hAnsi="宋体" w:eastAsia="宋体" w:cs="宋体"/>
              </w:rPr>
              <w:t>任务拉取</w:t>
            </w:r>
          </w:p>
        </w:tc>
        <w:tc>
          <w:tcPr>
            <w:tcW w:w="4395" w:type="dxa"/>
            <w:tcBorders/>
            <w:tcMar>
              <w:top w:w="120" w:type="dxa"/>
              <w:left w:w="180" w:type="dxa"/>
              <w:bottom w:w="120" w:type="dxa"/>
              <w:right w:w="180" w:type="dxa"/>
            </w:tcMar>
            <w:vAlign w:val="center"/>
          </w:tcPr>
          <w:p>
            <w:pPr>
              <w:rPr>
                <w:rFonts w:ascii="宋体" w:hAnsi="宋体" w:eastAsia="宋体" w:cs="宋体"/>
              </w:rPr>
            </w:pPr>
            <w:r>
              <w:rPr>
                <w:rFonts w:ascii="宋体" w:hAnsi="宋体" w:eastAsia="宋体" w:cs="宋体"/>
              </w:rPr>
              <w:t>盒子可主动拉取平台任务</w:t>
            </w:r>
          </w:p>
        </w:tc>
      </w:tr>
      <w:tr>
        <w:trPr>
          <w:wBefore/>
          <w:trHeight/>
        </w:trPr>
        <w:tc>
          <w:tcPr>
            <w:tcW w:w="4650" w:type="dxa"/>
            <w:tcBorders/>
            <w:tcMar>
              <w:top w:w="120" w:type="dxa"/>
              <w:left w:w="180" w:type="dxa"/>
              <w:bottom w:w="120" w:type="dxa"/>
              <w:right w:w="180" w:type="dxa"/>
            </w:tcMar>
            <w:vAlign w:val="center"/>
          </w:tcPr>
          <w:p>
            <w:pPr>
              <w:rPr>
                <w:rFonts w:ascii="宋体" w:hAnsi="宋体" w:eastAsia="宋体" w:cs="宋体"/>
              </w:rPr>
            </w:pPr>
            <w:r>
              <w:rPr>
                <w:rFonts w:ascii="宋体" w:hAnsi="宋体" w:eastAsia="宋体" w:cs="宋体"/>
              </w:rPr>
              <w:t>目录访问</w:t>
            </w:r>
          </w:p>
        </w:tc>
        <w:tc>
          <w:tcPr>
            <w:tcW w:w="4395" w:type="dxa"/>
            <w:tcBorders/>
            <w:tcMar>
              <w:top w:w="120" w:type="dxa"/>
              <w:left w:w="180" w:type="dxa"/>
              <w:bottom w:w="120" w:type="dxa"/>
              <w:right w:w="180" w:type="dxa"/>
            </w:tcMar>
            <w:vAlign w:val="center"/>
          </w:tcPr>
          <w:p>
            <w:pPr>
              <w:rPr>
                <w:rFonts w:ascii="宋体" w:hAnsi="宋体" w:eastAsia="宋体" w:cs="宋体"/>
              </w:rPr>
            </w:pPr>
            <w:r>
              <w:rPr>
                <w:rFonts w:ascii="宋体" w:hAnsi="宋体" w:eastAsia="宋体" w:cs="宋体"/>
              </w:rPr>
              <w:t>盒子只能访问授权目录</w:t>
            </w:r>
          </w:p>
        </w:tc>
      </w:tr>
      <w:tr>
        <w:trPr>
          <w:wBefore/>
          <w:trHeight/>
        </w:trPr>
        <w:tc>
          <w:tcPr>
            <w:tcW w:w="4650" w:type="dxa"/>
            <w:tcBorders/>
            <w:tcMar>
              <w:top w:w="120" w:type="dxa"/>
              <w:left w:w="180" w:type="dxa"/>
              <w:bottom w:w="120" w:type="dxa"/>
              <w:right w:w="180" w:type="dxa"/>
            </w:tcMar>
            <w:vAlign w:val="center"/>
          </w:tcPr>
          <w:p>
            <w:pPr>
              <w:rPr>
                <w:rFonts w:ascii="宋体" w:hAnsi="宋体" w:eastAsia="宋体" w:cs="宋体"/>
              </w:rPr>
            </w:pPr>
            <w:r>
              <w:rPr>
                <w:rFonts w:ascii="宋体" w:hAnsi="宋体" w:eastAsia="宋体" w:cs="宋体"/>
              </w:rPr>
              <w:t>文件读取</w:t>
            </w:r>
          </w:p>
        </w:tc>
        <w:tc>
          <w:tcPr>
            <w:tcW w:w="4395" w:type="dxa"/>
            <w:tcBorders/>
            <w:tcMar>
              <w:top w:w="120" w:type="dxa"/>
              <w:left w:w="180" w:type="dxa"/>
              <w:bottom w:w="120" w:type="dxa"/>
              <w:right w:w="180" w:type="dxa"/>
            </w:tcMar>
            <w:vAlign w:val="center"/>
          </w:tcPr>
          <w:p>
            <w:pPr>
              <w:rPr>
                <w:rFonts w:ascii="宋体" w:hAnsi="宋体" w:eastAsia="宋体" w:cs="宋体"/>
              </w:rPr>
            </w:pPr>
            <w:r>
              <w:rPr>
                <w:rFonts w:ascii="宋体" w:hAnsi="宋体" w:eastAsia="宋体" w:cs="宋体"/>
              </w:rPr>
              <w:t>可读取指定类型文件</w:t>
            </w:r>
          </w:p>
        </w:tc>
      </w:tr>
      <w:tr>
        <w:trPr>
          <w:wBefore/>
          <w:trHeight/>
        </w:trPr>
        <w:tc>
          <w:tcPr>
            <w:tcW w:w="4650" w:type="dxa"/>
            <w:tcBorders/>
            <w:tcMar>
              <w:top w:w="120" w:type="dxa"/>
              <w:left w:w="180" w:type="dxa"/>
              <w:bottom w:w="120" w:type="dxa"/>
              <w:right w:w="180" w:type="dxa"/>
            </w:tcMar>
            <w:vAlign w:val="center"/>
          </w:tcPr>
          <w:p>
            <w:pPr>
              <w:rPr>
                <w:rFonts w:ascii="宋体" w:hAnsi="宋体" w:eastAsia="宋体" w:cs="宋体"/>
              </w:rPr>
            </w:pPr>
            <w:r>
              <w:rPr>
                <w:rFonts w:ascii="宋体" w:hAnsi="宋体" w:eastAsia="宋体" w:cs="宋体"/>
              </w:rPr>
              <w:t>文件处理</w:t>
            </w:r>
          </w:p>
        </w:tc>
        <w:tc>
          <w:tcPr>
            <w:tcW w:w="4395" w:type="dxa"/>
            <w:tcBorders/>
            <w:tcMar>
              <w:top w:w="120" w:type="dxa"/>
              <w:left w:w="180" w:type="dxa"/>
              <w:bottom w:w="120" w:type="dxa"/>
              <w:right w:w="180" w:type="dxa"/>
            </w:tcMar>
            <w:vAlign w:val="center"/>
          </w:tcPr>
          <w:p>
            <w:pPr>
              <w:rPr>
                <w:rFonts w:ascii="宋体" w:hAnsi="宋体" w:eastAsia="宋体" w:cs="宋体"/>
              </w:rPr>
            </w:pPr>
            <w:r>
              <w:rPr>
                <w:rFonts w:ascii="宋体" w:hAnsi="宋体" w:eastAsia="宋体" w:cs="宋体"/>
              </w:rPr>
              <w:t>可完成指定文件处理任务</w:t>
            </w:r>
          </w:p>
        </w:tc>
      </w:tr>
      <w:tr>
        <w:trPr>
          <w:wBefore/>
          <w:trHeight/>
        </w:trPr>
        <w:tc>
          <w:tcPr>
            <w:tcW w:w="4650" w:type="dxa"/>
            <w:tcBorders/>
            <w:tcMar>
              <w:top w:w="120" w:type="dxa"/>
              <w:left w:w="180" w:type="dxa"/>
              <w:bottom w:w="120" w:type="dxa"/>
              <w:right w:w="180" w:type="dxa"/>
            </w:tcMar>
            <w:vAlign w:val="center"/>
          </w:tcPr>
          <w:p>
            <w:pPr>
              <w:rPr>
                <w:rFonts w:ascii="宋体" w:hAnsi="宋体" w:eastAsia="宋体" w:cs="宋体"/>
              </w:rPr>
            </w:pPr>
            <w:r>
              <w:rPr>
                <w:rFonts w:ascii="宋体" w:hAnsi="宋体" w:eastAsia="宋体" w:cs="宋体"/>
              </w:rPr>
              <w:t>结果回传</w:t>
            </w:r>
          </w:p>
        </w:tc>
        <w:tc>
          <w:tcPr>
            <w:tcW w:w="4395" w:type="dxa"/>
            <w:tcBorders/>
            <w:tcMar>
              <w:top w:w="120" w:type="dxa"/>
              <w:left w:w="180" w:type="dxa"/>
              <w:bottom w:w="120" w:type="dxa"/>
              <w:right w:w="180" w:type="dxa"/>
            </w:tcMar>
            <w:vAlign w:val="center"/>
          </w:tcPr>
          <w:p>
            <w:pPr>
              <w:rPr>
                <w:rFonts w:ascii="宋体" w:hAnsi="宋体" w:eastAsia="宋体" w:cs="宋体"/>
              </w:rPr>
            </w:pPr>
            <w:r>
              <w:rPr>
                <w:rFonts w:ascii="宋体" w:hAnsi="宋体" w:eastAsia="宋体" w:cs="宋体"/>
              </w:rPr>
              <w:t>任务结果可回传平台</w:t>
            </w:r>
          </w:p>
        </w:tc>
      </w:tr>
      <w:tr>
        <w:trPr>
          <w:wBefore/>
          <w:trHeight/>
        </w:trPr>
        <w:tc>
          <w:tcPr>
            <w:tcW w:w="4650" w:type="dxa"/>
            <w:tcBorders/>
            <w:tcMar>
              <w:top w:w="120" w:type="dxa"/>
              <w:left w:w="180" w:type="dxa"/>
              <w:bottom w:w="120" w:type="dxa"/>
              <w:right w:w="180" w:type="dxa"/>
            </w:tcMar>
            <w:vAlign w:val="center"/>
          </w:tcPr>
          <w:p>
            <w:pPr>
              <w:rPr>
                <w:rFonts w:ascii="宋体" w:hAnsi="宋体" w:eastAsia="宋体" w:cs="宋体"/>
              </w:rPr>
            </w:pPr>
            <w:r>
              <w:rPr>
                <w:rFonts w:ascii="宋体" w:hAnsi="宋体" w:eastAsia="宋体" w:cs="宋体"/>
              </w:rPr>
              <w:t>日志回传</w:t>
            </w:r>
          </w:p>
        </w:tc>
        <w:tc>
          <w:tcPr>
            <w:tcW w:w="4395" w:type="dxa"/>
            <w:tcBorders/>
            <w:tcMar>
              <w:top w:w="120" w:type="dxa"/>
              <w:left w:w="180" w:type="dxa"/>
              <w:bottom w:w="120" w:type="dxa"/>
              <w:right w:w="180" w:type="dxa"/>
            </w:tcMar>
            <w:vAlign w:val="center"/>
          </w:tcPr>
          <w:p>
            <w:pPr>
              <w:rPr>
                <w:rFonts w:ascii="宋体" w:hAnsi="宋体" w:eastAsia="宋体" w:cs="宋体"/>
              </w:rPr>
            </w:pPr>
            <w:r>
              <w:rPr>
                <w:rFonts w:ascii="宋体" w:hAnsi="宋体" w:eastAsia="宋体" w:cs="宋体"/>
              </w:rPr>
              <w:t>文件访问、任务执行、异常日志可查看</w:t>
            </w:r>
          </w:p>
        </w:tc>
      </w:tr>
      <w:tr>
        <w:trPr>
          <w:wBefore/>
          <w:trHeight/>
        </w:trPr>
        <w:tc>
          <w:tcPr>
            <w:tcW w:w="4650" w:type="dxa"/>
            <w:tcBorders/>
            <w:tcMar>
              <w:top w:w="120" w:type="dxa"/>
              <w:left w:w="180" w:type="dxa"/>
              <w:bottom w:w="120" w:type="dxa"/>
              <w:right w:w="180" w:type="dxa"/>
            </w:tcMar>
            <w:vAlign w:val="center"/>
          </w:tcPr>
          <w:p>
            <w:pPr>
              <w:rPr>
                <w:rFonts w:ascii="宋体" w:hAnsi="宋体" w:eastAsia="宋体" w:cs="宋体"/>
              </w:rPr>
            </w:pPr>
            <w:r>
              <w:rPr>
                <w:rFonts w:ascii="宋体" w:hAnsi="宋体" w:eastAsia="宋体" w:cs="宋体"/>
              </w:rPr>
              <w:t>安全拦截</w:t>
            </w:r>
          </w:p>
        </w:tc>
        <w:tc>
          <w:tcPr>
            <w:tcW w:w="4395" w:type="dxa"/>
            <w:tcBorders/>
            <w:tcMar>
              <w:top w:w="120" w:type="dxa"/>
              <w:left w:w="180" w:type="dxa"/>
              <w:bottom w:w="120" w:type="dxa"/>
              <w:right w:w="180" w:type="dxa"/>
            </w:tcMar>
            <w:vAlign w:val="center"/>
          </w:tcPr>
          <w:p>
            <w:pPr>
              <w:rPr>
                <w:rFonts w:ascii="宋体" w:hAnsi="宋体" w:eastAsia="宋体" w:cs="宋体"/>
              </w:rPr>
            </w:pPr>
            <w:r>
              <w:rPr>
                <w:rFonts w:ascii="宋体" w:hAnsi="宋体" w:eastAsia="宋体" w:cs="宋体"/>
              </w:rPr>
              <w:t>非授权目录、禁止动作可被拦截</w:t>
            </w:r>
          </w:p>
        </w:tc>
      </w:tr>
      <w:tr>
        <w:trPr>
          <w:wBefore/>
          <w:trHeight/>
        </w:trPr>
        <w:tc>
          <w:tcPr>
            <w:tcW w:w="4650" w:type="dxa"/>
            <w:tcBorders/>
            <w:tcMar>
              <w:top w:w="120" w:type="dxa"/>
              <w:left w:w="180" w:type="dxa"/>
              <w:bottom w:w="120" w:type="dxa"/>
              <w:right w:w="180" w:type="dxa"/>
            </w:tcMar>
            <w:vAlign w:val="center"/>
          </w:tcPr>
          <w:p>
            <w:pPr>
              <w:rPr>
                <w:rFonts w:ascii="宋体" w:hAnsi="宋体" w:eastAsia="宋体" w:cs="宋体"/>
              </w:rPr>
            </w:pPr>
            <w:r>
              <w:rPr>
                <w:rFonts w:ascii="宋体" w:hAnsi="宋体" w:eastAsia="宋体" w:cs="宋体"/>
              </w:rPr>
              <w:t>异常提示</w:t>
            </w:r>
          </w:p>
        </w:tc>
        <w:tc>
          <w:tcPr>
            <w:tcW w:w="4395" w:type="dxa"/>
            <w:tcBorders/>
            <w:tcMar>
              <w:top w:w="120" w:type="dxa"/>
              <w:left w:w="180" w:type="dxa"/>
              <w:bottom w:w="120" w:type="dxa"/>
              <w:right w:w="180" w:type="dxa"/>
            </w:tcMar>
            <w:vAlign w:val="center"/>
          </w:tcPr>
          <w:p>
            <w:pPr>
              <w:rPr>
                <w:rFonts w:ascii="宋体" w:hAnsi="宋体" w:eastAsia="宋体" w:cs="宋体"/>
              </w:rPr>
            </w:pPr>
            <w:r>
              <w:rPr>
                <w:rFonts w:ascii="宋体" w:hAnsi="宋体" w:eastAsia="宋体" w:cs="宋体"/>
              </w:rPr>
              <w:t>文件失败、权限失败、模型失败可上报</w:t>
            </w:r>
          </w:p>
        </w:tc>
      </w:tr>
      <w:tr>
        <w:trPr>
          <w:wBefore/>
          <w:trHeight/>
        </w:trPr>
        <w:tc>
          <w:tcPr>
            <w:tcW w:w="4650" w:type="dxa"/>
            <w:tcBorders/>
            <w:tcMar>
              <w:top w:w="120" w:type="dxa"/>
              <w:left w:w="180" w:type="dxa"/>
              <w:bottom w:w="120" w:type="dxa"/>
              <w:right w:w="180" w:type="dxa"/>
            </w:tcMar>
            <w:vAlign w:val="center"/>
          </w:tcPr>
          <w:p>
            <w:pPr>
              <w:rPr>
                <w:rFonts w:ascii="宋体" w:hAnsi="宋体" w:eastAsia="宋体" w:cs="宋体"/>
              </w:rPr>
            </w:pPr>
            <w:r>
              <w:rPr>
                <w:rFonts w:ascii="宋体" w:hAnsi="宋体" w:eastAsia="宋体" w:cs="宋体"/>
              </w:rPr>
              <w:t>人工确认</w:t>
            </w:r>
          </w:p>
        </w:tc>
        <w:tc>
          <w:tcPr>
            <w:tcW w:w="4395" w:type="dxa"/>
            <w:tcBorders/>
            <w:tcMar>
              <w:top w:w="120" w:type="dxa"/>
              <w:left w:w="180" w:type="dxa"/>
              <w:bottom w:w="120" w:type="dxa"/>
              <w:right w:w="180" w:type="dxa"/>
            </w:tcMar>
            <w:vAlign w:val="center"/>
          </w:tcPr>
          <w:p>
            <w:pPr>
              <w:rPr>
                <w:rFonts w:ascii="宋体" w:hAnsi="宋体" w:eastAsia="宋体" w:cs="宋体"/>
              </w:rPr>
            </w:pPr>
            <w:r>
              <w:rPr>
                <w:rFonts w:ascii="宋体" w:hAnsi="宋体" w:eastAsia="宋体" w:cs="宋体"/>
              </w:rPr>
              <w:t>高风险动作需平台或用户确认</w:t>
            </w:r>
          </w:p>
        </w:tc>
      </w:tr>
      <w:tr>
        <w:trPr>
          <w:wBefore/>
          <w:trHeight/>
        </w:trPr>
        <w:tc>
          <w:tcPr>
            <w:tcW w:w="4650" w:type="dxa"/>
            <w:tcBorders/>
            <w:tcMar>
              <w:top w:w="120" w:type="dxa"/>
              <w:left w:w="180" w:type="dxa"/>
              <w:bottom w:w="120" w:type="dxa"/>
              <w:right w:w="180" w:type="dxa"/>
            </w:tcMar>
            <w:vAlign w:val="center"/>
          </w:tcPr>
          <w:p>
            <w:pPr>
              <w:rPr>
                <w:rFonts w:ascii="宋体" w:hAnsi="宋体" w:eastAsia="宋体" w:cs="宋体"/>
              </w:rPr>
            </w:pPr>
            <w:r>
              <w:rPr>
                <w:rFonts w:ascii="宋体" w:hAnsi="宋体" w:eastAsia="宋体" w:cs="宋体"/>
              </w:rPr>
              <w:t>本地模型调用</w:t>
            </w:r>
          </w:p>
        </w:tc>
        <w:tc>
          <w:tcPr>
            <w:tcW w:w="4395" w:type="dxa"/>
            <w:tcBorders/>
            <w:tcMar>
              <w:top w:w="120" w:type="dxa"/>
              <w:left w:w="180" w:type="dxa"/>
              <w:bottom w:w="120" w:type="dxa"/>
              <w:right w:w="180" w:type="dxa"/>
            </w:tcMar>
            <w:vAlign w:val="center"/>
          </w:tcPr>
          <w:p>
            <w:pPr>
              <w:rPr>
                <w:rFonts w:ascii="宋体" w:hAnsi="宋体" w:eastAsia="宋体" w:cs="宋体"/>
              </w:rPr>
            </w:pPr>
            <w:r>
              <w:rPr>
                <w:rFonts w:ascii="宋体" w:hAnsi="宋体" w:eastAsia="宋体" w:cs="宋体"/>
              </w:rPr>
              <w:t>如客户配置本地模型，可完成调用测试</w:t>
            </w:r>
          </w:p>
        </w:tc>
      </w:tr>
      <w:tr>
        <w:trPr>
          <w:wBefore/>
          <w:trHeight/>
        </w:trPr>
        <w:tc>
          <w:tcPr>
            <w:tcW w:w="4650" w:type="dxa"/>
            <w:tcBorders/>
            <w:tcMar>
              <w:top w:w="120" w:type="dxa"/>
              <w:left w:w="180" w:type="dxa"/>
              <w:bottom w:w="120" w:type="dxa"/>
              <w:right w:w="180" w:type="dxa"/>
            </w:tcMar>
            <w:vAlign w:val="center"/>
          </w:tcPr>
          <w:p>
            <w:pPr>
              <w:rPr>
                <w:rFonts w:ascii="宋体" w:hAnsi="宋体" w:eastAsia="宋体" w:cs="宋体"/>
              </w:rPr>
            </w:pPr>
            <w:r>
              <w:rPr>
                <w:rFonts w:ascii="宋体" w:hAnsi="宋体" w:eastAsia="宋体" w:cs="宋体"/>
              </w:rPr>
              <w:t>浏览器执行</w:t>
            </w:r>
          </w:p>
        </w:tc>
        <w:tc>
          <w:tcPr>
            <w:tcW w:w="4395" w:type="dxa"/>
            <w:tcBorders/>
            <w:tcMar>
              <w:top w:w="120" w:type="dxa"/>
              <w:left w:w="180" w:type="dxa"/>
              <w:bottom w:w="120" w:type="dxa"/>
              <w:right w:w="180" w:type="dxa"/>
            </w:tcMar>
            <w:vAlign w:val="center"/>
          </w:tcPr>
          <w:p>
            <w:pPr>
              <w:rPr>
                <w:rFonts w:ascii="宋体" w:hAnsi="宋体" w:eastAsia="宋体" w:cs="宋体"/>
              </w:rPr>
            </w:pPr>
            <w:r>
              <w:rPr>
                <w:rFonts w:ascii="宋体" w:hAnsi="宋体" w:eastAsia="宋体" w:cs="宋体"/>
              </w:rPr>
              <w:t>如配置网页平台，可完成受控访问测试</w:t>
            </w:r>
          </w:p>
        </w:tc>
      </w:tr>
    </w:tbl>
    <w:p>
      <w:pPr>
        <w:pStyle w:val="ablt93"/>
        <w:pBdr/>
        <w:snapToGrid/>
        <w:spacing w:line="240"/>
        <w:ind/>
        <w:rPr>
          <w:rFonts w:ascii="宋体" w:hAnsi="宋体" w:eastAsia="宋体" w:cs="宋体"/>
        </w:rPr>
      </w:pPr>
    </w:p>
    <w:p>
      <w:pPr>
        <w:pStyle w:val="co4dbq"/>
        <w:snapToGrid/>
        <w:spacing w:line="240"/>
        <w:ind/>
        <w:rPr>
          <w:rFonts w:ascii="宋体" w:hAnsi="宋体" w:eastAsia="宋体" w:cs="宋体"/>
          <w:color w:val="000000"/>
        </w:rPr>
      </w:pPr>
      <w:commentRangeStart w:id="13"/>
      <w:r>
        <w:rPr>
          <w:rFonts w:hint="eastAsia" w:ascii="宋体" w:hAnsi="宋体" w:eastAsia="宋体" w:cs="宋体"/>
          <w:i w:val="false"/>
          <w:strike w:val="false"/>
          <w:color w:val="000000"/>
          <w:u w:val="none"/>
        </w:rPr>
        <w:t>六、</w:t>
      </w:r>
      <w:r>
        <w:rPr>
          <w:rFonts w:ascii="宋体" w:hAnsi="宋体" w:eastAsia="宋体" w:cs="宋体"/>
          <w:i w:val="false"/>
          <w:strike w:val="false"/>
          <w:color w:val="000000"/>
          <w:u w:val="none"/>
        </w:rPr>
        <w:t>建设规划与交付方案</w:t>
      </w:r>
      <w:commentRangeEnd w:id="13"/>
      <w:r>
        <w:rPr>
          <w:rFonts w:ascii="宋体" w:hAnsi="宋体" w:eastAsia="宋体" w:cs="宋体"/>
        </w:rPr>
        <w:commentReference w:id="13"/>
      </w:r>
    </w:p>
    <w:p>
      <w:pPr>
        <w:pStyle w:val="6xoe1m"/>
        <w:numPr/>
        <w:snapToGrid/>
        <w:spacing w:line="240"/>
        <w:ind/>
        <w:rPr>
          <w:rFonts w:ascii="宋体" w:hAnsi="宋体" w:eastAsia="宋体" w:cs="宋体"/>
        </w:rPr>
      </w:pPr>
      <w:r>
        <w:rPr>
          <w:rFonts w:ascii="宋体" w:hAnsi="宋体" w:eastAsia="宋体" w:cs="宋体"/>
          <w:b/>
          <w:i w:val="false"/>
          <w:strike w:val="false"/>
          <w:color w:val="000000"/>
          <w:u w:val="none"/>
        </w:rPr>
        <w:t>6.1 总体建设思路</w:t>
      </w:r>
    </w:p>
    <w:p>
      <w:pPr>
        <w:numPr/>
        <w:snapToGrid/>
        <w:spacing w:line="240"/>
        <w:ind/>
        <w:rPr>
          <w:rFonts w:ascii="宋体" w:hAnsi="宋体" w:eastAsia="宋体" w:cs="宋体"/>
        </w:rPr>
      </w:pPr>
      <w:r>
        <w:rPr>
          <w:rFonts w:ascii="宋体" w:hAnsi="宋体" w:eastAsia="宋体" w:cs="宋体"/>
          <w:i w:val="false"/>
          <w:strike w:val="false"/>
          <w:color w:val="000000"/>
          <w:u w:val="none"/>
        </w:rPr>
        <w:t>企业级数字员工平台不建议一次性建设所有场景和全部高级能力，而应采用“平台底座先行、样例场景验证、部门场景扩展、企业级治理增强”的阶段化建设方式。</w:t>
      </w:r>
    </w:p>
    <w:p>
      <w:pPr>
        <w:numPr/>
        <w:snapToGrid/>
        <w:spacing w:line="240"/>
        <w:ind/>
        <w:rPr>
          <w:rFonts w:ascii="宋体" w:hAnsi="宋体" w:eastAsia="宋体" w:cs="宋体"/>
        </w:rPr>
      </w:pPr>
      <w:r>
        <w:rPr>
          <w:rFonts w:ascii="宋体" w:hAnsi="宋体" w:eastAsia="宋体" w:cs="宋体"/>
          <w:i w:val="false"/>
          <w:strike w:val="false"/>
          <w:color w:val="000000"/>
          <w:u w:val="none"/>
        </w:rPr>
        <w:t>总体建设思路如下：</w:t>
      </w:r>
    </w:p>
    <w:p>
      <w:pPr>
        <w:numPr/>
        <w:snapToGrid/>
        <w:spacing w:line="240"/>
        <w:ind/>
        <w:rPr>
          <w:rFonts w:ascii="宋体" w:hAnsi="宋体" w:eastAsia="宋体" w:cs="宋体"/>
        </w:rPr>
      </w:pPr>
      <w:r>
        <w:rPr>
          <w:rFonts w:ascii="宋体" w:hAnsi="宋体" w:eastAsia="宋体" w:cs="宋体"/>
          <w:i w:val="false"/>
          <w:strike w:val="false"/>
          <w:color w:val="000000"/>
          <w:u w:val="none"/>
        </w:rPr>
        <w:t>第一步：搭建平台基础底座 ↓ 第二步：打通客户端对话与任务执行闭环 ↓ 第三步：建设数字员工、Agent、Skill 基础能力 ↓ 第四步：接入知识库、文件处理、模型服务和任务中心 ↓ 第五步：选择 1–2 个样例场景进行验证 ↓ 第六步：建设盒子 MVP，验证本地执行能力 ↓ 第七步：扩展更多岗位数字员工和业务场景 ↓ 第八步：完善外部智能体适配、自动化等级、运营分析和企业级治理能力建设过程中应坚持以下原则。</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1335"/>
        <w:gridCol w:w="7665"/>
      </w:tblGrid>
      <w:tr>
        <w:trPr>
          <w:wBefore/>
          <w:trHeight/>
        </w:trPr>
        <w:tc>
          <w:tcPr>
            <w:tcW w:w="133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原则</w:t>
            </w:r>
          </w:p>
        </w:tc>
        <w:tc>
          <w:tcPr>
            <w:tcW w:w="766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说明</w:t>
            </w:r>
          </w:p>
        </w:tc>
      </w:tr>
      <w:tr>
        <w:trPr>
          <w:wBefore/>
          <w:trHeight/>
        </w:trPr>
        <w:tc>
          <w:tcPr>
            <w:tcW w:w="13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平台优先</w:t>
            </w:r>
          </w:p>
        </w:tc>
        <w:tc>
          <w:tcPr>
            <w:tcW w:w="766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先建设统一底座，不围绕单一场景写死</w:t>
            </w:r>
          </w:p>
        </w:tc>
      </w:tr>
      <w:tr>
        <w:trPr>
          <w:wBefore/>
          <w:trHeight/>
        </w:trPr>
        <w:tc>
          <w:tcPr>
            <w:tcW w:w="13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场景切入</w:t>
            </w:r>
          </w:p>
        </w:tc>
        <w:tc>
          <w:tcPr>
            <w:tcW w:w="766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对外落地以一个高价值场景切入</w:t>
            </w:r>
          </w:p>
        </w:tc>
      </w:tr>
      <w:tr>
        <w:trPr>
          <w:wBefore/>
          <w:trHeight/>
        </w:trPr>
        <w:tc>
          <w:tcPr>
            <w:tcW w:w="13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分期建设</w:t>
            </w:r>
          </w:p>
        </w:tc>
        <w:tc>
          <w:tcPr>
            <w:tcW w:w="766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V1.0 只做核心闭环，高级能力后续迭代</w:t>
            </w:r>
          </w:p>
        </w:tc>
      </w:tr>
      <w:tr>
        <w:trPr>
          <w:wBefore/>
          <w:trHeight/>
        </w:trPr>
        <w:tc>
          <w:tcPr>
            <w:tcW w:w="13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标准对象</w:t>
            </w:r>
          </w:p>
        </w:tc>
        <w:tc>
          <w:tcPr>
            <w:tcW w:w="766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所有客户场景沉淀为数字员工、Agent、Skill、知识库、数据源、盒子和策略</w:t>
            </w:r>
          </w:p>
        </w:tc>
      </w:tr>
      <w:tr>
        <w:trPr>
          <w:wBefore/>
          <w:trHeight/>
        </w:trPr>
        <w:tc>
          <w:tcPr>
            <w:tcW w:w="13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安全前置</w:t>
            </w:r>
          </w:p>
        </w:tc>
        <w:tc>
          <w:tcPr>
            <w:tcW w:w="766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权限、审计、确认、黑名单从首期就要考虑</w:t>
            </w:r>
          </w:p>
        </w:tc>
      </w:tr>
      <w:tr>
        <w:trPr>
          <w:wBefore/>
          <w:trHeight/>
        </w:trPr>
        <w:tc>
          <w:tcPr>
            <w:tcW w:w="13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本地可控</w:t>
            </w:r>
          </w:p>
        </w:tc>
        <w:tc>
          <w:tcPr>
            <w:tcW w:w="766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涉及企业文件、内网系统、敏感数据时优先本地处理</w:t>
            </w:r>
          </w:p>
        </w:tc>
      </w:tr>
      <w:tr>
        <w:trPr>
          <w:wBefore/>
          <w:trHeight/>
        </w:trPr>
        <w:tc>
          <w:tcPr>
            <w:tcW w:w="13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人工确认</w:t>
            </w:r>
          </w:p>
        </w:tc>
        <w:tc>
          <w:tcPr>
            <w:tcW w:w="766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高风险动作不做无人确认自动执行</w:t>
            </w:r>
          </w:p>
        </w:tc>
      </w:tr>
      <w:tr>
        <w:trPr>
          <w:wBefore/>
          <w:trHeight/>
        </w:trPr>
        <w:tc>
          <w:tcPr>
            <w:tcW w:w="13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能力沉淀</w:t>
            </w:r>
          </w:p>
        </w:tc>
        <w:tc>
          <w:tcPr>
            <w:tcW w:w="766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项目实施后沉淀模板，避免纯定制化</w:t>
            </w:r>
          </w:p>
        </w:tc>
      </w:tr>
    </w:tbl>
    <w:p>
      <w:pPr>
        <w:numPr/>
        <w:snapToGrid/>
        <w:spacing w:line="240"/>
        <w:ind/>
        <w:rPr>
          <w:rFonts w:ascii="宋体" w:hAnsi="宋体" w:eastAsia="宋体" w:cs="宋体"/>
        </w:rPr>
      </w:pPr>
      <w:r>
        <w:rPr>
          <w:rFonts w:ascii="宋体" w:hAnsi="宋体" w:eastAsia="宋体" w:cs="宋体"/>
          <w:i w:val="false"/>
          <w:strike w:val="false"/>
          <w:color w:val="000000"/>
          <w:u w:val="none"/>
        </w:rPr>
        <w:t>一句话概括：</w:t>
      </w:r>
    </w:p>
    <w:p>
      <w:pPr>
        <w:numPr/>
        <w:snapToGrid/>
        <w:spacing w:line="240"/>
        <w:ind/>
        <w:rPr>
          <w:rFonts w:ascii="宋体" w:hAnsi="宋体" w:eastAsia="宋体" w:cs="宋体"/>
        </w:rPr>
      </w:pPr>
      <w:r>
        <w:rPr>
          <w:rFonts w:ascii="宋体" w:hAnsi="宋体" w:eastAsia="宋体" w:cs="宋体"/>
          <w:b/>
          <w:i w:val="false"/>
          <w:strike w:val="false"/>
          <w:color w:val="000000"/>
          <w:u w:val="none"/>
        </w:rPr>
        <w:t>先把平台主链路跑通，再用具体场景验证价值，最后通过模板化、组件化和盒子化能力逐步扩展。</w:t>
      </w:r>
    </w:p>
    <w:p>
      <w:pPr>
        <w:numPr/>
        <w:pBdr/>
        <w:ind/>
        <w:rPr>
          <w:rFonts w:ascii="宋体" w:hAnsi="宋体" w:eastAsia="宋体" w:cs="宋体"/>
        </w:rPr>
      </w:pPr>
    </w:p>
    <w:p>
      <w:pPr>
        <w:pStyle w:val="6xoe1m"/>
        <w:numPr/>
        <w:snapToGrid/>
        <w:spacing w:line="240"/>
        <w:ind/>
        <w:rPr>
          <w:rFonts w:ascii="宋体" w:hAnsi="宋体" w:eastAsia="宋体" w:cs="宋体"/>
        </w:rPr>
      </w:pPr>
      <w:r>
        <w:rPr>
          <w:rFonts w:ascii="宋体" w:hAnsi="宋体" w:eastAsia="宋体" w:cs="宋体"/>
          <w:b/>
          <w:i w:val="false"/>
          <w:strike w:val="false"/>
          <w:color w:val="000000"/>
          <w:u w:val="none"/>
        </w:rPr>
        <w:t>6.2 建设阶段总览</w:t>
      </w:r>
    </w:p>
    <w:p>
      <w:pPr>
        <w:numPr/>
        <w:snapToGrid/>
        <w:spacing w:line="240"/>
        <w:ind/>
        <w:rPr>
          <w:rFonts w:ascii="宋体" w:hAnsi="宋体" w:eastAsia="宋体" w:cs="宋体"/>
        </w:rPr>
      </w:pPr>
      <w:r>
        <w:rPr>
          <w:rFonts w:ascii="宋体" w:hAnsi="宋体" w:eastAsia="宋体" w:cs="宋体"/>
          <w:i w:val="false"/>
          <w:strike w:val="false"/>
          <w:color w:val="000000"/>
          <w:u w:val="none"/>
        </w:rPr>
        <w:t>建议将平台建设分为三个阶段。</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960"/>
        <w:gridCol w:w="2025"/>
        <w:gridCol w:w="2175"/>
        <w:gridCol w:w="3825"/>
      </w:tblGrid>
      <w:tr>
        <w:trPr>
          <w:wBefore/>
          <w:trHeight/>
        </w:trPr>
        <w:tc>
          <w:tcPr>
            <w:tcW w:w="960"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阶段</w:t>
            </w:r>
          </w:p>
        </w:tc>
        <w:tc>
          <w:tcPr>
            <w:tcW w:w="2025"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阶段名称</w:t>
            </w:r>
          </w:p>
        </w:tc>
        <w:tc>
          <w:tcPr>
            <w:tcW w:w="2175"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建设目标</w:t>
            </w:r>
          </w:p>
        </w:tc>
        <w:tc>
          <w:tcPr>
            <w:tcW w:w="3825"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重点内容</w:t>
            </w:r>
          </w:p>
        </w:tc>
      </w:tr>
      <w:tr>
        <w:trPr>
          <w:wBefore/>
          <w:trHeight/>
        </w:trPr>
        <w:tc>
          <w:tcPr>
            <w:tcW w:w="960"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第一阶段</w:t>
            </w:r>
          </w:p>
        </w:tc>
        <w:tc>
          <w:tcPr>
            <w:tcW w:w="2025"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平台基础底座与样例场景验证</w:t>
            </w:r>
          </w:p>
        </w:tc>
        <w:tc>
          <w:tcPr>
            <w:tcW w:w="2175"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打通平台核心闭环，验证数字员工可用性</w:t>
            </w:r>
          </w:p>
        </w:tc>
        <w:tc>
          <w:tcPr>
            <w:tcW w:w="3825"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客户端、管理端、数字员工、Skill、Agent、文件处理、知识库、任务中心、审计、盒子 MVP</w:t>
            </w:r>
          </w:p>
        </w:tc>
      </w:tr>
      <w:tr>
        <w:trPr>
          <w:wBefore/>
          <w:trHeight/>
        </w:trPr>
        <w:tc>
          <w:tcPr>
            <w:tcW w:w="960"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第二阶段</w:t>
            </w:r>
          </w:p>
        </w:tc>
        <w:tc>
          <w:tcPr>
            <w:tcW w:w="2025"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多岗位数字员工扩展</w:t>
            </w:r>
          </w:p>
        </w:tc>
        <w:tc>
          <w:tcPr>
            <w:tcW w:w="2175"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扩展更多岗位场景，增强本地执行和企业资源接入</w:t>
            </w:r>
          </w:p>
        </w:tc>
        <w:tc>
          <w:tcPr>
            <w:tcW w:w="3825"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法务、财务、客服、采购、文案等数字员工，数据源连接，盒子增强，外部智能体适配</w:t>
            </w:r>
          </w:p>
        </w:tc>
      </w:tr>
      <w:tr>
        <w:trPr>
          <w:wBefore/>
          <w:trHeight/>
        </w:trPr>
        <w:tc>
          <w:tcPr>
            <w:tcW w:w="960"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第三阶段</w:t>
            </w:r>
          </w:p>
        </w:tc>
        <w:tc>
          <w:tcPr>
            <w:tcW w:w="2025"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企业级治理与规模化运营</w:t>
            </w:r>
          </w:p>
        </w:tc>
        <w:tc>
          <w:tcPr>
            <w:tcW w:w="2175"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形成企业 AI 数字员工运行体系</w:t>
            </w:r>
          </w:p>
        </w:tc>
        <w:tc>
          <w:tcPr>
            <w:tcW w:w="3825"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自动化等级深化、运营分析、模板资产库、多盒子管理、跨部门协同、长期任务能力</w:t>
            </w:r>
          </w:p>
        </w:tc>
      </w:tr>
    </w:tbl>
    <w:p>
      <w:pPr>
        <w:numPr/>
        <w:pBdr/>
        <w:ind/>
        <w:rPr>
          <w:rFonts w:ascii="宋体" w:hAnsi="宋体" w:eastAsia="宋体" w:cs="宋体"/>
        </w:rPr>
      </w:pPr>
    </w:p>
    <w:p>
      <w:pPr>
        <w:pStyle w:val="6xoe1m"/>
        <w:numPr/>
        <w:snapToGrid/>
        <w:spacing w:line="240"/>
        <w:ind/>
        <w:rPr>
          <w:rFonts w:ascii="宋体" w:hAnsi="宋体" w:eastAsia="宋体" w:cs="宋体"/>
        </w:rPr>
      </w:pPr>
      <w:r>
        <w:rPr>
          <w:rFonts w:ascii="宋体" w:hAnsi="宋体" w:eastAsia="宋体" w:cs="宋体"/>
          <w:b/>
          <w:i w:val="false"/>
          <w:strike w:val="false"/>
          <w:color w:val="000000"/>
          <w:u w:val="none"/>
        </w:rPr>
        <w:t>6.3 第一阶段：平台基础底座与样例场景验证</w:t>
      </w:r>
    </w:p>
    <w:p>
      <w:pPr>
        <w:pStyle w:val="t96wwc"/>
        <w:numPr/>
        <w:rPr>
          <w:rFonts w:ascii="宋体" w:hAnsi="宋体" w:eastAsia="宋体" w:cs="宋体"/>
        </w:rPr>
      </w:pPr>
      <w:r>
        <w:rPr>
          <w:rFonts w:ascii="宋体" w:hAnsi="宋体" w:eastAsia="宋体" w:cs="宋体"/>
          <w:b/>
          <w:i w:val="false"/>
          <w:strike w:val="false"/>
          <w:color w:val="000000"/>
          <w:u w:val="none"/>
        </w:rPr>
        <w:t>6.3.1 阶段目标</w:t>
      </w:r>
    </w:p>
    <w:p>
      <w:pPr>
        <w:numPr/>
        <w:snapToGrid/>
        <w:spacing w:line="240"/>
        <w:ind/>
        <w:rPr>
          <w:rFonts w:ascii="宋体" w:hAnsi="宋体" w:eastAsia="宋体" w:cs="宋体"/>
        </w:rPr>
      </w:pPr>
      <w:r>
        <w:rPr>
          <w:rFonts w:ascii="宋体" w:hAnsi="宋体" w:eastAsia="宋体" w:cs="宋体"/>
          <w:i w:val="false"/>
          <w:strike w:val="false"/>
          <w:color w:val="000000"/>
          <w:u w:val="none"/>
        </w:rPr>
        <w:t>第一阶段的目标不是一次性完成所有业务场景，而是完成企业级数字员工平台的基础底座建设，并通过 1–2 个样例场景验证平台主链路。</w:t>
      </w:r>
    </w:p>
    <w:p>
      <w:pPr>
        <w:numPr/>
        <w:snapToGrid/>
        <w:spacing w:line="240"/>
        <w:ind/>
        <w:rPr>
          <w:rFonts w:ascii="宋体" w:hAnsi="宋体" w:eastAsia="宋体" w:cs="宋体"/>
        </w:rPr>
      </w:pPr>
      <w:r>
        <w:rPr>
          <w:rFonts w:ascii="宋体" w:hAnsi="宋体" w:eastAsia="宋体" w:cs="宋体"/>
          <w:i w:val="false"/>
          <w:strike w:val="false"/>
          <w:color w:val="000000"/>
          <w:u w:val="none"/>
        </w:rPr>
        <w:t>第一阶段重点验证：</w:t>
      </w:r>
    </w:p>
    <w:p>
      <w:pPr>
        <w:numPr/>
        <w:pBd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员工能通过客户端发起任务 </w:t>
      </w:r>
    </w:p>
    <w:p>
      <w:pPr>
        <w:numPr/>
        <w:pBd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平台能识别任务并调度数字员工 </w:t>
      </w:r>
    </w:p>
    <w:p>
      <w:pPr>
        <w:numPr/>
        <w:pBd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数字员工能调用 Agent / Skill </w:t>
      </w:r>
    </w:p>
    <w:p>
      <w:pPr>
        <w:numPr/>
        <w:pBd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Skill 能调用模型和知识库 </w:t>
      </w:r>
    </w:p>
    <w:p>
      <w:pPr>
        <w:numPr/>
        <w:pBd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系统能处理文件 </w:t>
      </w:r>
    </w:p>
    <w:p>
      <w:pPr>
        <w:numPr/>
        <w:pBd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结果能返回客户端 </w:t>
      </w:r>
    </w:p>
    <w:p>
      <w:pPr>
        <w:numPr/>
        <w:pBd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任务过程能进入任务中心 </w:t>
      </w:r>
    </w:p>
    <w:p>
      <w:pPr>
        <w:numPr/>
        <w:pBd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关键动作能审计 </w:t>
      </w:r>
    </w:p>
    <w:p>
      <w:pPr>
        <w:numPr/>
        <w:pBd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盒子能完成基础本地执行</w:t>
      </w:r>
    </w:p>
    <w:p>
      <w:pPr>
        <w:numPr/>
        <w:snapToGrid/>
        <w:spacing w:line="240"/>
        <w:ind/>
        <w:rPr>
          <w:rFonts w:ascii="宋体" w:hAnsi="宋体" w:eastAsia="宋体" w:cs="宋体"/>
        </w:rPr>
      </w:pPr>
      <w:r>
        <w:rPr>
          <w:rFonts w:ascii="宋体" w:hAnsi="宋体" w:eastAsia="宋体" w:cs="宋体"/>
          <w:i w:val="false"/>
          <w:strike w:val="false"/>
          <w:color w:val="000000"/>
          <w:u w:val="none"/>
        </w:rPr>
        <w:t>第一阶段选择以下样例场景：</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1815"/>
        <w:gridCol w:w="7185"/>
      </w:tblGrid>
      <w:tr>
        <w:trPr>
          <w:wBefore/>
          <w:trHeight/>
        </w:trPr>
        <w:tc>
          <w:tcPr>
            <w:tcW w:w="1815"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样例场景</w:t>
            </w:r>
          </w:p>
        </w:tc>
        <w:tc>
          <w:tcPr>
            <w:tcW w:w="7185"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验证价值</w:t>
            </w:r>
          </w:p>
        </w:tc>
      </w:tr>
      <w:tr>
        <w:trPr>
          <w:wBefore/>
          <w:trHeight/>
        </w:trPr>
        <w:tc>
          <w:tcPr>
            <w:tcW w:w="1815"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文件处理助手</w:t>
            </w:r>
          </w:p>
        </w:tc>
        <w:tc>
          <w:tcPr>
            <w:tcW w:w="7185"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验证文件读取、解析、摘要、分类、结果导出</w:t>
            </w:r>
          </w:p>
        </w:tc>
      </w:tr>
      <w:tr>
        <w:trPr>
          <w:wBefore/>
          <w:trHeight/>
        </w:trPr>
        <w:tc>
          <w:tcPr>
            <w:tcW w:w="1815"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企业知识助手</w:t>
            </w:r>
          </w:p>
        </w:tc>
        <w:tc>
          <w:tcPr>
            <w:tcW w:w="7185"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验证知识库上传、检索、问答和引用来源</w:t>
            </w:r>
          </w:p>
        </w:tc>
      </w:tr>
      <w:tr>
        <w:trPr>
          <w:wBefore/>
          <w:trHeight/>
        </w:trPr>
        <w:tc>
          <w:tcPr>
            <w:tcW w:w="1815"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数字招聘样例</w:t>
            </w:r>
          </w:p>
        </w:tc>
        <w:tc>
          <w:tcPr>
            <w:tcW w:w="7185" w:type="dxa"/>
            <w:tcBorders>
              <w:tl2br w:val="nil" w:color="auto" w:sz="0"/>
              <w:tr2bl w:val="nil" w:color="auto" w:sz="0"/>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验证岗位型数字员工、多 Skill 协同、简历解析、AI 初筛和盒子读取文件</w:t>
            </w:r>
          </w:p>
        </w:tc>
      </w:tr>
    </w:tbl>
    <w:p>
      <w:pPr>
        <w:numPr/>
        <w:snapToGrid/>
        <w:spacing w:line="240"/>
        <w:ind/>
        <w:rPr>
          <w:rFonts w:ascii="宋体" w:hAnsi="宋体" w:eastAsia="宋体" w:cs="宋体"/>
        </w:rPr>
      </w:pPr>
      <w:r>
        <w:rPr>
          <w:rFonts w:ascii="宋体" w:hAnsi="宋体" w:eastAsia="宋体" w:cs="宋体"/>
          <w:i w:val="false"/>
          <w:strike w:val="false"/>
          <w:color w:val="000000"/>
          <w:u w:val="none"/>
        </w:rPr>
        <w:t>其中：</w:t>
      </w:r>
    </w:p>
    <w:p>
      <w:pPr>
        <w:numPr/>
        <w:snapToGrid/>
        <w:spacing w:line="240"/>
        <w:ind/>
        <w:rPr>
          <w:rFonts w:ascii="宋体" w:hAnsi="宋体" w:eastAsia="宋体" w:cs="宋体"/>
        </w:rPr>
      </w:pPr>
      <w:r>
        <w:rPr>
          <w:rFonts w:ascii="宋体" w:hAnsi="宋体" w:eastAsia="宋体" w:cs="宋体"/>
          <w:b/>
          <w:i w:val="false"/>
          <w:strike w:val="false"/>
          <w:color w:val="000000"/>
          <w:u w:val="none"/>
        </w:rPr>
        <w:t>文件处理助手最通用，适合作为平台基础验证场景；数字招聘样例业务价值更明确，适合作为演示和客户试点场景；企业知识助手风险较低，适合验证知识库能力。</w:t>
      </w:r>
    </w:p>
    <w:p>
      <w:pPr>
        <w:numPr/>
        <w:pBdr/>
        <w:ind/>
        <w:rPr>
          <w:rFonts w:ascii="宋体" w:hAnsi="宋体" w:eastAsia="宋体" w:cs="宋体"/>
        </w:rPr>
      </w:pPr>
    </w:p>
    <w:p>
      <w:pPr>
        <w:pStyle w:val="t96wwc"/>
        <w:numPr/>
        <w:rPr>
          <w:rFonts w:ascii="宋体" w:hAnsi="宋体" w:eastAsia="宋体" w:cs="宋体"/>
        </w:rPr>
      </w:pPr>
      <w:r>
        <w:rPr>
          <w:rFonts w:ascii="宋体" w:hAnsi="宋体" w:eastAsia="宋体" w:cs="宋体"/>
          <w:b/>
          <w:i w:val="false"/>
          <w:strike w:val="false"/>
          <w:color w:val="000000"/>
          <w:u w:val="none"/>
        </w:rPr>
        <w:t>6.3.2 第一阶段建设范围</w:t>
      </w:r>
    </w:p>
    <w:p>
      <w:pPr>
        <w:numPr/>
        <w:snapToGrid/>
        <w:spacing w:line="240"/>
        <w:ind/>
        <w:rPr>
          <w:rFonts w:ascii="宋体" w:hAnsi="宋体" w:eastAsia="宋体" w:cs="宋体"/>
        </w:rPr>
      </w:pPr>
      <w:r>
        <w:rPr>
          <w:rFonts w:ascii="宋体" w:hAnsi="宋体" w:eastAsia="宋体" w:cs="宋体"/>
          <w:i w:val="false"/>
          <w:strike w:val="false"/>
          <w:color w:val="000000"/>
          <w:u w:val="none"/>
        </w:rPr>
        <w:t>第一阶段建议建设以下模块。</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2160"/>
        <w:gridCol w:w="5625"/>
        <w:gridCol w:w="1155"/>
      </w:tblGrid>
      <w:tr>
        <w:trPr>
          <w:wBefore/>
          <w:trHeight/>
        </w:trPr>
        <w:tc>
          <w:tcPr>
            <w:tcW w:w="2160"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模块</w:t>
            </w:r>
          </w:p>
        </w:tc>
        <w:tc>
          <w:tcPr>
            <w:tcW w:w="562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建设内容</w:t>
            </w:r>
          </w:p>
        </w:tc>
        <w:tc>
          <w:tcPr>
            <w:tcW w:w="115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优先级</w:t>
            </w:r>
          </w:p>
        </w:tc>
      </w:tr>
      <w:tr>
        <w:trPr>
          <w:wBefore/>
          <w:trHeight/>
        </w:trPr>
        <w:tc>
          <w:tcPr>
            <w:tcW w:w="21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用户与组织管理</w:t>
            </w:r>
          </w:p>
        </w:tc>
        <w:tc>
          <w:tcPr>
            <w:tcW w:w="56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企业、部门、用户、角色、基础权限</w:t>
            </w:r>
          </w:p>
        </w:tc>
        <w:tc>
          <w:tcPr>
            <w:tcW w:w="11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P0</w:t>
            </w:r>
          </w:p>
        </w:tc>
      </w:tr>
      <w:tr>
        <w:trPr>
          <w:wBefore/>
          <w:trHeight/>
        </w:trPr>
        <w:tc>
          <w:tcPr>
            <w:tcW w:w="21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对话式客户端</w:t>
            </w:r>
          </w:p>
        </w:tc>
        <w:tc>
          <w:tcPr>
            <w:tcW w:w="56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登录、数字员工选择、对话、文件拖拽、任务确认、结果展示</w:t>
            </w:r>
          </w:p>
        </w:tc>
        <w:tc>
          <w:tcPr>
            <w:tcW w:w="11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P0</w:t>
            </w:r>
          </w:p>
        </w:tc>
      </w:tr>
      <w:tr>
        <w:trPr>
          <w:wBefore/>
          <w:trHeight/>
        </w:trPr>
        <w:tc>
          <w:tcPr>
            <w:tcW w:w="21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企业管理端</w:t>
            </w:r>
          </w:p>
        </w:tc>
        <w:tc>
          <w:tcPr>
            <w:tcW w:w="56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用户、数字员工、Skill、模型、知识库、任务、日志基础管理</w:t>
            </w:r>
          </w:p>
        </w:tc>
        <w:tc>
          <w:tcPr>
            <w:tcW w:w="11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P0</w:t>
            </w:r>
          </w:p>
        </w:tc>
      </w:tr>
      <w:tr>
        <w:trPr>
          <w:wBefore/>
          <w:trHeight/>
        </w:trPr>
        <w:tc>
          <w:tcPr>
            <w:tcW w:w="21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数字员工管理</w:t>
            </w:r>
          </w:p>
        </w:tc>
        <w:tc>
          <w:tcPr>
            <w:tcW w:w="56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创建通用助手、文件处理助手、招聘数字员工样例、知识助手</w:t>
            </w:r>
          </w:p>
        </w:tc>
        <w:tc>
          <w:tcPr>
            <w:tcW w:w="11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P0</w:t>
            </w:r>
          </w:p>
        </w:tc>
      </w:tr>
      <w:tr>
        <w:trPr>
          <w:wBefore/>
          <w:trHeight/>
        </w:trPr>
        <w:tc>
          <w:tcPr>
            <w:tcW w:w="21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Skill 管理</w:t>
            </w:r>
          </w:p>
        </w:tc>
        <w:tc>
          <w:tcPr>
            <w:tcW w:w="56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文档摘要、文件提取、JD 生成、简历解析、AI 初筛、知识问答</w:t>
            </w:r>
          </w:p>
        </w:tc>
        <w:tc>
          <w:tcPr>
            <w:tcW w:w="11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P0</w:t>
            </w:r>
          </w:p>
        </w:tc>
      </w:tr>
      <w:tr>
        <w:trPr>
          <w:wBefore/>
          <w:trHeight/>
        </w:trPr>
        <w:tc>
          <w:tcPr>
            <w:tcW w:w="21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Agent 基础框架</w:t>
            </w:r>
          </w:p>
        </w:tc>
        <w:tc>
          <w:tcPr>
            <w:tcW w:w="56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固定流程 Agent，不做复杂可视化编排</w:t>
            </w:r>
          </w:p>
        </w:tc>
        <w:tc>
          <w:tcPr>
            <w:tcW w:w="11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P0</w:t>
            </w:r>
          </w:p>
        </w:tc>
      </w:tr>
      <w:tr>
        <w:trPr>
          <w:wBefore/>
          <w:trHeight/>
        </w:trPr>
        <w:tc>
          <w:tcPr>
            <w:tcW w:w="21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平台调度中心</w:t>
            </w:r>
          </w:p>
        </w:tc>
        <w:tc>
          <w:tcPr>
            <w:tcW w:w="56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意图识别、数字员工选择、Skill / Agent 调用、执行位置判断</w:t>
            </w:r>
          </w:p>
        </w:tc>
        <w:tc>
          <w:tcPr>
            <w:tcW w:w="11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P0</w:t>
            </w:r>
          </w:p>
        </w:tc>
      </w:tr>
      <w:tr>
        <w:trPr>
          <w:wBefore/>
          <w:trHeight/>
        </w:trPr>
        <w:tc>
          <w:tcPr>
            <w:tcW w:w="21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模型服务管理</w:t>
            </w:r>
          </w:p>
        </w:tc>
        <w:tc>
          <w:tcPr>
            <w:tcW w:w="56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接入 1–2 类模型，支持模型配置和调用日志</w:t>
            </w:r>
          </w:p>
        </w:tc>
        <w:tc>
          <w:tcPr>
            <w:tcW w:w="11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P0</w:t>
            </w:r>
          </w:p>
        </w:tc>
      </w:tr>
      <w:tr>
        <w:trPr>
          <w:wBefore/>
          <w:trHeight/>
        </w:trPr>
        <w:tc>
          <w:tcPr>
            <w:tcW w:w="21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文件处理模块</w:t>
            </w:r>
          </w:p>
        </w:tc>
        <w:tc>
          <w:tcPr>
            <w:tcW w:w="56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客户端文件上传 / 解析、基础文件处理</w:t>
            </w:r>
          </w:p>
        </w:tc>
        <w:tc>
          <w:tcPr>
            <w:tcW w:w="11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P0</w:t>
            </w:r>
          </w:p>
        </w:tc>
      </w:tr>
      <w:tr>
        <w:trPr>
          <w:wBefore/>
          <w:trHeight/>
        </w:trPr>
        <w:tc>
          <w:tcPr>
            <w:tcW w:w="21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知识库基础</w:t>
            </w:r>
          </w:p>
        </w:tc>
        <w:tc>
          <w:tcPr>
            <w:tcW w:w="56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文档上传、解析、检索、问答、引用来源</w:t>
            </w:r>
          </w:p>
        </w:tc>
        <w:tc>
          <w:tcPr>
            <w:tcW w:w="11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P0</w:t>
            </w:r>
          </w:p>
        </w:tc>
      </w:tr>
      <w:tr>
        <w:trPr>
          <w:wBefore/>
          <w:trHeight/>
        </w:trPr>
        <w:tc>
          <w:tcPr>
            <w:tcW w:w="21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任务中心</w:t>
            </w:r>
          </w:p>
        </w:tc>
        <w:tc>
          <w:tcPr>
            <w:tcW w:w="56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任务列表、状态、结果、失败记录、人工确认</w:t>
            </w:r>
          </w:p>
        </w:tc>
        <w:tc>
          <w:tcPr>
            <w:tcW w:w="11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P0</w:t>
            </w:r>
          </w:p>
        </w:tc>
      </w:tr>
      <w:tr>
        <w:trPr>
          <w:wBefore/>
          <w:trHeight/>
        </w:trPr>
        <w:tc>
          <w:tcPr>
            <w:tcW w:w="21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审计日志</w:t>
            </w:r>
          </w:p>
        </w:tc>
        <w:tc>
          <w:tcPr>
            <w:tcW w:w="56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用户操作、文件访问、模型调用、任务执行日志</w:t>
            </w:r>
          </w:p>
        </w:tc>
        <w:tc>
          <w:tcPr>
            <w:tcW w:w="11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P0</w:t>
            </w:r>
          </w:p>
        </w:tc>
      </w:tr>
      <w:tr>
        <w:trPr>
          <w:wBefore/>
          <w:trHeight/>
        </w:trPr>
        <w:tc>
          <w:tcPr>
            <w:tcW w:w="21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安全策略基础</w:t>
            </w:r>
          </w:p>
        </w:tc>
        <w:tc>
          <w:tcPr>
            <w:tcW w:w="56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动作分级、黑名单、确认规则</w:t>
            </w:r>
          </w:p>
        </w:tc>
        <w:tc>
          <w:tcPr>
            <w:tcW w:w="11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P0</w:t>
            </w:r>
          </w:p>
        </w:tc>
      </w:tr>
      <w:tr>
        <w:trPr>
          <w:wBefore/>
          <w:trHeight/>
        </w:trPr>
        <w:tc>
          <w:tcPr>
            <w:tcW w:w="21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用户偏好与回复策略基础版</w:t>
            </w:r>
          </w:p>
        </w:tc>
        <w:tc>
          <w:tcPr>
            <w:tcW w:w="56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个人偏好、角色默认偏好、快捷重写、Prompt 注入</w:t>
            </w:r>
          </w:p>
        </w:tc>
        <w:tc>
          <w:tcPr>
            <w:tcW w:w="11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P1</w:t>
            </w:r>
          </w:p>
        </w:tc>
      </w:tr>
      <w:tr>
        <w:trPr>
          <w:wBefore/>
          <w:trHeight/>
        </w:trPr>
        <w:tc>
          <w:tcPr>
            <w:tcW w:w="21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自动化等级基础配置</w:t>
            </w:r>
          </w:p>
        </w:tc>
        <w:tc>
          <w:tcPr>
            <w:tcW w:w="56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数字员工、Agent、Skill 标记自动化等级和风险等级</w:t>
            </w:r>
          </w:p>
        </w:tc>
        <w:tc>
          <w:tcPr>
            <w:tcW w:w="11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P1</w:t>
            </w:r>
          </w:p>
        </w:tc>
      </w:tr>
      <w:tr>
        <w:trPr>
          <w:wBefore/>
          <w:trHeight/>
        </w:trPr>
        <w:tc>
          <w:tcPr>
            <w:tcW w:w="21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盒子 MVP</w:t>
            </w:r>
          </w:p>
        </w:tc>
        <w:tc>
          <w:tcPr>
            <w:tcW w:w="56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注册、心跳、任务拉取、目录白名单、文件读取、日志回传</w:t>
            </w:r>
          </w:p>
        </w:tc>
        <w:tc>
          <w:tcPr>
            <w:tcW w:w="11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P1</w:t>
            </w:r>
          </w:p>
        </w:tc>
      </w:tr>
      <w:tr>
        <w:trPr>
          <w:wBefore/>
          <w:trHeight/>
        </w:trPr>
        <w:tc>
          <w:tcPr>
            <w:tcW w:w="21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外部智能体适配中心</w:t>
            </w:r>
          </w:p>
        </w:tc>
        <w:tc>
          <w:tcPr>
            <w:tcW w:w="56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可先做标准导入模板和人工转换流程</w:t>
            </w:r>
          </w:p>
        </w:tc>
        <w:tc>
          <w:tcPr>
            <w:tcW w:w="11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P2</w:t>
            </w:r>
          </w:p>
        </w:tc>
      </w:tr>
    </w:tbl>
    <w:p>
      <w:pPr>
        <w:numPr/>
        <w:pBdr/>
        <w:ind/>
        <w:rPr>
          <w:rFonts w:ascii="宋体" w:hAnsi="宋体" w:eastAsia="宋体" w:cs="宋体"/>
        </w:rPr>
      </w:pPr>
    </w:p>
    <w:p>
      <w:pPr>
        <w:pStyle w:val="t96wwc"/>
        <w:numPr/>
        <w:rPr>
          <w:rFonts w:ascii="宋体" w:hAnsi="宋体" w:eastAsia="宋体" w:cs="宋体"/>
        </w:rPr>
      </w:pPr>
      <w:r>
        <w:rPr>
          <w:rFonts w:ascii="宋体" w:hAnsi="宋体" w:eastAsia="宋体" w:cs="宋体"/>
          <w:b/>
          <w:i w:val="false"/>
          <w:strike w:val="false"/>
          <w:color w:val="000000"/>
          <w:u w:val="none"/>
        </w:rPr>
        <w:t>6.3.3 第一阶段推荐内置数字员工</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2295"/>
        <w:gridCol w:w="3735"/>
        <w:gridCol w:w="2985"/>
      </w:tblGrid>
      <w:tr>
        <w:trPr>
          <w:wBefore/>
          <w:trHeight/>
        </w:trPr>
        <w:tc>
          <w:tcPr>
            <w:tcW w:w="229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数字员工</w:t>
            </w:r>
          </w:p>
        </w:tc>
        <w:tc>
          <w:tcPr>
            <w:tcW w:w="373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定位</w:t>
            </w:r>
          </w:p>
        </w:tc>
        <w:tc>
          <w:tcPr>
            <w:tcW w:w="298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说明</w:t>
            </w:r>
          </w:p>
        </w:tc>
      </w:tr>
      <w:tr>
        <w:trPr>
          <w:wBefore/>
          <w:trHeight/>
        </w:trPr>
        <w:tc>
          <w:tcPr>
            <w:tcW w:w="22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通用办公助手</w:t>
            </w:r>
          </w:p>
        </w:tc>
        <w:tc>
          <w:tcPr>
            <w:tcW w:w="37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通用文本生成和问答</w:t>
            </w:r>
          </w:p>
        </w:tc>
        <w:tc>
          <w:tcPr>
            <w:tcW w:w="298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支撑普通办公任务</w:t>
            </w:r>
          </w:p>
        </w:tc>
      </w:tr>
      <w:tr>
        <w:trPr>
          <w:wBefore/>
          <w:trHeight/>
        </w:trPr>
        <w:tc>
          <w:tcPr>
            <w:tcW w:w="22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文件处理助手</w:t>
            </w:r>
          </w:p>
        </w:tc>
        <w:tc>
          <w:tcPr>
            <w:tcW w:w="37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文件摘要、信息提取、分类整理</w:t>
            </w:r>
          </w:p>
        </w:tc>
        <w:tc>
          <w:tcPr>
            <w:tcW w:w="298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验证文件处理能力</w:t>
            </w:r>
          </w:p>
        </w:tc>
      </w:tr>
      <w:tr>
        <w:trPr>
          <w:wBefore/>
          <w:trHeight/>
        </w:trPr>
        <w:tc>
          <w:tcPr>
            <w:tcW w:w="22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企业知识助手</w:t>
            </w:r>
          </w:p>
        </w:tc>
        <w:tc>
          <w:tcPr>
            <w:tcW w:w="37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制度问答、资料检索</w:t>
            </w:r>
          </w:p>
        </w:tc>
        <w:tc>
          <w:tcPr>
            <w:tcW w:w="298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验证知识库能力</w:t>
            </w:r>
          </w:p>
        </w:tc>
      </w:tr>
      <w:tr>
        <w:trPr>
          <w:wBefore/>
          <w:trHeight/>
        </w:trPr>
        <w:tc>
          <w:tcPr>
            <w:tcW w:w="22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招聘数字员工样例</w:t>
            </w:r>
          </w:p>
        </w:tc>
        <w:tc>
          <w:tcPr>
            <w:tcW w:w="37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JD、简历解析、初筛</w:t>
            </w:r>
          </w:p>
        </w:tc>
        <w:tc>
          <w:tcPr>
            <w:tcW w:w="298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验证岗位场景能力</w:t>
            </w:r>
          </w:p>
        </w:tc>
      </w:tr>
    </w:tbl>
    <w:p>
      <w:pPr>
        <w:numPr/>
        <w:pBdr/>
        <w:ind/>
        <w:rPr>
          <w:rFonts w:ascii="宋体" w:hAnsi="宋体" w:eastAsia="宋体" w:cs="宋体"/>
        </w:rPr>
      </w:pPr>
    </w:p>
    <w:p>
      <w:pPr>
        <w:pStyle w:val="t96wwc"/>
        <w:numPr/>
        <w:rPr>
          <w:rFonts w:ascii="宋体" w:hAnsi="宋体" w:eastAsia="宋体" w:cs="宋体"/>
        </w:rPr>
      </w:pPr>
      <w:r>
        <w:rPr>
          <w:rFonts w:ascii="宋体" w:hAnsi="宋体" w:eastAsia="宋体" w:cs="宋体"/>
          <w:b/>
          <w:i w:val="false"/>
          <w:strike w:val="false"/>
          <w:color w:val="000000"/>
          <w:u w:val="none"/>
        </w:rPr>
        <w:t>6.3.4 第一阶段推荐内置 Skill</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2955"/>
        <w:gridCol w:w="2625"/>
        <w:gridCol w:w="3465"/>
      </w:tblGrid>
      <w:tr>
        <w:trPr>
          <w:wBefore/>
          <w:trHeight/>
        </w:trPr>
        <w:tc>
          <w:tcPr>
            <w:tcW w:w="295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Skill</w:t>
            </w:r>
          </w:p>
        </w:tc>
        <w:tc>
          <w:tcPr>
            <w:tcW w:w="262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所属场景</w:t>
            </w:r>
          </w:p>
        </w:tc>
        <w:tc>
          <w:tcPr>
            <w:tcW w:w="346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说明</w:t>
            </w:r>
          </w:p>
        </w:tc>
      </w:tr>
      <w:tr>
        <w:trPr>
          <w:wBefore/>
          <w:trHeight/>
        </w:trPr>
        <w:tc>
          <w:tcPr>
            <w:tcW w:w="29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文档摘要 Skill</w:t>
            </w:r>
          </w:p>
        </w:tc>
        <w:tc>
          <w:tcPr>
            <w:tcW w:w="26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通用 / 文件</w:t>
            </w:r>
          </w:p>
        </w:tc>
        <w:tc>
          <w:tcPr>
            <w:tcW w:w="346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总结文档内容</w:t>
            </w:r>
          </w:p>
        </w:tc>
      </w:tr>
      <w:tr>
        <w:trPr>
          <w:wBefore/>
          <w:trHeight/>
        </w:trPr>
        <w:tc>
          <w:tcPr>
            <w:tcW w:w="29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文件信息提取 Skill</w:t>
            </w:r>
          </w:p>
        </w:tc>
        <w:tc>
          <w:tcPr>
            <w:tcW w:w="26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通用 / 文件</w:t>
            </w:r>
          </w:p>
        </w:tc>
        <w:tc>
          <w:tcPr>
            <w:tcW w:w="346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提取关键信息</w:t>
            </w:r>
          </w:p>
        </w:tc>
      </w:tr>
      <w:tr>
        <w:trPr>
          <w:wBefore/>
          <w:trHeight/>
        </w:trPr>
        <w:tc>
          <w:tcPr>
            <w:tcW w:w="29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知识库问答 Skill</w:t>
            </w:r>
          </w:p>
        </w:tc>
        <w:tc>
          <w:tcPr>
            <w:tcW w:w="26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知识助手</w:t>
            </w:r>
          </w:p>
        </w:tc>
        <w:tc>
          <w:tcPr>
            <w:tcW w:w="346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基于知识库回答</w:t>
            </w:r>
          </w:p>
        </w:tc>
      </w:tr>
      <w:tr>
        <w:trPr>
          <w:wBefore/>
          <w:trHeight/>
        </w:trPr>
        <w:tc>
          <w:tcPr>
            <w:tcW w:w="29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引用来源生成 Skill</w:t>
            </w:r>
          </w:p>
        </w:tc>
        <w:tc>
          <w:tcPr>
            <w:tcW w:w="26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知识助手</w:t>
            </w:r>
          </w:p>
        </w:tc>
        <w:tc>
          <w:tcPr>
            <w:tcW w:w="346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返回知识来源</w:t>
            </w:r>
          </w:p>
        </w:tc>
      </w:tr>
      <w:tr>
        <w:trPr>
          <w:wBefore/>
          <w:trHeight/>
        </w:trPr>
        <w:tc>
          <w:tcPr>
            <w:tcW w:w="29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JD 生成 Skill</w:t>
            </w:r>
          </w:p>
        </w:tc>
        <w:tc>
          <w:tcPr>
            <w:tcW w:w="26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招聘</w:t>
            </w:r>
          </w:p>
        </w:tc>
        <w:tc>
          <w:tcPr>
            <w:tcW w:w="346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生成岗位说明</w:t>
            </w:r>
          </w:p>
        </w:tc>
      </w:tr>
      <w:tr>
        <w:trPr>
          <w:wBefore/>
          <w:trHeight/>
        </w:trPr>
        <w:tc>
          <w:tcPr>
            <w:tcW w:w="29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JD 优化 Skill</w:t>
            </w:r>
          </w:p>
        </w:tc>
        <w:tc>
          <w:tcPr>
            <w:tcW w:w="26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招聘</w:t>
            </w:r>
          </w:p>
        </w:tc>
        <w:tc>
          <w:tcPr>
            <w:tcW w:w="346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优化已有 JD</w:t>
            </w:r>
          </w:p>
        </w:tc>
      </w:tr>
      <w:tr>
        <w:trPr>
          <w:wBefore/>
          <w:trHeight/>
        </w:trPr>
        <w:tc>
          <w:tcPr>
            <w:tcW w:w="29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简历解析 Skill</w:t>
            </w:r>
          </w:p>
        </w:tc>
        <w:tc>
          <w:tcPr>
            <w:tcW w:w="26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招聘</w:t>
            </w:r>
          </w:p>
        </w:tc>
        <w:tc>
          <w:tcPr>
            <w:tcW w:w="346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提取候选人结构化信息</w:t>
            </w:r>
          </w:p>
        </w:tc>
      </w:tr>
      <w:tr>
        <w:trPr>
          <w:wBefore/>
          <w:trHeight/>
        </w:trPr>
        <w:tc>
          <w:tcPr>
            <w:tcW w:w="29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候选人摘要 Skill</w:t>
            </w:r>
          </w:p>
        </w:tc>
        <w:tc>
          <w:tcPr>
            <w:tcW w:w="26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招聘</w:t>
            </w:r>
          </w:p>
        </w:tc>
        <w:tc>
          <w:tcPr>
            <w:tcW w:w="346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生成候选人摘要</w:t>
            </w:r>
          </w:p>
        </w:tc>
      </w:tr>
      <w:tr>
        <w:trPr>
          <w:wBefore/>
          <w:trHeight/>
        </w:trPr>
        <w:tc>
          <w:tcPr>
            <w:tcW w:w="29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AI 初筛 Skill</w:t>
            </w:r>
          </w:p>
        </w:tc>
        <w:tc>
          <w:tcPr>
            <w:tcW w:w="26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招聘</w:t>
            </w:r>
          </w:p>
        </w:tc>
        <w:tc>
          <w:tcPr>
            <w:tcW w:w="346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判断候选人与岗位匹配度</w:t>
            </w:r>
          </w:p>
        </w:tc>
      </w:tr>
      <w:tr>
        <w:trPr>
          <w:wBefore/>
          <w:trHeight/>
        </w:trPr>
        <w:tc>
          <w:tcPr>
            <w:tcW w:w="29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推荐理由 Skill</w:t>
            </w:r>
          </w:p>
        </w:tc>
        <w:tc>
          <w:tcPr>
            <w:tcW w:w="26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招聘</w:t>
            </w:r>
          </w:p>
        </w:tc>
        <w:tc>
          <w:tcPr>
            <w:tcW w:w="346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生成推荐说明</w:t>
            </w:r>
          </w:p>
        </w:tc>
      </w:tr>
      <w:tr>
        <w:trPr>
          <w:wBefore/>
          <w:trHeight/>
        </w:trPr>
        <w:tc>
          <w:tcPr>
            <w:tcW w:w="29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风险提示 Skill</w:t>
            </w:r>
          </w:p>
        </w:tc>
        <w:tc>
          <w:tcPr>
            <w:tcW w:w="26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招聘</w:t>
            </w:r>
          </w:p>
        </w:tc>
        <w:tc>
          <w:tcPr>
            <w:tcW w:w="346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提示候选人风险</w:t>
            </w:r>
          </w:p>
        </w:tc>
      </w:tr>
      <w:tr>
        <w:trPr>
          <w:wBefore/>
          <w:trHeight/>
        </w:trPr>
        <w:tc>
          <w:tcPr>
            <w:tcW w:w="29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沟通话术 Skill</w:t>
            </w:r>
          </w:p>
        </w:tc>
        <w:tc>
          <w:tcPr>
            <w:tcW w:w="26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招聘</w:t>
            </w:r>
          </w:p>
        </w:tc>
        <w:tc>
          <w:tcPr>
            <w:tcW w:w="346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生成候选人沟通内容</w:t>
            </w:r>
          </w:p>
        </w:tc>
      </w:tr>
      <w:tr>
        <w:trPr>
          <w:wBefore/>
          <w:trHeight/>
        </w:trPr>
        <w:tc>
          <w:tcPr>
            <w:tcW w:w="29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表格生成 Skill</w:t>
            </w:r>
          </w:p>
        </w:tc>
        <w:tc>
          <w:tcPr>
            <w:tcW w:w="26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通用</w:t>
            </w:r>
          </w:p>
        </w:tc>
        <w:tc>
          <w:tcPr>
            <w:tcW w:w="346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生成 Excel 结构数据</w:t>
            </w:r>
          </w:p>
        </w:tc>
      </w:tr>
      <w:tr>
        <w:trPr>
          <w:wBefore/>
          <w:trHeight/>
        </w:trPr>
        <w:tc>
          <w:tcPr>
            <w:tcW w:w="29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结果导出 Skill</w:t>
            </w:r>
          </w:p>
        </w:tc>
        <w:tc>
          <w:tcPr>
            <w:tcW w:w="26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通用</w:t>
            </w:r>
          </w:p>
        </w:tc>
        <w:tc>
          <w:tcPr>
            <w:tcW w:w="346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导出 Word / Excel 结果</w:t>
            </w:r>
          </w:p>
        </w:tc>
      </w:tr>
    </w:tbl>
    <w:p>
      <w:pPr>
        <w:numPr/>
        <w:pBdr/>
        <w:ind/>
        <w:rPr>
          <w:rFonts w:ascii="宋体" w:hAnsi="宋体" w:eastAsia="宋体" w:cs="宋体"/>
        </w:rPr>
      </w:pPr>
    </w:p>
    <w:p>
      <w:pPr>
        <w:pStyle w:val="t96wwc"/>
        <w:numPr/>
        <w:rPr>
          <w:rFonts w:ascii="宋体" w:hAnsi="宋体" w:eastAsia="宋体" w:cs="宋体"/>
        </w:rPr>
      </w:pPr>
      <w:r>
        <w:rPr>
          <w:rFonts w:ascii="宋体" w:hAnsi="宋体" w:eastAsia="宋体" w:cs="宋体"/>
          <w:b/>
          <w:i w:val="false"/>
          <w:strike w:val="false"/>
          <w:color w:val="000000"/>
          <w:u w:val="none"/>
        </w:rPr>
        <w:t>6.3.5 第一阶段核心流程</w:t>
      </w:r>
    </w:p>
    <w:p>
      <w:pPr>
        <w:numPr/>
        <w:snapToGrid/>
        <w:spacing w:line="240"/>
        <w:ind/>
        <w:rPr>
          <w:rFonts w:ascii="宋体" w:hAnsi="宋体" w:eastAsia="宋体" w:cs="宋体"/>
        </w:rPr>
      </w:pPr>
      <w:r>
        <w:rPr>
          <w:rFonts w:ascii="宋体" w:hAnsi="宋体" w:eastAsia="宋体" w:cs="宋体"/>
          <w:i w:val="false"/>
          <w:strike w:val="false"/>
          <w:color w:val="000000"/>
          <w:u w:val="none"/>
        </w:rPr>
        <w:t>第一阶段至少需要跑通 6 条核心流程。</w:t>
      </w:r>
    </w:p>
    <w:p>
      <w:pPr>
        <w:pStyle w:val="0z1vx1"/>
        <w:numPr/>
        <w:rPr>
          <w:rFonts w:ascii="宋体" w:hAnsi="宋体" w:eastAsia="宋体" w:cs="宋体"/>
        </w:rPr>
      </w:pPr>
      <w:r>
        <w:rPr>
          <w:rFonts w:ascii="宋体" w:hAnsi="宋体" w:eastAsia="宋体" w:cs="宋体"/>
        </w:rPr>
        <w:t>流程一：客户端对话任务流程</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用户登录客户端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选择数字员工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输入自然语言任务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平台识别任务意图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匹配 Skill / Agent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调用模型生成结果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客户端展示结果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任务进入任务中心</w:t>
      </w:r>
    </w:p>
    <w:p>
      <w:pPr>
        <w:numPr/>
        <w:pBdr/>
        <w:ind/>
        <w:rPr>
          <w:rFonts w:ascii="宋体" w:hAnsi="宋体" w:eastAsia="宋体" w:cs="宋体"/>
        </w:rPr>
      </w:pPr>
    </w:p>
    <w:p>
      <w:pPr>
        <w:pStyle w:val="0z1vx1"/>
        <w:numPr/>
        <w:rPr>
          <w:rFonts w:ascii="宋体" w:hAnsi="宋体" w:eastAsia="宋体" w:cs="宋体"/>
        </w:rPr>
      </w:pPr>
      <w:r>
        <w:rPr>
          <w:rFonts w:ascii="宋体" w:hAnsi="宋体" w:eastAsia="宋体" w:cs="宋体"/>
        </w:rPr>
        <w:t>流程二：客户端文件处理流程</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用户拖入文件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客户端展示文件清单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用户输入处理任务</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平台生成任务确认卡片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用户确认</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文件上传或解析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调用文件处理 Skill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生成结果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客户端展示和导出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记录文件访问日志</w:t>
      </w:r>
    </w:p>
    <w:p>
      <w:pPr>
        <w:numPr/>
        <w:pBdr/>
        <w:ind/>
        <w:rPr>
          <w:rFonts w:ascii="宋体" w:hAnsi="宋体" w:eastAsia="宋体" w:cs="宋体"/>
        </w:rPr>
      </w:pPr>
    </w:p>
    <w:p>
      <w:pPr>
        <w:pStyle w:val="0z1vx1"/>
        <w:numPr/>
        <w:rPr>
          <w:rFonts w:ascii="宋体" w:hAnsi="宋体" w:eastAsia="宋体" w:cs="宋体"/>
        </w:rPr>
      </w:pPr>
      <w:r>
        <w:rPr>
          <w:rFonts w:ascii="宋体" w:hAnsi="宋体" w:eastAsia="宋体" w:cs="宋体"/>
        </w:rPr>
        <w:t>流程三：企业知识库问答流程</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管理员上传知识文档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系统解析文档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建立知识索引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员工提问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平台检索知识库</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模型生成答案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返回引用来源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用户反馈有用 / 无用</w:t>
      </w:r>
    </w:p>
    <w:p>
      <w:pPr>
        <w:numPr/>
        <w:pBdr/>
        <w:ind/>
        <w:rPr>
          <w:rFonts w:ascii="宋体" w:hAnsi="宋体" w:eastAsia="宋体" w:cs="宋体"/>
        </w:rPr>
      </w:pPr>
    </w:p>
    <w:p>
      <w:pPr>
        <w:pStyle w:val="0z1vx1"/>
        <w:numPr/>
        <w:rPr>
          <w:rFonts w:ascii="宋体" w:hAnsi="宋体" w:eastAsia="宋体" w:cs="宋体"/>
        </w:rPr>
      </w:pPr>
      <w:r>
        <w:rPr>
          <w:rFonts w:ascii="宋体" w:hAnsi="宋体" w:eastAsia="宋体" w:cs="宋体"/>
        </w:rPr>
        <w:t>流程四：招聘简历筛选流程</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HR 输入岗位要求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上传或选择简历文件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平台识别为招聘任务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调用招聘数字员工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简历解析 Skill 提取候选人信息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AI 初筛 Skill 生成匹配结果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推荐理由和风险提示 Skill 输出说明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客户端展示候选人对比表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HR 确认后导出结果</w:t>
      </w:r>
    </w:p>
    <w:p>
      <w:pPr>
        <w:numPr/>
        <w:pBdr/>
        <w:ind/>
        <w:rPr>
          <w:rFonts w:ascii="宋体" w:hAnsi="宋体" w:eastAsia="宋体" w:cs="宋体"/>
        </w:rPr>
      </w:pPr>
    </w:p>
    <w:p>
      <w:pPr>
        <w:pStyle w:val="0z1vx1"/>
        <w:numPr/>
        <w:rPr>
          <w:rFonts w:ascii="宋体" w:hAnsi="宋体" w:eastAsia="宋体" w:cs="宋体"/>
        </w:rPr>
      </w:pPr>
      <w:r>
        <w:rPr>
          <w:rFonts w:ascii="宋体" w:hAnsi="宋体" w:eastAsia="宋体" w:cs="宋体"/>
        </w:rPr>
        <w:t>流程五：任务中心与审计流程</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任务创建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任务进入待执行状态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执行中记录步骤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调用模型 / 文件 / Skill / Agent 日志 </w:t>
      </w:r>
    </w:p>
    <w:p>
      <w:pPr>
        <w:numPr/>
        <w:pBdr>
          <w:bottom/>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如需确认，进入等待确认状态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用户确认后继续执行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任务完成或失败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审计日志保存</w:t>
      </w:r>
    </w:p>
    <w:p>
      <w:pPr>
        <w:numPr/>
        <w:pBdr/>
        <w:ind/>
        <w:rPr>
          <w:rFonts w:ascii="宋体" w:hAnsi="宋体" w:eastAsia="宋体" w:cs="宋体"/>
        </w:rPr>
      </w:pPr>
    </w:p>
    <w:p>
      <w:pPr>
        <w:pStyle w:val="0z1vx1"/>
        <w:numPr/>
        <w:rPr>
          <w:rFonts w:ascii="宋体" w:hAnsi="宋体" w:eastAsia="宋体" w:cs="宋体"/>
        </w:rPr>
      </w:pPr>
      <w:r>
        <w:rPr>
          <w:rFonts w:ascii="宋体" w:hAnsi="宋体" w:eastAsia="宋体" w:cs="宋体"/>
        </w:rPr>
        <w:t>流程六：盒子 MVP 文件处理流程</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管理员配置盒子和目录白名单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用户发起共享目录文件处理任务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平台校验权限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平台创建盒子任务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盒子主动拉取任务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盒子读取授权目录文件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盒子提取文件内容并回传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平台调用 Skill 处理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结果返回客户端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盒子日志回传平台</w:t>
      </w:r>
    </w:p>
    <w:p>
      <w:pPr>
        <w:numPr/>
        <w:pBdr/>
        <w:ind/>
        <w:rPr>
          <w:rFonts w:ascii="宋体" w:hAnsi="宋体" w:eastAsia="宋体" w:cs="宋体"/>
        </w:rPr>
      </w:pPr>
    </w:p>
    <w:p>
      <w:pPr>
        <w:pStyle w:val="t96wwc"/>
        <w:numPr/>
        <w:rPr>
          <w:rFonts w:ascii="宋体" w:hAnsi="宋体" w:eastAsia="宋体" w:cs="宋体"/>
        </w:rPr>
      </w:pPr>
      <w:r>
        <w:rPr>
          <w:rFonts w:ascii="宋体" w:hAnsi="宋体" w:eastAsia="宋体" w:cs="宋体"/>
          <w:b/>
          <w:i w:val="false"/>
          <w:strike w:val="false"/>
          <w:color w:val="000000"/>
          <w:u w:val="none"/>
        </w:rPr>
        <w:t>6.3.6 第一阶段暂不建设内容</w:t>
      </w:r>
    </w:p>
    <w:p>
      <w:pPr>
        <w:numPr/>
        <w:snapToGrid/>
        <w:spacing w:line="240"/>
        <w:ind/>
        <w:rPr>
          <w:rFonts w:ascii="宋体" w:hAnsi="宋体" w:eastAsia="宋体" w:cs="宋体"/>
        </w:rPr>
      </w:pPr>
      <w:r>
        <w:rPr>
          <w:rFonts w:ascii="宋体" w:hAnsi="宋体" w:eastAsia="宋体" w:cs="宋体"/>
          <w:i w:val="false"/>
          <w:strike w:val="false"/>
          <w:color w:val="000000"/>
          <w:u w:val="none"/>
        </w:rPr>
        <w:t>为了控制范围，第一阶段不建议建设以下内容。</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4560"/>
        <w:gridCol w:w="4515"/>
      </w:tblGrid>
      <w:tr>
        <w:trPr>
          <w:wBefore/>
          <w:trHeight/>
        </w:trPr>
        <w:tc>
          <w:tcPr>
            <w:tcW w:w="4560"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暂不建设内容</w:t>
            </w:r>
          </w:p>
        </w:tc>
        <w:tc>
          <w:tcPr>
            <w:tcW w:w="451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原因</w:t>
            </w:r>
          </w:p>
        </w:tc>
      </w:tr>
      <w:tr>
        <w:trPr>
          <w:wBefore/>
          <w:trHeight/>
        </w:trPr>
        <w:tc>
          <w:tcPr>
            <w:tcW w:w="45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完整可视化 Agent 编排器</w:t>
            </w:r>
          </w:p>
        </w:tc>
        <w:tc>
          <w:tcPr>
            <w:tcW w:w="45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工程量大，首期固定流程即可</w:t>
            </w:r>
          </w:p>
        </w:tc>
      </w:tr>
      <w:tr>
        <w:trPr>
          <w:wBefore/>
          <w:trHeight/>
        </w:trPr>
        <w:tc>
          <w:tcPr>
            <w:tcW w:w="45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完整 RPA 录制器</w:t>
            </w:r>
          </w:p>
        </w:tc>
        <w:tc>
          <w:tcPr>
            <w:tcW w:w="45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难度高，安全边界复杂</w:t>
            </w:r>
          </w:p>
        </w:tc>
      </w:tr>
      <w:tr>
        <w:trPr>
          <w:wBefore/>
          <w:trHeight/>
        </w:trPr>
        <w:tc>
          <w:tcPr>
            <w:tcW w:w="45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多盒子负载均衡</w:t>
            </w:r>
          </w:p>
        </w:tc>
        <w:tc>
          <w:tcPr>
            <w:tcW w:w="45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首期任务量可控</w:t>
            </w:r>
          </w:p>
        </w:tc>
      </w:tr>
      <w:tr>
        <w:trPr>
          <w:wBefore/>
          <w:trHeight/>
        </w:trPr>
        <w:tc>
          <w:tcPr>
            <w:tcW w:w="45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全量业务系统连接器</w:t>
            </w:r>
          </w:p>
        </w:tc>
        <w:tc>
          <w:tcPr>
            <w:tcW w:w="45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按场景逐步接入</w:t>
            </w:r>
          </w:p>
        </w:tc>
      </w:tr>
      <w:tr>
        <w:trPr>
          <w:wBefore/>
          <w:trHeight/>
        </w:trPr>
        <w:tc>
          <w:tcPr>
            <w:tcW w:w="45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完整自动化运营看板</w:t>
            </w:r>
          </w:p>
        </w:tc>
        <w:tc>
          <w:tcPr>
            <w:tcW w:w="45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先做基础统计</w:t>
            </w:r>
          </w:p>
        </w:tc>
      </w:tr>
      <w:tr>
        <w:trPr>
          <w:wBefore/>
          <w:trHeight/>
        </w:trPr>
        <w:tc>
          <w:tcPr>
            <w:tcW w:w="45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自动学习用户偏好</w:t>
            </w:r>
          </w:p>
        </w:tc>
        <w:tc>
          <w:tcPr>
            <w:tcW w:w="45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首期手动配置即可</w:t>
            </w:r>
          </w:p>
        </w:tc>
      </w:tr>
      <w:tr>
        <w:trPr>
          <w:wBefore/>
          <w:trHeight/>
        </w:trPr>
        <w:tc>
          <w:tcPr>
            <w:tcW w:w="45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高风险动作自动闭环</w:t>
            </w:r>
          </w:p>
        </w:tc>
        <w:tc>
          <w:tcPr>
            <w:tcW w:w="45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必须人工确认</w:t>
            </w:r>
          </w:p>
        </w:tc>
      </w:tr>
      <w:tr>
        <w:trPr>
          <w:wBefore/>
          <w:trHeight/>
        </w:trPr>
        <w:tc>
          <w:tcPr>
            <w:tcW w:w="45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跨系统复杂回写</w:t>
            </w:r>
          </w:p>
        </w:tc>
        <w:tc>
          <w:tcPr>
            <w:tcW w:w="45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后续根据客户场景建设</w:t>
            </w:r>
          </w:p>
        </w:tc>
      </w:tr>
      <w:tr>
        <w:trPr>
          <w:wBefore/>
          <w:trHeight/>
        </w:trPr>
        <w:tc>
          <w:tcPr>
            <w:tcW w:w="45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长周期自主任务跟进</w:t>
            </w:r>
          </w:p>
        </w:tc>
        <w:tc>
          <w:tcPr>
            <w:tcW w:w="45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后续作为 L5 能力增强</w:t>
            </w:r>
          </w:p>
        </w:tc>
      </w:tr>
      <w:tr>
        <w:trPr>
          <w:wBefore/>
          <w:trHeight/>
        </w:trPr>
        <w:tc>
          <w:tcPr>
            <w:tcW w:w="45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离职员工数据生成数字员工</w:t>
            </w:r>
          </w:p>
        </w:tc>
        <w:tc>
          <w:tcPr>
            <w:tcW w:w="45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不纳入本方案</w:t>
            </w:r>
          </w:p>
        </w:tc>
      </w:tr>
      <w:tr>
        <w:trPr>
          <w:wBefore/>
          <w:trHeight/>
        </w:trPr>
        <w:tc>
          <w:tcPr>
            <w:tcW w:w="45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养虾 / 游戏化养成</w:t>
            </w:r>
          </w:p>
        </w:tc>
        <w:tc>
          <w:tcPr>
            <w:tcW w:w="45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不纳入主方案</w:t>
            </w:r>
          </w:p>
        </w:tc>
      </w:tr>
    </w:tbl>
    <w:p>
      <w:pPr>
        <w:numPr/>
        <w:pBdr/>
        <w:ind/>
        <w:rPr>
          <w:rFonts w:ascii="宋体" w:hAnsi="宋体" w:eastAsia="宋体" w:cs="宋体"/>
        </w:rPr>
      </w:pPr>
    </w:p>
    <w:p>
      <w:pPr>
        <w:pStyle w:val="t96wwc"/>
        <w:numPr/>
        <w:rPr>
          <w:rFonts w:ascii="宋体" w:hAnsi="宋体" w:eastAsia="宋体" w:cs="宋体"/>
        </w:rPr>
      </w:pPr>
      <w:r>
        <w:rPr>
          <w:rFonts w:ascii="宋体" w:hAnsi="宋体" w:eastAsia="宋体" w:cs="宋体"/>
          <w:b/>
          <w:i w:val="false"/>
          <w:strike w:val="false"/>
          <w:color w:val="000000"/>
          <w:u w:val="none"/>
        </w:rPr>
        <w:t>6.3.7 第一阶段验收目标</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1800"/>
        <w:gridCol w:w="7230"/>
      </w:tblGrid>
      <w:tr>
        <w:trPr>
          <w:wBefore/>
          <w:trHeight/>
        </w:trPr>
        <w:tc>
          <w:tcPr>
            <w:tcW w:w="1800"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验收项</w:t>
            </w:r>
          </w:p>
        </w:tc>
        <w:tc>
          <w:tcPr>
            <w:tcW w:w="7230"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验收标准</w:t>
            </w:r>
          </w:p>
        </w:tc>
      </w:tr>
      <w:tr>
        <w:trPr>
          <w:wBefore/>
          <w:trHeight/>
        </w:trPr>
        <w:tc>
          <w:tcPr>
            <w:tcW w:w="180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用户登录</w:t>
            </w:r>
          </w:p>
        </w:tc>
        <w:tc>
          <w:tcPr>
            <w:tcW w:w="72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员工可登录客户端，管理员可登录管理端</w:t>
            </w:r>
          </w:p>
        </w:tc>
      </w:tr>
      <w:tr>
        <w:trPr>
          <w:wBefore/>
          <w:trHeight/>
        </w:trPr>
        <w:tc>
          <w:tcPr>
            <w:tcW w:w="180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组织权限</w:t>
            </w:r>
          </w:p>
        </w:tc>
        <w:tc>
          <w:tcPr>
            <w:tcW w:w="72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可配置企业、部门、角色和用户权限</w:t>
            </w:r>
          </w:p>
        </w:tc>
      </w:tr>
      <w:tr>
        <w:trPr>
          <w:wBefore/>
          <w:trHeight/>
        </w:trPr>
        <w:tc>
          <w:tcPr>
            <w:tcW w:w="180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数字员工使用</w:t>
            </w:r>
          </w:p>
        </w:tc>
        <w:tc>
          <w:tcPr>
            <w:tcW w:w="72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员工可选择授权数字员工并发起任务</w:t>
            </w:r>
          </w:p>
        </w:tc>
      </w:tr>
      <w:tr>
        <w:trPr>
          <w:wBefore/>
          <w:trHeight/>
        </w:trPr>
        <w:tc>
          <w:tcPr>
            <w:tcW w:w="180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Skill 调用</w:t>
            </w:r>
          </w:p>
        </w:tc>
        <w:tc>
          <w:tcPr>
            <w:tcW w:w="72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至少 5–10 个基础 Skill 可正常调用</w:t>
            </w:r>
          </w:p>
        </w:tc>
      </w:tr>
      <w:tr>
        <w:trPr>
          <w:wBefore/>
          <w:trHeight/>
        </w:trPr>
        <w:tc>
          <w:tcPr>
            <w:tcW w:w="180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Agent 执行</w:t>
            </w:r>
          </w:p>
        </w:tc>
        <w:tc>
          <w:tcPr>
            <w:tcW w:w="72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至少 2–3 条固定流程 Agent 可运行</w:t>
            </w:r>
          </w:p>
        </w:tc>
      </w:tr>
      <w:tr>
        <w:trPr>
          <w:wBefore/>
          <w:trHeight/>
        </w:trPr>
        <w:tc>
          <w:tcPr>
            <w:tcW w:w="180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文件处理</w:t>
            </w:r>
          </w:p>
        </w:tc>
        <w:tc>
          <w:tcPr>
            <w:tcW w:w="72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支持 Word、PDF、Excel 等基础文件处理</w:t>
            </w:r>
          </w:p>
        </w:tc>
      </w:tr>
      <w:tr>
        <w:trPr>
          <w:wBefore/>
          <w:trHeight/>
        </w:trPr>
        <w:tc>
          <w:tcPr>
            <w:tcW w:w="180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知识库问答</w:t>
            </w:r>
          </w:p>
        </w:tc>
        <w:tc>
          <w:tcPr>
            <w:tcW w:w="72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支持知识库上传、检索、问答、引用来源</w:t>
            </w:r>
          </w:p>
        </w:tc>
      </w:tr>
      <w:tr>
        <w:trPr>
          <w:wBefore/>
          <w:trHeight/>
        </w:trPr>
        <w:tc>
          <w:tcPr>
            <w:tcW w:w="180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招聘样例</w:t>
            </w:r>
          </w:p>
        </w:tc>
        <w:tc>
          <w:tcPr>
            <w:tcW w:w="72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支持 JD 生成、简历解析、AI 初筛、候选人推荐</w:t>
            </w:r>
          </w:p>
        </w:tc>
      </w:tr>
      <w:tr>
        <w:trPr>
          <w:wBefore/>
          <w:trHeight/>
        </w:trPr>
        <w:tc>
          <w:tcPr>
            <w:tcW w:w="180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任务中心</w:t>
            </w:r>
          </w:p>
        </w:tc>
        <w:tc>
          <w:tcPr>
            <w:tcW w:w="72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可查看任务状态、结果和异常</w:t>
            </w:r>
          </w:p>
        </w:tc>
      </w:tr>
      <w:tr>
        <w:trPr>
          <w:wBefore/>
          <w:trHeight/>
        </w:trPr>
        <w:tc>
          <w:tcPr>
            <w:tcW w:w="180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审计日志</w:t>
            </w:r>
          </w:p>
        </w:tc>
        <w:tc>
          <w:tcPr>
            <w:tcW w:w="72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可查看用户、文件、模型、任务日志</w:t>
            </w:r>
          </w:p>
        </w:tc>
      </w:tr>
      <w:tr>
        <w:trPr>
          <w:wBefore/>
          <w:trHeight/>
        </w:trPr>
        <w:tc>
          <w:tcPr>
            <w:tcW w:w="180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用户偏好</w:t>
            </w:r>
          </w:p>
        </w:tc>
        <w:tc>
          <w:tcPr>
            <w:tcW w:w="72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同一任务可按不同偏好输出不同表达形式</w:t>
            </w:r>
          </w:p>
        </w:tc>
      </w:tr>
      <w:tr>
        <w:trPr>
          <w:wBefore/>
          <w:trHeight/>
        </w:trPr>
        <w:tc>
          <w:tcPr>
            <w:tcW w:w="180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自动化等级</w:t>
            </w:r>
          </w:p>
        </w:tc>
        <w:tc>
          <w:tcPr>
            <w:tcW w:w="72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数字员工、Agent、Skill 可配置等级和风险</w:t>
            </w:r>
          </w:p>
        </w:tc>
      </w:tr>
      <w:tr>
        <w:trPr>
          <w:wBefore/>
          <w:trHeight/>
        </w:trPr>
        <w:tc>
          <w:tcPr>
            <w:tcW w:w="180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盒子 MVP</w:t>
            </w:r>
          </w:p>
        </w:tc>
        <w:tc>
          <w:tcPr>
            <w:tcW w:w="72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盒子可注册、在线、拉任务、读取授权目录、回传日志</w:t>
            </w:r>
          </w:p>
        </w:tc>
      </w:tr>
    </w:tbl>
    <w:p>
      <w:pPr>
        <w:numPr/>
        <w:pBdr/>
        <w:ind/>
        <w:rPr>
          <w:rFonts w:ascii="宋体" w:hAnsi="宋体" w:eastAsia="宋体" w:cs="宋体"/>
        </w:rPr>
      </w:pPr>
    </w:p>
    <w:p>
      <w:pPr>
        <w:pStyle w:val="6xoe1m"/>
        <w:numPr/>
        <w:snapToGrid/>
        <w:spacing w:line="240"/>
        <w:ind/>
        <w:rPr>
          <w:rFonts w:ascii="宋体" w:hAnsi="宋体" w:eastAsia="宋体" w:cs="宋体"/>
        </w:rPr>
      </w:pPr>
      <w:r>
        <w:rPr>
          <w:rFonts w:ascii="宋体" w:hAnsi="宋体" w:eastAsia="宋体" w:cs="宋体"/>
          <w:b/>
          <w:i w:val="false"/>
          <w:strike w:val="false"/>
          <w:color w:val="000000"/>
          <w:u w:val="none"/>
        </w:rPr>
        <w:t>6.4 第二阶段：多岗位数字员工扩展</w:t>
      </w:r>
    </w:p>
    <w:p>
      <w:pPr>
        <w:pStyle w:val="t96wwc"/>
        <w:numPr/>
        <w:rPr>
          <w:rFonts w:ascii="宋体" w:hAnsi="宋体" w:eastAsia="宋体" w:cs="宋体"/>
        </w:rPr>
      </w:pPr>
      <w:r>
        <w:rPr>
          <w:rFonts w:ascii="宋体" w:hAnsi="宋体" w:eastAsia="宋体" w:cs="宋体"/>
          <w:b/>
          <w:i w:val="false"/>
          <w:strike w:val="false"/>
          <w:color w:val="000000"/>
          <w:u w:val="none"/>
        </w:rPr>
        <w:t>6.4.1 阶段目标</w:t>
      </w:r>
    </w:p>
    <w:p>
      <w:pPr>
        <w:numPr/>
        <w:snapToGrid/>
        <w:spacing w:line="240"/>
        <w:ind/>
        <w:rPr>
          <w:rFonts w:ascii="宋体" w:hAnsi="宋体" w:eastAsia="宋体" w:cs="宋体"/>
        </w:rPr>
      </w:pPr>
      <w:r>
        <w:rPr>
          <w:rFonts w:ascii="宋体" w:hAnsi="宋体" w:eastAsia="宋体" w:cs="宋体"/>
          <w:i w:val="false"/>
          <w:strike w:val="false"/>
          <w:color w:val="000000"/>
          <w:u w:val="none"/>
        </w:rPr>
        <w:t>第二阶段目标是在第一阶段平台底座稳定运行的基础上，扩展更多业务场景和岗位型数字员工。</w:t>
      </w:r>
    </w:p>
    <w:p>
      <w:pPr>
        <w:numPr/>
        <w:snapToGrid/>
        <w:spacing w:line="240"/>
        <w:ind/>
        <w:rPr>
          <w:rFonts w:ascii="宋体" w:hAnsi="宋体" w:eastAsia="宋体" w:cs="宋体"/>
        </w:rPr>
      </w:pPr>
      <w:r>
        <w:rPr>
          <w:rFonts w:ascii="宋体" w:hAnsi="宋体" w:eastAsia="宋体" w:cs="宋体"/>
          <w:i w:val="false"/>
          <w:strike w:val="false"/>
          <w:color w:val="000000"/>
          <w:u w:val="none"/>
        </w:rPr>
        <w:t>重点从“样例验证”进入“部门试点和多场景扩展”。</w:t>
      </w:r>
    </w:p>
    <w:p>
      <w:pPr>
        <w:numPr/>
        <w:snapToGrid/>
        <w:spacing w:line="240"/>
        <w:ind/>
        <w:rPr>
          <w:rFonts w:ascii="宋体" w:hAnsi="宋体" w:eastAsia="宋体" w:cs="宋体"/>
        </w:rPr>
      </w:pPr>
      <w:r>
        <w:rPr>
          <w:rFonts w:ascii="宋体" w:hAnsi="宋体" w:eastAsia="宋体" w:cs="宋体"/>
          <w:i w:val="false"/>
          <w:strike w:val="false"/>
          <w:color w:val="000000"/>
          <w:u w:val="none"/>
        </w:rPr>
        <w:t>第二阶段主要目标：</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2535"/>
        <w:gridCol w:w="6525"/>
      </w:tblGrid>
      <w:tr>
        <w:trPr>
          <w:wBefore/>
          <w:trHeight/>
        </w:trPr>
        <w:tc>
          <w:tcPr>
            <w:tcW w:w="253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目标</w:t>
            </w:r>
          </w:p>
        </w:tc>
        <w:tc>
          <w:tcPr>
            <w:tcW w:w="652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说明</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扩展岗位数字员工</w:t>
            </w:r>
          </w:p>
        </w:tc>
        <w:tc>
          <w:tcPr>
            <w:tcW w:w="65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增加法务、财务、客服、采购、文案等场景</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强化 Agent 流程</w:t>
            </w:r>
          </w:p>
        </w:tc>
        <w:tc>
          <w:tcPr>
            <w:tcW w:w="65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支持更多多步骤任务</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增强盒子能力</w:t>
            </w:r>
          </w:p>
        </w:tc>
        <w:tc>
          <w:tcPr>
            <w:tcW w:w="65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支持受控浏览器、本地模型、定时任务</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接入更多数据源</w:t>
            </w:r>
          </w:p>
        </w:tc>
        <w:tc>
          <w:tcPr>
            <w:tcW w:w="65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对接邮箱、数据库、业务系统、文件服务器</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建设外部智能体适配</w:t>
            </w:r>
          </w:p>
        </w:tc>
        <w:tc>
          <w:tcPr>
            <w:tcW w:w="65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支持员工已有 Prompt / Agent 能力迁移</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完善安全策略</w:t>
            </w:r>
          </w:p>
        </w:tc>
        <w:tc>
          <w:tcPr>
            <w:tcW w:w="65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增强黑名单、白名单、动作确认和脱敏</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强化统计分析</w:t>
            </w:r>
          </w:p>
        </w:tc>
        <w:tc>
          <w:tcPr>
            <w:tcW w:w="65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查看各部门使用情况和效率提升</w:t>
            </w:r>
          </w:p>
        </w:tc>
      </w:tr>
    </w:tbl>
    <w:p>
      <w:pPr>
        <w:numPr/>
        <w:pBdr/>
        <w:ind/>
        <w:rPr>
          <w:rFonts w:ascii="宋体" w:hAnsi="宋体" w:eastAsia="宋体" w:cs="宋体"/>
        </w:rPr>
      </w:pPr>
    </w:p>
    <w:p>
      <w:pPr>
        <w:pStyle w:val="t96wwc"/>
        <w:numPr/>
        <w:rPr>
          <w:rFonts w:ascii="宋体" w:hAnsi="宋体" w:eastAsia="宋体" w:cs="宋体"/>
        </w:rPr>
      </w:pPr>
      <w:r>
        <w:rPr>
          <w:rFonts w:ascii="宋体" w:hAnsi="宋体" w:eastAsia="宋体" w:cs="宋体"/>
          <w:b/>
          <w:i w:val="false"/>
          <w:strike w:val="false"/>
          <w:color w:val="000000"/>
          <w:u w:val="none"/>
        </w:rPr>
        <w:t>6.4.2 第二阶段建设内容</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2400"/>
        <w:gridCol w:w="6630"/>
      </w:tblGrid>
      <w:tr>
        <w:trPr>
          <w:wBefore/>
          <w:trHeight/>
        </w:trPr>
        <w:tc>
          <w:tcPr>
            <w:tcW w:w="2400"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模块</w:t>
            </w:r>
          </w:p>
        </w:tc>
        <w:tc>
          <w:tcPr>
            <w:tcW w:w="6630"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增强内容</w:t>
            </w:r>
          </w:p>
        </w:tc>
      </w:tr>
      <w:tr>
        <w:trPr>
          <w:wBefore/>
          <w:trHeight/>
        </w:trPr>
        <w:tc>
          <w:tcPr>
            <w:tcW w:w="240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数字员工管理</w:t>
            </w:r>
          </w:p>
        </w:tc>
        <w:tc>
          <w:tcPr>
            <w:tcW w:w="66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增加法务、财务、客服、采购、文案数字员工</w:t>
            </w:r>
          </w:p>
        </w:tc>
      </w:tr>
      <w:tr>
        <w:trPr>
          <w:wBefore/>
          <w:trHeight/>
        </w:trPr>
        <w:tc>
          <w:tcPr>
            <w:tcW w:w="240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Agent 编排</w:t>
            </w:r>
          </w:p>
        </w:tc>
        <w:tc>
          <w:tcPr>
            <w:tcW w:w="66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支持更多固定流程和半自动流程</w:t>
            </w:r>
          </w:p>
        </w:tc>
      </w:tr>
      <w:tr>
        <w:trPr>
          <w:wBefore/>
          <w:trHeight/>
        </w:trPr>
        <w:tc>
          <w:tcPr>
            <w:tcW w:w="240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Skill 管理</w:t>
            </w:r>
          </w:p>
        </w:tc>
        <w:tc>
          <w:tcPr>
            <w:tcW w:w="66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增加合同审查、票据识别、工单摘要、报价对比等 Skill</w:t>
            </w:r>
          </w:p>
        </w:tc>
      </w:tr>
      <w:tr>
        <w:trPr>
          <w:wBefore/>
          <w:trHeight/>
        </w:trPr>
        <w:tc>
          <w:tcPr>
            <w:tcW w:w="240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知识库管理</w:t>
            </w:r>
          </w:p>
        </w:tc>
        <w:tc>
          <w:tcPr>
            <w:tcW w:w="66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支持部门知识库、模板库、案例库</w:t>
            </w:r>
          </w:p>
        </w:tc>
      </w:tr>
      <w:tr>
        <w:trPr>
          <w:wBefore/>
          <w:trHeight/>
        </w:trPr>
        <w:tc>
          <w:tcPr>
            <w:tcW w:w="240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数据源连接</w:t>
            </w:r>
          </w:p>
        </w:tc>
        <w:tc>
          <w:tcPr>
            <w:tcW w:w="66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接入邮箱、数据库、业务系统、第三方平台</w:t>
            </w:r>
          </w:p>
        </w:tc>
      </w:tr>
      <w:tr>
        <w:trPr>
          <w:wBefore/>
          <w:trHeight/>
        </w:trPr>
        <w:tc>
          <w:tcPr>
            <w:tcW w:w="240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盒子能力</w:t>
            </w:r>
          </w:p>
        </w:tc>
        <w:tc>
          <w:tcPr>
            <w:tcW w:w="66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增加受控浏览器、本地模型接口、定时任务</w:t>
            </w:r>
          </w:p>
        </w:tc>
      </w:tr>
      <w:tr>
        <w:trPr>
          <w:wBefore/>
          <w:trHeight/>
        </w:trPr>
        <w:tc>
          <w:tcPr>
            <w:tcW w:w="240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用户偏好</w:t>
            </w:r>
          </w:p>
        </w:tc>
        <w:tc>
          <w:tcPr>
            <w:tcW w:w="66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增加场景化偏好模板</w:t>
            </w:r>
          </w:p>
        </w:tc>
      </w:tr>
      <w:tr>
        <w:trPr>
          <w:wBefore/>
          <w:trHeight/>
        </w:trPr>
        <w:tc>
          <w:tcPr>
            <w:tcW w:w="240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自动化等级</w:t>
            </w:r>
          </w:p>
        </w:tc>
        <w:tc>
          <w:tcPr>
            <w:tcW w:w="66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支持更多 L3-L4 场景</w:t>
            </w:r>
          </w:p>
        </w:tc>
      </w:tr>
      <w:tr>
        <w:trPr>
          <w:wBefore/>
          <w:trHeight/>
        </w:trPr>
        <w:tc>
          <w:tcPr>
            <w:tcW w:w="240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外部智能体适配</w:t>
            </w:r>
          </w:p>
        </w:tc>
        <w:tc>
          <w:tcPr>
            <w:tcW w:w="66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支持标准导入、转换建议、测试发布</w:t>
            </w:r>
          </w:p>
        </w:tc>
      </w:tr>
      <w:tr>
        <w:trPr>
          <w:wBefore/>
          <w:trHeight/>
        </w:trPr>
        <w:tc>
          <w:tcPr>
            <w:tcW w:w="240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安全策略</w:t>
            </w:r>
          </w:p>
        </w:tc>
        <w:tc>
          <w:tcPr>
            <w:tcW w:w="66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增加脱敏、导出控制、动作确认规则</w:t>
            </w:r>
          </w:p>
        </w:tc>
      </w:tr>
      <w:tr>
        <w:trPr>
          <w:wBefore/>
          <w:trHeight/>
        </w:trPr>
        <w:tc>
          <w:tcPr>
            <w:tcW w:w="240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统计分析</w:t>
            </w:r>
          </w:p>
        </w:tc>
        <w:tc>
          <w:tcPr>
            <w:tcW w:w="66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增加数字员工使用分析和效率指标</w:t>
            </w:r>
          </w:p>
        </w:tc>
      </w:tr>
    </w:tbl>
    <w:p>
      <w:pPr>
        <w:numPr/>
        <w:pBdr/>
        <w:ind/>
        <w:rPr>
          <w:rFonts w:ascii="宋体" w:hAnsi="宋体" w:eastAsia="宋体" w:cs="宋体"/>
        </w:rPr>
      </w:pPr>
    </w:p>
    <w:p>
      <w:pPr>
        <w:pStyle w:val="t96wwc"/>
        <w:numPr/>
        <w:rPr>
          <w:rFonts w:ascii="宋体" w:hAnsi="宋体" w:eastAsia="宋体" w:cs="宋体"/>
        </w:rPr>
      </w:pPr>
      <w:r>
        <w:rPr>
          <w:rFonts w:ascii="宋体" w:hAnsi="宋体" w:eastAsia="宋体" w:cs="宋体"/>
          <w:b/>
          <w:i w:val="false"/>
          <w:strike w:val="false"/>
          <w:color w:val="000000"/>
          <w:u w:val="none"/>
        </w:rPr>
        <w:t>6.4.3 第二阶段推荐扩展场景</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2055"/>
        <w:gridCol w:w="6960"/>
      </w:tblGrid>
      <w:tr>
        <w:trPr>
          <w:wBefore/>
          <w:trHeight/>
        </w:trPr>
        <w:tc>
          <w:tcPr>
            <w:tcW w:w="205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场景</w:t>
            </w:r>
          </w:p>
        </w:tc>
        <w:tc>
          <w:tcPr>
            <w:tcW w:w="6960"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扩展内容</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数字法务</w:t>
            </w:r>
          </w:p>
        </w:tc>
        <w:tc>
          <w:tcPr>
            <w:tcW w:w="69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合同摘要、条款提取、风险识别、合同审查报告</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数字财务</w:t>
            </w:r>
          </w:p>
        </w:tc>
        <w:tc>
          <w:tcPr>
            <w:tcW w:w="69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发票识别、报销初审、费用分类、异常提示</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数字客服</w:t>
            </w:r>
          </w:p>
        </w:tc>
        <w:tc>
          <w:tcPr>
            <w:tcW w:w="69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工单摘要、回复建议、知识库问答、质检</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数字采购</w:t>
            </w:r>
          </w:p>
        </w:tc>
        <w:tc>
          <w:tcPr>
            <w:tcW w:w="69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报价解析、供应商对比、采购建议</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数字文案 / 企发</w:t>
            </w:r>
          </w:p>
        </w:tc>
        <w:tc>
          <w:tcPr>
            <w:tcW w:w="69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方案生成、PPT 大纲、项目总结、宣传文案</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文件处理助手</w:t>
            </w:r>
          </w:p>
        </w:tc>
        <w:tc>
          <w:tcPr>
            <w:tcW w:w="69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批量分类、重命名、归档、清单生成</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企业知识助手</w:t>
            </w:r>
          </w:p>
        </w:tc>
        <w:tc>
          <w:tcPr>
            <w:tcW w:w="69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多部门知识库、常见问题沉淀</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外部智能体适配</w:t>
            </w:r>
          </w:p>
        </w:tc>
        <w:tc>
          <w:tcPr>
            <w:tcW w:w="69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将员工已有外部智能体转为平台 Skill / Agent</w:t>
            </w:r>
          </w:p>
        </w:tc>
      </w:tr>
    </w:tbl>
    <w:p>
      <w:pPr>
        <w:numPr/>
        <w:pBdr/>
        <w:ind/>
        <w:rPr>
          <w:rFonts w:ascii="宋体" w:hAnsi="宋体" w:eastAsia="宋体" w:cs="宋体"/>
        </w:rPr>
      </w:pPr>
    </w:p>
    <w:p>
      <w:pPr>
        <w:pStyle w:val="t96wwc"/>
        <w:numPr/>
        <w:rPr>
          <w:rFonts w:ascii="宋体" w:hAnsi="宋体" w:eastAsia="宋体" w:cs="宋体"/>
        </w:rPr>
      </w:pPr>
      <w:r>
        <w:rPr>
          <w:rFonts w:ascii="宋体" w:hAnsi="宋体" w:eastAsia="宋体" w:cs="宋体"/>
          <w:b/>
          <w:i w:val="false"/>
          <w:strike w:val="false"/>
          <w:color w:val="000000"/>
          <w:u w:val="none"/>
        </w:rPr>
        <w:t>6.4.4 第二阶段盒子增强</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1815"/>
        <w:gridCol w:w="7215"/>
      </w:tblGrid>
      <w:tr>
        <w:trPr>
          <w:wBefore/>
          <w:trHeight/>
        </w:trPr>
        <w:tc>
          <w:tcPr>
            <w:tcW w:w="181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盒子能力</w:t>
            </w:r>
          </w:p>
        </w:tc>
        <w:tc>
          <w:tcPr>
            <w:tcW w:w="721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说明</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受控浏览器</w:t>
            </w:r>
          </w:p>
        </w:tc>
        <w:tc>
          <w:tcPr>
            <w:tcW w:w="72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访问招聘平台、OA、工单系统、供应商系统</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本地模型调用</w:t>
            </w:r>
          </w:p>
        </w:tc>
        <w:tc>
          <w:tcPr>
            <w:tcW w:w="72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调用企业内网模型、OCR、Embedding</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简单定时任务</w:t>
            </w:r>
          </w:p>
        </w:tc>
        <w:tc>
          <w:tcPr>
            <w:tcW w:w="72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定时扫描文件夹、生成报告</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结果写回</w:t>
            </w:r>
          </w:p>
        </w:tc>
        <w:tc>
          <w:tcPr>
            <w:tcW w:w="72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写入授权目录或业务系统草稿</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异常告警</w:t>
            </w:r>
          </w:p>
        </w:tc>
        <w:tc>
          <w:tcPr>
            <w:tcW w:w="72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盒子离线、文件失败、登录失效提醒</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策略版本同步</w:t>
            </w:r>
          </w:p>
        </w:tc>
        <w:tc>
          <w:tcPr>
            <w:tcW w:w="72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确保盒子执行最新安全策略</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多数据源绑定</w:t>
            </w:r>
          </w:p>
        </w:tc>
        <w:tc>
          <w:tcPr>
            <w:tcW w:w="72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一个盒子绑定多个授权数据源</w:t>
            </w:r>
          </w:p>
        </w:tc>
      </w:tr>
    </w:tbl>
    <w:p>
      <w:pPr>
        <w:numPr/>
        <w:pBdr/>
        <w:ind/>
        <w:rPr>
          <w:rFonts w:ascii="宋体" w:hAnsi="宋体" w:eastAsia="宋体" w:cs="宋体"/>
        </w:rPr>
      </w:pPr>
    </w:p>
    <w:p>
      <w:pPr>
        <w:pStyle w:val="t96wwc"/>
        <w:numPr/>
        <w:rPr>
          <w:rFonts w:ascii="宋体" w:hAnsi="宋体" w:eastAsia="宋体" w:cs="宋体"/>
        </w:rPr>
      </w:pPr>
      <w:r>
        <w:rPr>
          <w:rFonts w:ascii="宋体" w:hAnsi="宋体" w:eastAsia="宋体" w:cs="宋体"/>
          <w:b/>
          <w:i w:val="false"/>
          <w:strike w:val="false"/>
          <w:color w:val="000000"/>
          <w:u w:val="none"/>
        </w:rPr>
        <w:t>6.4.5 第二阶段验收目标</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2055"/>
        <w:gridCol w:w="6915"/>
      </w:tblGrid>
      <w:tr>
        <w:trPr>
          <w:wBefore/>
          <w:trHeight/>
        </w:trPr>
        <w:tc>
          <w:tcPr>
            <w:tcW w:w="205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验收项</w:t>
            </w:r>
          </w:p>
        </w:tc>
        <w:tc>
          <w:tcPr>
            <w:tcW w:w="691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验收标准</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多数字员工</w:t>
            </w:r>
          </w:p>
        </w:tc>
        <w:tc>
          <w:tcPr>
            <w:tcW w:w="69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至少扩展 3–5 类岗位数字员工</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多场景任务</w:t>
            </w:r>
          </w:p>
        </w:tc>
        <w:tc>
          <w:tcPr>
            <w:tcW w:w="69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每个场景至少跑通 2–3 条典型任务</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数据源接入</w:t>
            </w:r>
          </w:p>
        </w:tc>
        <w:tc>
          <w:tcPr>
            <w:tcW w:w="69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至少接入 2–3 类企业数据源</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盒子增强</w:t>
            </w:r>
          </w:p>
        </w:tc>
        <w:tc>
          <w:tcPr>
            <w:tcW w:w="69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支持受控浏览器或本地模型调用</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外部智能体适配</w:t>
            </w:r>
          </w:p>
        </w:tc>
        <w:tc>
          <w:tcPr>
            <w:tcW w:w="69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可完成至少 1 类外部智能体转 Skill / Agent</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自动化等级</w:t>
            </w:r>
          </w:p>
        </w:tc>
        <w:tc>
          <w:tcPr>
            <w:tcW w:w="69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L3-L4 任务可配置确认节点</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用户偏好</w:t>
            </w:r>
          </w:p>
        </w:tc>
        <w:tc>
          <w:tcPr>
            <w:tcW w:w="69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支持角色默认偏好和场景偏好模板</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安全策略</w:t>
            </w:r>
          </w:p>
        </w:tc>
        <w:tc>
          <w:tcPr>
            <w:tcW w:w="69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高风险动作可确认、拦截和审计</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统计分析</w:t>
            </w:r>
          </w:p>
        </w:tc>
        <w:tc>
          <w:tcPr>
            <w:tcW w:w="69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可查看部门、数字员工、Skill 使用情况</w:t>
            </w:r>
          </w:p>
        </w:tc>
      </w:tr>
    </w:tbl>
    <w:p>
      <w:pPr>
        <w:numPr/>
        <w:pBdr/>
        <w:ind/>
        <w:rPr>
          <w:rFonts w:ascii="宋体" w:hAnsi="宋体" w:eastAsia="宋体" w:cs="宋体"/>
        </w:rPr>
      </w:pPr>
    </w:p>
    <w:p>
      <w:pPr>
        <w:pStyle w:val="6xoe1m"/>
        <w:numPr/>
        <w:snapToGrid/>
        <w:spacing w:line="240"/>
        <w:ind/>
        <w:rPr>
          <w:rFonts w:ascii="宋体" w:hAnsi="宋体" w:eastAsia="宋体" w:cs="宋体"/>
        </w:rPr>
      </w:pPr>
      <w:r>
        <w:rPr>
          <w:rFonts w:ascii="宋体" w:hAnsi="宋体" w:eastAsia="宋体" w:cs="宋体"/>
          <w:b/>
          <w:i w:val="false"/>
          <w:strike w:val="false"/>
          <w:color w:val="000000"/>
          <w:u w:val="none"/>
        </w:rPr>
        <w:t>6.5 第三阶段：企业级治理与规模化运营</w:t>
      </w:r>
    </w:p>
    <w:p>
      <w:pPr>
        <w:pStyle w:val="t96wwc"/>
        <w:numPr/>
        <w:rPr>
          <w:rFonts w:ascii="宋体" w:hAnsi="宋体" w:eastAsia="宋体" w:cs="宋体"/>
        </w:rPr>
      </w:pPr>
      <w:r>
        <w:rPr>
          <w:rFonts w:ascii="宋体" w:hAnsi="宋体" w:eastAsia="宋体" w:cs="宋体"/>
          <w:b/>
          <w:i w:val="false"/>
          <w:strike w:val="false"/>
          <w:color w:val="000000"/>
          <w:u w:val="none"/>
        </w:rPr>
        <w:t>6.5.1 阶段目标</w:t>
      </w:r>
    </w:p>
    <w:p>
      <w:pPr>
        <w:numPr/>
        <w:snapToGrid/>
        <w:spacing w:line="240"/>
        <w:ind/>
        <w:rPr>
          <w:rFonts w:ascii="宋体" w:hAnsi="宋体" w:eastAsia="宋体" w:cs="宋体"/>
        </w:rPr>
      </w:pPr>
      <w:r>
        <w:rPr>
          <w:rFonts w:ascii="宋体" w:hAnsi="宋体" w:eastAsia="宋体" w:cs="宋体"/>
          <w:i w:val="false"/>
          <w:strike w:val="false"/>
          <w:color w:val="000000"/>
          <w:u w:val="none"/>
        </w:rPr>
        <w:t>第三阶段目标是将平台从“部门试点和多场景扩展”升级为企业级 AI 数字员工运行体系。</w:t>
      </w:r>
    </w:p>
    <w:p>
      <w:pPr>
        <w:numPr/>
        <w:snapToGrid/>
        <w:spacing w:line="240"/>
        <w:ind/>
        <w:rPr>
          <w:rFonts w:ascii="宋体" w:hAnsi="宋体" w:eastAsia="宋体" w:cs="宋体"/>
        </w:rPr>
      </w:pPr>
      <w:r>
        <w:rPr>
          <w:rFonts w:ascii="宋体" w:hAnsi="宋体" w:eastAsia="宋体" w:cs="宋体"/>
          <w:i w:val="false"/>
          <w:strike w:val="false"/>
          <w:color w:val="000000"/>
          <w:u w:val="none"/>
        </w:rPr>
        <w:t>重点是：</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多部门推广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多盒子运行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多数字员工协同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企业 AI 能力资产沉淀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统一治理和运营分析</w:t>
      </w:r>
    </w:p>
    <w:p>
      <w:pPr>
        <w:numPr/>
        <w:pBdr/>
        <w:ind/>
        <w:rPr>
          <w:rFonts w:ascii="宋体" w:hAnsi="宋体" w:eastAsia="宋体" w:cs="宋体"/>
        </w:rPr>
      </w:pPr>
    </w:p>
    <w:p>
      <w:pPr>
        <w:pStyle w:val="t96wwc"/>
        <w:numPr/>
        <w:rPr>
          <w:rFonts w:ascii="宋体" w:hAnsi="宋体" w:eastAsia="宋体" w:cs="宋体"/>
        </w:rPr>
      </w:pPr>
      <w:r>
        <w:rPr>
          <w:rFonts w:ascii="宋体" w:hAnsi="宋体" w:eastAsia="宋体" w:cs="宋体"/>
          <w:b/>
          <w:i w:val="false"/>
          <w:strike w:val="false"/>
          <w:color w:val="000000"/>
          <w:u w:val="none"/>
        </w:rPr>
        <w:t>6.5.2 第三阶段建设内容</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3000"/>
        <w:gridCol w:w="6000"/>
      </w:tblGrid>
      <w:tr>
        <w:trPr>
          <w:wBefore/>
          <w:trHeight/>
        </w:trPr>
        <w:tc>
          <w:tcPr>
            <w:tcW w:w="3000"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模块</w:t>
            </w:r>
          </w:p>
        </w:tc>
        <w:tc>
          <w:tcPr>
            <w:tcW w:w="6000"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建设内容</w:t>
            </w:r>
          </w:p>
        </w:tc>
      </w:tr>
      <w:tr>
        <w:trPr>
          <w:wBefore/>
          <w:trHeight/>
        </w:trPr>
        <w:tc>
          <w:tcPr>
            <w:tcW w:w="300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数字员工运营中心</w:t>
            </w:r>
          </w:p>
        </w:tc>
        <w:tc>
          <w:tcPr>
            <w:tcW w:w="600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管理数字员工使用情况、效果、反馈</w:t>
            </w:r>
          </w:p>
        </w:tc>
      </w:tr>
      <w:tr>
        <w:trPr>
          <w:wBefore/>
          <w:trHeight/>
        </w:trPr>
        <w:tc>
          <w:tcPr>
            <w:tcW w:w="300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Skill / Agent 资产库</w:t>
            </w:r>
          </w:p>
        </w:tc>
        <w:tc>
          <w:tcPr>
            <w:tcW w:w="600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沉淀可复用模板</w:t>
            </w:r>
          </w:p>
        </w:tc>
      </w:tr>
      <w:tr>
        <w:trPr>
          <w:wBefore/>
          <w:trHeight/>
        </w:trPr>
        <w:tc>
          <w:tcPr>
            <w:tcW w:w="300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多盒子管理</w:t>
            </w:r>
          </w:p>
        </w:tc>
        <w:tc>
          <w:tcPr>
            <w:tcW w:w="600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支持多部门、多区域、多安全域盒子</w:t>
            </w:r>
          </w:p>
        </w:tc>
      </w:tr>
      <w:tr>
        <w:trPr>
          <w:wBefore/>
          <w:trHeight/>
        </w:trPr>
        <w:tc>
          <w:tcPr>
            <w:tcW w:w="300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自动化等级深化</w:t>
            </w:r>
          </w:p>
        </w:tc>
        <w:tc>
          <w:tcPr>
            <w:tcW w:w="600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支持更多 L4-L5 半自主任务</w:t>
            </w:r>
          </w:p>
        </w:tc>
      </w:tr>
      <w:tr>
        <w:trPr>
          <w:wBefore/>
          <w:trHeight/>
        </w:trPr>
        <w:tc>
          <w:tcPr>
            <w:tcW w:w="300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长期任务跟踪</w:t>
            </w:r>
          </w:p>
        </w:tc>
        <w:tc>
          <w:tcPr>
            <w:tcW w:w="600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支持定时、周期性、持续跟进任务</w:t>
            </w:r>
          </w:p>
        </w:tc>
      </w:tr>
      <w:tr>
        <w:trPr>
          <w:wBefore/>
          <w:trHeight/>
        </w:trPr>
        <w:tc>
          <w:tcPr>
            <w:tcW w:w="300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异常转人工</w:t>
            </w:r>
          </w:p>
        </w:tc>
        <w:tc>
          <w:tcPr>
            <w:tcW w:w="600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复杂异常自动转人工处理</w:t>
            </w:r>
          </w:p>
        </w:tc>
      </w:tr>
      <w:tr>
        <w:trPr>
          <w:wBefore/>
          <w:trHeight/>
        </w:trPr>
        <w:tc>
          <w:tcPr>
            <w:tcW w:w="300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跨系统协同</w:t>
            </w:r>
          </w:p>
        </w:tc>
        <w:tc>
          <w:tcPr>
            <w:tcW w:w="600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与更多企业系统联动</w:t>
            </w:r>
          </w:p>
        </w:tc>
      </w:tr>
      <w:tr>
        <w:trPr>
          <w:wBefore/>
          <w:trHeight/>
        </w:trPr>
        <w:tc>
          <w:tcPr>
            <w:tcW w:w="300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外部智能体治理</w:t>
            </w:r>
          </w:p>
        </w:tc>
        <w:tc>
          <w:tcPr>
            <w:tcW w:w="600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统一审核、发布、下架外部迁移能力</w:t>
            </w:r>
          </w:p>
        </w:tc>
      </w:tr>
      <w:tr>
        <w:trPr>
          <w:wBefore/>
          <w:trHeight/>
        </w:trPr>
        <w:tc>
          <w:tcPr>
            <w:tcW w:w="300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运营分析</w:t>
            </w:r>
          </w:p>
        </w:tc>
        <w:tc>
          <w:tcPr>
            <w:tcW w:w="600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分析节省工时、任务成功率、确认比例</w:t>
            </w:r>
          </w:p>
        </w:tc>
      </w:tr>
      <w:tr>
        <w:trPr>
          <w:wBefore/>
          <w:trHeight/>
        </w:trPr>
        <w:tc>
          <w:tcPr>
            <w:tcW w:w="300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安全合规分析</w:t>
            </w:r>
          </w:p>
        </w:tc>
        <w:tc>
          <w:tcPr>
            <w:tcW w:w="600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高风险动作、越权、异常访问统计</w:t>
            </w:r>
          </w:p>
        </w:tc>
      </w:tr>
      <w:tr>
        <w:trPr>
          <w:wBefore/>
          <w:trHeight/>
        </w:trPr>
        <w:tc>
          <w:tcPr>
            <w:tcW w:w="300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模板市场 / 能力库</w:t>
            </w:r>
          </w:p>
        </w:tc>
        <w:tc>
          <w:tcPr>
            <w:tcW w:w="600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企业内部数字员工能力复用</w:t>
            </w:r>
          </w:p>
        </w:tc>
      </w:tr>
    </w:tbl>
    <w:p>
      <w:pPr>
        <w:numPr/>
        <w:pBdr/>
        <w:ind/>
        <w:rPr>
          <w:rFonts w:ascii="宋体" w:hAnsi="宋体" w:eastAsia="宋体" w:cs="宋体"/>
        </w:rPr>
      </w:pPr>
    </w:p>
    <w:p>
      <w:pPr>
        <w:pStyle w:val="t96wwc"/>
        <w:numPr/>
        <w:rPr>
          <w:rFonts w:ascii="宋体" w:hAnsi="宋体" w:eastAsia="宋体" w:cs="宋体"/>
        </w:rPr>
      </w:pPr>
      <w:r>
        <w:rPr>
          <w:rFonts w:ascii="宋体" w:hAnsi="宋体" w:eastAsia="宋体" w:cs="宋体"/>
          <w:b/>
          <w:i w:val="false"/>
          <w:strike w:val="false"/>
          <w:color w:val="000000"/>
          <w:u w:val="none"/>
        </w:rPr>
        <w:t>6.5.3 第三阶段重点能力</w:t>
      </w:r>
    </w:p>
    <w:p>
      <w:pPr>
        <w:pStyle w:val="0z1vx1"/>
        <w:numPr/>
        <w:rPr>
          <w:rFonts w:ascii="宋体" w:hAnsi="宋体" w:eastAsia="宋体" w:cs="宋体"/>
        </w:rPr>
      </w:pPr>
      <w:r>
        <w:rPr>
          <w:rFonts w:ascii="宋体" w:hAnsi="宋体" w:eastAsia="宋体" w:cs="宋体"/>
          <w:b/>
          <w:i w:val="false"/>
          <w:strike w:val="false"/>
          <w:color w:val="000000"/>
          <w:u w:val="none"/>
        </w:rPr>
        <w:t>能力一：半自主闭环数字员工</w:t>
      </w:r>
    </w:p>
    <w:p>
      <w:pPr>
        <w:numPr/>
        <w:snapToGrid/>
        <w:spacing w:line="240"/>
        <w:ind/>
        <w:rPr>
          <w:rFonts w:ascii="宋体" w:hAnsi="宋体" w:eastAsia="宋体" w:cs="宋体"/>
        </w:rPr>
      </w:pPr>
      <w:r>
        <w:rPr>
          <w:rFonts w:ascii="宋体" w:hAnsi="宋体" w:eastAsia="宋体" w:cs="宋体"/>
          <w:i w:val="false"/>
          <w:strike w:val="false"/>
          <w:color w:val="000000"/>
          <w:u w:val="none"/>
        </w:rPr>
        <w:t>支持数字员工在低风险、规则明确、结果可校验的场景中进行长期任务跟踪。</w:t>
      </w:r>
    </w:p>
    <w:p>
      <w:pPr>
        <w:numPr/>
        <w:snapToGrid/>
        <w:spacing w:line="240"/>
        <w:ind/>
        <w:rPr>
          <w:rFonts w:ascii="宋体" w:hAnsi="宋体" w:eastAsia="宋体" w:cs="宋体"/>
        </w:rPr>
      </w:pPr>
      <w:r>
        <w:rPr>
          <w:rFonts w:ascii="宋体" w:hAnsi="宋体" w:eastAsia="宋体" w:cs="宋体"/>
          <w:i w:val="false"/>
          <w:strike w:val="false"/>
          <w:color w:val="000000"/>
          <w:u w:val="none"/>
        </w:rPr>
        <w:t>示例：</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Look/>
      </w:tblPr>
      <w:tblGrid>
        <w:gridCol w:w="1680"/>
        <w:gridCol w:w="7470"/>
      </w:tblGrid>
      <w:tr>
        <w:trPr>
          <w:wBefore/>
          <w:trHeight/>
        </w:trPr>
        <w:tc>
          <w:tcPr>
            <w:tcW w:w="1680"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场景</w:t>
            </w:r>
          </w:p>
        </w:tc>
        <w:tc>
          <w:tcPr>
            <w:tcW w:w="7470"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半自主任务</w:t>
            </w:r>
          </w:p>
        </w:tc>
      </w:tr>
      <w:tr>
        <w:trPr>
          <w:wBefore/>
          <w:trHeight/>
        </w:trPr>
        <w:tc>
          <w:tcPr>
            <w:tcW w:w="168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招聘</w:t>
            </w:r>
          </w:p>
        </w:tc>
        <w:tc>
          <w:tcPr>
            <w:tcW w:w="747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定时扫描新增简历并生成推荐名单</w:t>
            </w:r>
          </w:p>
        </w:tc>
      </w:tr>
      <w:tr>
        <w:trPr>
          <w:wBefore/>
          <w:trHeight/>
        </w:trPr>
        <w:tc>
          <w:tcPr>
            <w:tcW w:w="168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法务</w:t>
            </w:r>
          </w:p>
        </w:tc>
        <w:tc>
          <w:tcPr>
            <w:tcW w:w="747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每日汇总待审合同并提醒法务</w:t>
            </w:r>
          </w:p>
        </w:tc>
      </w:tr>
      <w:tr>
        <w:trPr>
          <w:wBefore/>
          <w:trHeight/>
        </w:trPr>
        <w:tc>
          <w:tcPr>
            <w:tcW w:w="168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财务</w:t>
            </w:r>
          </w:p>
        </w:tc>
        <w:tc>
          <w:tcPr>
            <w:tcW w:w="747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每周生成异常票据清单</w:t>
            </w:r>
          </w:p>
        </w:tc>
      </w:tr>
      <w:tr>
        <w:trPr>
          <w:wBefore/>
          <w:trHeight/>
        </w:trPr>
        <w:tc>
          <w:tcPr>
            <w:tcW w:w="168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客服</w:t>
            </w:r>
          </w:p>
        </w:tc>
        <w:tc>
          <w:tcPr>
            <w:tcW w:w="747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每日生成工单日报和高频问题</w:t>
            </w:r>
          </w:p>
        </w:tc>
      </w:tr>
      <w:tr>
        <w:trPr>
          <w:wBefore/>
          <w:trHeight/>
        </w:trPr>
        <w:tc>
          <w:tcPr>
            <w:tcW w:w="168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采购</w:t>
            </w:r>
          </w:p>
        </w:tc>
        <w:tc>
          <w:tcPr>
            <w:tcW w:w="747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定时汇总供应商报价和异常项</w:t>
            </w:r>
          </w:p>
        </w:tc>
      </w:tr>
      <w:tr>
        <w:trPr>
          <w:wBefore/>
          <w:trHeight/>
        </w:trPr>
        <w:tc>
          <w:tcPr>
            <w:tcW w:w="168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文案</w:t>
            </w:r>
          </w:p>
        </w:tc>
        <w:tc>
          <w:tcPr>
            <w:tcW w:w="747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定时生成周报、月报初稿</w:t>
            </w:r>
          </w:p>
        </w:tc>
      </w:tr>
    </w:tbl>
    <w:p>
      <w:pPr>
        <w:numPr/>
        <w:snapToGrid/>
        <w:spacing w:line="240"/>
        <w:ind/>
        <w:rPr>
          <w:rFonts w:ascii="宋体" w:hAnsi="宋体" w:eastAsia="宋体" w:cs="宋体"/>
        </w:rPr>
      </w:pPr>
      <w:r>
        <w:rPr>
          <w:rFonts w:ascii="宋体" w:hAnsi="宋体" w:eastAsia="宋体" w:cs="宋体"/>
          <w:i w:val="false"/>
          <w:strike w:val="false"/>
          <w:color w:val="000000"/>
          <w:u w:val="none"/>
        </w:rPr>
        <w:t>需要强调：</w:t>
      </w:r>
    </w:p>
    <w:p>
      <w:pPr>
        <w:numPr/>
        <w:snapToGrid/>
        <w:spacing w:line="240"/>
        <w:ind/>
        <w:rPr>
          <w:rFonts w:ascii="宋体" w:hAnsi="宋体" w:eastAsia="宋体" w:cs="宋体"/>
        </w:rPr>
      </w:pPr>
      <w:r>
        <w:rPr>
          <w:rFonts w:ascii="宋体" w:hAnsi="宋体" w:eastAsia="宋体" w:cs="宋体"/>
          <w:i w:val="false"/>
          <w:strike w:val="false"/>
          <w:color w:val="000000"/>
          <w:u w:val="none"/>
        </w:rPr>
        <w:t>半自主闭环不等于完全自主执行。涉及发送、审批、回写、删除、外发、承诺类动作时，仍必须经过人工确认或管理员授权。</w:t>
      </w:r>
    </w:p>
    <w:p>
      <w:pPr>
        <w:numPr/>
        <w:pBdr/>
        <w:ind/>
        <w:rPr>
          <w:rFonts w:ascii="宋体" w:hAnsi="宋体" w:eastAsia="宋体" w:cs="宋体"/>
        </w:rPr>
      </w:pPr>
    </w:p>
    <w:p>
      <w:pPr>
        <w:pStyle w:val="0z1vx1"/>
        <w:numPr/>
        <w:rPr>
          <w:rFonts w:ascii="宋体" w:hAnsi="宋体" w:eastAsia="宋体" w:cs="宋体"/>
        </w:rPr>
      </w:pPr>
      <w:r>
        <w:rPr>
          <w:rFonts w:ascii="宋体" w:hAnsi="宋体" w:eastAsia="宋体" w:cs="宋体"/>
          <w:b/>
          <w:i w:val="false"/>
          <w:strike w:val="false"/>
          <w:color w:val="000000"/>
          <w:u w:val="none"/>
        </w:rPr>
        <w:t>能力二：企业数字员工能力资产库</w:t>
      </w:r>
    </w:p>
    <w:p>
      <w:pPr>
        <w:numPr/>
        <w:snapToGrid/>
        <w:spacing w:line="240"/>
        <w:ind/>
        <w:rPr>
          <w:rFonts w:ascii="宋体" w:hAnsi="宋体" w:eastAsia="宋体" w:cs="宋体"/>
        </w:rPr>
      </w:pPr>
      <w:r>
        <w:rPr>
          <w:rFonts w:ascii="宋体" w:hAnsi="宋体" w:eastAsia="宋体" w:cs="宋体"/>
          <w:i w:val="false"/>
          <w:strike w:val="false"/>
          <w:color w:val="000000"/>
          <w:u w:val="none"/>
        </w:rPr>
        <w:t>平台应沉淀企业内部可复用能力资产。</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2265"/>
        <w:gridCol w:w="6750"/>
      </w:tblGrid>
      <w:tr>
        <w:trPr>
          <w:wBefore/>
          <w:trHeight/>
        </w:trPr>
        <w:tc>
          <w:tcPr>
            <w:tcW w:w="226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资产类型</w:t>
            </w:r>
          </w:p>
        </w:tc>
        <w:tc>
          <w:tcPr>
            <w:tcW w:w="6750"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示例</w:t>
            </w:r>
          </w:p>
        </w:tc>
      </w:tr>
      <w:tr>
        <w:trPr>
          <w:wBefore/>
          <w:trHeight/>
        </w:trPr>
        <w:tc>
          <w:tcPr>
            <w:tcW w:w="226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数字员工模板</w:t>
            </w:r>
          </w:p>
        </w:tc>
        <w:tc>
          <w:tcPr>
            <w:tcW w:w="675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招聘数字员工、合同审查数字员工</w:t>
            </w:r>
          </w:p>
        </w:tc>
      </w:tr>
      <w:tr>
        <w:trPr>
          <w:wBefore/>
          <w:trHeight/>
        </w:trPr>
        <w:tc>
          <w:tcPr>
            <w:tcW w:w="226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Agent 模板</w:t>
            </w:r>
          </w:p>
        </w:tc>
        <w:tc>
          <w:tcPr>
            <w:tcW w:w="675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简历筛选流程、合同审查流程</w:t>
            </w:r>
          </w:p>
        </w:tc>
      </w:tr>
      <w:tr>
        <w:trPr>
          <w:wBefore/>
          <w:trHeight/>
        </w:trPr>
        <w:tc>
          <w:tcPr>
            <w:tcW w:w="226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Skill 模板</w:t>
            </w:r>
          </w:p>
        </w:tc>
        <w:tc>
          <w:tcPr>
            <w:tcW w:w="675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简历解析、发票识别、工单摘要</w:t>
            </w:r>
          </w:p>
        </w:tc>
      </w:tr>
      <w:tr>
        <w:trPr>
          <w:wBefore/>
          <w:trHeight/>
        </w:trPr>
        <w:tc>
          <w:tcPr>
            <w:tcW w:w="226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Prompt 模板</w:t>
            </w:r>
          </w:p>
        </w:tc>
        <w:tc>
          <w:tcPr>
            <w:tcW w:w="675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文案生成、报告总结</w:t>
            </w:r>
          </w:p>
        </w:tc>
      </w:tr>
      <w:tr>
        <w:trPr>
          <w:wBefore/>
          <w:trHeight/>
        </w:trPr>
        <w:tc>
          <w:tcPr>
            <w:tcW w:w="226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知识库模板</w:t>
            </w:r>
          </w:p>
        </w:tc>
        <w:tc>
          <w:tcPr>
            <w:tcW w:w="675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HR 制度库、法务合同模板库</w:t>
            </w:r>
          </w:p>
        </w:tc>
      </w:tr>
      <w:tr>
        <w:trPr>
          <w:wBefore/>
          <w:trHeight/>
        </w:trPr>
        <w:tc>
          <w:tcPr>
            <w:tcW w:w="226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数据源模板</w:t>
            </w:r>
          </w:p>
        </w:tc>
        <w:tc>
          <w:tcPr>
            <w:tcW w:w="675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招聘平台、邮箱、共享盘</w:t>
            </w:r>
          </w:p>
        </w:tc>
      </w:tr>
      <w:tr>
        <w:trPr>
          <w:wBefore/>
          <w:trHeight/>
        </w:trPr>
        <w:tc>
          <w:tcPr>
            <w:tcW w:w="226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盒子配置模板</w:t>
            </w:r>
          </w:p>
        </w:tc>
        <w:tc>
          <w:tcPr>
            <w:tcW w:w="675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HR 盒子、财务盒子</w:t>
            </w:r>
          </w:p>
        </w:tc>
      </w:tr>
      <w:tr>
        <w:trPr>
          <w:wBefore/>
          <w:trHeight/>
        </w:trPr>
        <w:tc>
          <w:tcPr>
            <w:tcW w:w="226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安全策略模板</w:t>
            </w:r>
          </w:p>
        </w:tc>
        <w:tc>
          <w:tcPr>
            <w:tcW w:w="675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高风险动作确认、导出控制</w:t>
            </w:r>
          </w:p>
        </w:tc>
      </w:tr>
      <w:tr>
        <w:trPr>
          <w:wBefore/>
          <w:trHeight/>
        </w:trPr>
        <w:tc>
          <w:tcPr>
            <w:tcW w:w="226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回复策略模板</w:t>
            </w:r>
          </w:p>
        </w:tc>
        <w:tc>
          <w:tcPr>
            <w:tcW w:w="675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HR 输出偏好、管理层输出偏好</w:t>
            </w:r>
          </w:p>
        </w:tc>
      </w:tr>
      <w:tr>
        <w:trPr>
          <w:wBefore/>
          <w:trHeight/>
        </w:trPr>
        <w:tc>
          <w:tcPr>
            <w:tcW w:w="226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验收模板</w:t>
            </w:r>
          </w:p>
        </w:tc>
        <w:tc>
          <w:tcPr>
            <w:tcW w:w="675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场景验收指标</w:t>
            </w:r>
          </w:p>
        </w:tc>
      </w:tr>
    </w:tbl>
    <w:p>
      <w:pPr>
        <w:numPr/>
        <w:pBdr/>
        <w:ind/>
        <w:rPr>
          <w:rFonts w:ascii="宋体" w:hAnsi="宋体" w:eastAsia="宋体" w:cs="宋体"/>
        </w:rPr>
      </w:pPr>
    </w:p>
    <w:p>
      <w:pPr>
        <w:pStyle w:val="0z1vx1"/>
        <w:numPr/>
        <w:rPr>
          <w:rFonts w:ascii="宋体" w:hAnsi="宋体" w:eastAsia="宋体" w:cs="宋体"/>
        </w:rPr>
      </w:pPr>
      <w:r>
        <w:rPr>
          <w:rFonts w:ascii="宋体" w:hAnsi="宋体" w:eastAsia="宋体" w:cs="宋体"/>
          <w:b/>
          <w:i w:val="false"/>
          <w:strike w:val="false"/>
          <w:color w:val="000000"/>
          <w:u w:val="none"/>
        </w:rPr>
        <w:t>能力三：企业 AI 运营分析</w:t>
      </w:r>
    </w:p>
    <w:p>
      <w:pPr>
        <w:numPr/>
        <w:snapToGrid/>
        <w:spacing w:line="240"/>
        <w:ind/>
        <w:rPr>
          <w:rFonts w:ascii="宋体" w:hAnsi="宋体" w:eastAsia="宋体" w:cs="宋体"/>
        </w:rPr>
      </w:pPr>
      <w:r>
        <w:rPr>
          <w:rFonts w:ascii="宋体" w:hAnsi="宋体" w:eastAsia="宋体" w:cs="宋体"/>
          <w:i w:val="false"/>
          <w:strike w:val="false"/>
          <w:color w:val="000000"/>
          <w:u w:val="none"/>
        </w:rPr>
        <w:t>运营分析应关注：</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2295"/>
        <w:gridCol w:w="6810"/>
      </w:tblGrid>
      <w:tr>
        <w:trPr>
          <w:wBefore/>
          <w:trHeight/>
        </w:trPr>
        <w:tc>
          <w:tcPr>
            <w:tcW w:w="229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指标</w:t>
            </w:r>
          </w:p>
        </w:tc>
        <w:tc>
          <w:tcPr>
            <w:tcW w:w="6810"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说明</w:t>
            </w:r>
          </w:p>
        </w:tc>
      </w:tr>
      <w:tr>
        <w:trPr>
          <w:wBefore/>
          <w:trHeight/>
        </w:trPr>
        <w:tc>
          <w:tcPr>
            <w:tcW w:w="22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数字员工使用次数</w:t>
            </w:r>
          </w:p>
        </w:tc>
        <w:tc>
          <w:tcPr>
            <w:tcW w:w="681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哪些数字员工使用最多</w:t>
            </w:r>
          </w:p>
        </w:tc>
      </w:tr>
      <w:tr>
        <w:trPr>
          <w:wBefore/>
          <w:trHeight/>
        </w:trPr>
        <w:tc>
          <w:tcPr>
            <w:tcW w:w="22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Skill 调用次数</w:t>
            </w:r>
          </w:p>
        </w:tc>
        <w:tc>
          <w:tcPr>
            <w:tcW w:w="681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哪些能力最常用</w:t>
            </w:r>
          </w:p>
        </w:tc>
      </w:tr>
      <w:tr>
        <w:trPr>
          <w:wBefore/>
          <w:trHeight/>
        </w:trPr>
        <w:tc>
          <w:tcPr>
            <w:tcW w:w="22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任务成功率</w:t>
            </w:r>
          </w:p>
        </w:tc>
        <w:tc>
          <w:tcPr>
            <w:tcW w:w="681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平台任务整体成功情况</w:t>
            </w:r>
          </w:p>
        </w:tc>
      </w:tr>
      <w:tr>
        <w:trPr>
          <w:wBefore/>
          <w:trHeight/>
        </w:trPr>
        <w:tc>
          <w:tcPr>
            <w:tcW w:w="22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平均处理时长</w:t>
            </w:r>
          </w:p>
        </w:tc>
        <w:tc>
          <w:tcPr>
            <w:tcW w:w="681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AI 处理任务耗时</w:t>
            </w:r>
          </w:p>
        </w:tc>
      </w:tr>
      <w:tr>
        <w:trPr>
          <w:wBefore/>
          <w:trHeight/>
        </w:trPr>
        <w:tc>
          <w:tcPr>
            <w:tcW w:w="22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人工确认比例</w:t>
            </w:r>
          </w:p>
        </w:tc>
        <w:tc>
          <w:tcPr>
            <w:tcW w:w="681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自动化任务中人工确认占比</w:t>
            </w:r>
          </w:p>
        </w:tc>
      </w:tr>
      <w:tr>
        <w:trPr>
          <w:wBefore/>
          <w:trHeight/>
        </w:trPr>
        <w:tc>
          <w:tcPr>
            <w:tcW w:w="22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异常率</w:t>
            </w:r>
          </w:p>
        </w:tc>
        <w:tc>
          <w:tcPr>
            <w:tcW w:w="681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模型、文件、盒子、权限异常</w:t>
            </w:r>
          </w:p>
        </w:tc>
      </w:tr>
      <w:tr>
        <w:trPr>
          <w:wBefore/>
          <w:trHeight/>
        </w:trPr>
        <w:tc>
          <w:tcPr>
            <w:tcW w:w="22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节省工时估算</w:t>
            </w:r>
          </w:p>
        </w:tc>
        <w:tc>
          <w:tcPr>
            <w:tcW w:w="681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任务处理效率提升</w:t>
            </w:r>
          </w:p>
        </w:tc>
      </w:tr>
      <w:tr>
        <w:trPr>
          <w:wBefore/>
          <w:trHeight/>
        </w:trPr>
        <w:tc>
          <w:tcPr>
            <w:tcW w:w="22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用户反馈</w:t>
            </w:r>
          </w:p>
        </w:tc>
        <w:tc>
          <w:tcPr>
            <w:tcW w:w="681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满意度、有用率、修改率</w:t>
            </w:r>
          </w:p>
        </w:tc>
      </w:tr>
      <w:tr>
        <w:trPr>
          <w:wBefore/>
          <w:trHeight/>
        </w:trPr>
        <w:tc>
          <w:tcPr>
            <w:tcW w:w="22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部门使用情况</w:t>
            </w:r>
          </w:p>
        </w:tc>
        <w:tc>
          <w:tcPr>
            <w:tcW w:w="681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不同部门采用程度</w:t>
            </w:r>
          </w:p>
        </w:tc>
      </w:tr>
      <w:tr>
        <w:trPr>
          <w:wBefore/>
          <w:trHeight/>
        </w:trPr>
        <w:tc>
          <w:tcPr>
            <w:tcW w:w="22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自动化等级分布</w:t>
            </w:r>
          </w:p>
        </w:tc>
        <w:tc>
          <w:tcPr>
            <w:tcW w:w="681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L1-L5 任务数量和趋势</w:t>
            </w:r>
          </w:p>
        </w:tc>
      </w:tr>
      <w:tr>
        <w:trPr>
          <w:wBefore/>
          <w:trHeight/>
        </w:trPr>
        <w:tc>
          <w:tcPr>
            <w:tcW w:w="22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安全事件</w:t>
            </w:r>
          </w:p>
        </w:tc>
        <w:tc>
          <w:tcPr>
            <w:tcW w:w="681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越权、拦截、外发、导出记录</w:t>
            </w:r>
          </w:p>
        </w:tc>
      </w:tr>
    </w:tbl>
    <w:p>
      <w:pPr>
        <w:numPr/>
        <w:pBdr/>
        <w:ind/>
        <w:rPr>
          <w:rFonts w:ascii="宋体" w:hAnsi="宋体" w:eastAsia="宋体" w:cs="宋体"/>
        </w:rPr>
      </w:pPr>
    </w:p>
    <w:p>
      <w:pPr>
        <w:pStyle w:val="6xoe1m"/>
        <w:numPr/>
        <w:snapToGrid/>
        <w:spacing w:line="240"/>
        <w:ind/>
        <w:rPr>
          <w:rFonts w:ascii="宋体" w:hAnsi="宋体" w:eastAsia="宋体" w:cs="宋体"/>
        </w:rPr>
      </w:pPr>
      <w:r>
        <w:rPr>
          <w:rFonts w:ascii="宋体" w:hAnsi="宋体" w:eastAsia="宋体" w:cs="宋体"/>
          <w:b/>
          <w:i w:val="false"/>
          <w:strike w:val="false"/>
          <w:color w:val="000000"/>
          <w:u w:val="none"/>
        </w:rPr>
        <w:t>6.5.4 第三阶段验收目标</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1815"/>
        <w:gridCol w:w="7215"/>
      </w:tblGrid>
      <w:tr>
        <w:trPr>
          <w:wBefore/>
          <w:trHeight/>
        </w:trPr>
        <w:tc>
          <w:tcPr>
            <w:tcW w:w="181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验收项</w:t>
            </w:r>
          </w:p>
        </w:tc>
        <w:tc>
          <w:tcPr>
            <w:tcW w:w="721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验收标准</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多部门推广</w:t>
            </w:r>
          </w:p>
        </w:tc>
        <w:tc>
          <w:tcPr>
            <w:tcW w:w="72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平台覆盖多个部门</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多盒子运行</w:t>
            </w:r>
          </w:p>
        </w:tc>
        <w:tc>
          <w:tcPr>
            <w:tcW w:w="72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多盒子在线运行并受平台管理</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能力资产沉淀</w:t>
            </w:r>
          </w:p>
        </w:tc>
        <w:tc>
          <w:tcPr>
            <w:tcW w:w="72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形成数字员工、Agent、Skill 模板库</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半自主任务</w:t>
            </w:r>
          </w:p>
        </w:tc>
        <w:tc>
          <w:tcPr>
            <w:tcW w:w="72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支持定时和长期任务</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运营看板</w:t>
            </w:r>
          </w:p>
        </w:tc>
        <w:tc>
          <w:tcPr>
            <w:tcW w:w="72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可查看使用、效率、安全和异常数据</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安全治理</w:t>
            </w:r>
          </w:p>
        </w:tc>
        <w:tc>
          <w:tcPr>
            <w:tcW w:w="72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高风险动作和异常访问可监控</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外部能力治理</w:t>
            </w:r>
          </w:p>
        </w:tc>
        <w:tc>
          <w:tcPr>
            <w:tcW w:w="72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外部智能体迁移能力可审核和发布</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效率评估</w:t>
            </w:r>
          </w:p>
        </w:tc>
        <w:tc>
          <w:tcPr>
            <w:tcW w:w="72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能评估节省工时和业务价值</w:t>
            </w:r>
          </w:p>
        </w:tc>
      </w:tr>
    </w:tbl>
    <w:p>
      <w:pPr>
        <w:numPr/>
        <w:pBdr/>
        <w:ind/>
        <w:rPr>
          <w:rFonts w:ascii="宋体" w:hAnsi="宋体" w:eastAsia="宋体" w:cs="宋体"/>
        </w:rPr>
      </w:pPr>
    </w:p>
    <w:p>
      <w:pPr>
        <w:pStyle w:val="6xoe1m"/>
        <w:numPr/>
        <w:snapToGrid/>
        <w:spacing w:line="240"/>
        <w:ind/>
        <w:rPr>
          <w:rFonts w:ascii="宋体" w:hAnsi="宋体" w:eastAsia="宋体" w:cs="宋体"/>
        </w:rPr>
      </w:pPr>
      <w:r>
        <w:rPr>
          <w:rFonts w:ascii="宋体" w:hAnsi="宋体" w:eastAsia="宋体" w:cs="宋体"/>
          <w:b/>
          <w:i w:val="false"/>
          <w:strike w:val="false"/>
          <w:color w:val="000000"/>
          <w:u w:val="none"/>
        </w:rPr>
        <w:t>6.6 建设路线图</w:t>
      </w:r>
    </w:p>
    <w:p>
      <w:pPr>
        <w:numPr/>
        <w:snapToGrid/>
        <w:spacing w:line="240"/>
        <w:ind/>
        <w:rPr>
          <w:rFonts w:ascii="宋体" w:hAnsi="宋体" w:eastAsia="宋体" w:cs="宋体"/>
        </w:rPr>
      </w:pPr>
      <w:r>
        <w:rPr>
          <w:rFonts w:ascii="宋体" w:hAnsi="宋体" w:eastAsia="宋体" w:cs="宋体"/>
          <w:i w:val="false"/>
          <w:strike w:val="false"/>
          <w:color w:val="000000"/>
          <w:u w:val="none"/>
        </w:rPr>
        <w:t>按以下路线推进。</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1335"/>
        <w:gridCol w:w="1680"/>
        <w:gridCol w:w="5955"/>
      </w:tblGrid>
      <w:tr>
        <w:trPr>
          <w:wBefore/>
          <w:trHeight/>
        </w:trPr>
        <w:tc>
          <w:tcPr>
            <w:tcW w:w="133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阶段</w:t>
            </w:r>
          </w:p>
        </w:tc>
        <w:tc>
          <w:tcPr>
            <w:tcW w:w="1680"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建设周期</w:t>
            </w:r>
          </w:p>
        </w:tc>
        <w:tc>
          <w:tcPr>
            <w:tcW w:w="595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核心成果</w:t>
            </w:r>
          </w:p>
        </w:tc>
      </w:tr>
      <w:tr>
        <w:trPr>
          <w:wBefore/>
          <w:trHeight/>
        </w:trPr>
        <w:tc>
          <w:tcPr>
            <w:tcW w:w="13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准备阶段</w:t>
            </w:r>
          </w:p>
        </w:tc>
        <w:tc>
          <w:tcPr>
            <w:tcW w:w="168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1–2 周</w:t>
            </w:r>
          </w:p>
        </w:tc>
        <w:tc>
          <w:tcPr>
            <w:tcW w:w="59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完成需求确认、场景选择、环境评估、数据准备</w:t>
            </w:r>
          </w:p>
        </w:tc>
      </w:tr>
      <w:tr>
        <w:trPr>
          <w:wBefore/>
          <w:trHeight/>
        </w:trPr>
        <w:tc>
          <w:tcPr>
            <w:tcW w:w="13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第一阶段</w:t>
            </w:r>
          </w:p>
        </w:tc>
        <w:tc>
          <w:tcPr>
            <w:tcW w:w="168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1–3 个月</w:t>
            </w:r>
          </w:p>
        </w:tc>
        <w:tc>
          <w:tcPr>
            <w:tcW w:w="59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完成平台底座、客户端、管理端、基础数字员工、文件处理、知识库、任务中心、审计、盒子 MVP</w:t>
            </w:r>
          </w:p>
        </w:tc>
      </w:tr>
      <w:tr>
        <w:trPr>
          <w:wBefore/>
          <w:trHeight/>
        </w:trPr>
        <w:tc>
          <w:tcPr>
            <w:tcW w:w="13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第二阶段</w:t>
            </w:r>
          </w:p>
        </w:tc>
        <w:tc>
          <w:tcPr>
            <w:tcW w:w="168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3–6 个月</w:t>
            </w:r>
          </w:p>
        </w:tc>
        <w:tc>
          <w:tcPr>
            <w:tcW w:w="59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扩展多岗位数字员工、更多 Skill / Agent、盒子增强、数据源接入</w:t>
            </w:r>
          </w:p>
        </w:tc>
      </w:tr>
      <w:tr>
        <w:trPr>
          <w:wBefore/>
          <w:trHeight/>
        </w:trPr>
        <w:tc>
          <w:tcPr>
            <w:tcW w:w="13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第三阶段</w:t>
            </w:r>
          </w:p>
        </w:tc>
        <w:tc>
          <w:tcPr>
            <w:tcW w:w="168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6–12 个月</w:t>
            </w:r>
          </w:p>
        </w:tc>
        <w:tc>
          <w:tcPr>
            <w:tcW w:w="59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完成企业级治理、多盒子、多场景运营、能力资产库、自动化增强</w:t>
            </w:r>
          </w:p>
        </w:tc>
      </w:tr>
    </w:tbl>
    <w:p>
      <w:pPr>
        <w:numPr/>
        <w:snapToGrid/>
        <w:spacing w:line="240"/>
        <w:ind/>
        <w:rPr>
          <w:rFonts w:ascii="宋体" w:hAnsi="宋体" w:eastAsia="宋体" w:cs="宋体"/>
        </w:rPr>
      </w:pPr>
      <w:r>
        <w:rPr>
          <w:rFonts w:ascii="宋体" w:hAnsi="宋体" w:eastAsia="宋体" w:cs="宋体"/>
          <w:i w:val="false"/>
          <w:strike w:val="false"/>
          <w:color w:val="000000"/>
          <w:u w:val="none"/>
        </w:rPr>
        <w:t>这里的周期仅作为规划参考，实际周期需要根据以下因素调整：</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2535"/>
        <w:gridCol w:w="6450"/>
      </w:tblGrid>
      <w:tr>
        <w:trPr>
          <w:wBefore/>
          <w:trHeight/>
        </w:trPr>
        <w:tc>
          <w:tcPr>
            <w:tcW w:w="253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影响因素</w:t>
            </w:r>
          </w:p>
        </w:tc>
        <w:tc>
          <w:tcPr>
            <w:tcW w:w="6450"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说明</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是否已有平台框架</w:t>
            </w:r>
          </w:p>
        </w:tc>
        <w:tc>
          <w:tcPr>
            <w:tcW w:w="645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有现成后台和权限框架可缩短周期</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是否已有客户端基础</w:t>
            </w:r>
          </w:p>
        </w:tc>
        <w:tc>
          <w:tcPr>
            <w:tcW w:w="645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客户端从零开发会增加周期</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是否需要私有化部署</w:t>
            </w:r>
          </w:p>
        </w:tc>
        <w:tc>
          <w:tcPr>
            <w:tcW w:w="645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私有化需要部署和适配时间</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是否接入本地模型</w:t>
            </w:r>
          </w:p>
        </w:tc>
        <w:tc>
          <w:tcPr>
            <w:tcW w:w="645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本地模型接口复杂度影响周期</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是否接入第三方平台</w:t>
            </w:r>
          </w:p>
        </w:tc>
        <w:tc>
          <w:tcPr>
            <w:tcW w:w="645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招聘平台、OA、ERP 等接入难度不同</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盒子能力范围</w:t>
            </w:r>
          </w:p>
        </w:tc>
        <w:tc>
          <w:tcPr>
            <w:tcW w:w="645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文件处理与浏览器自动化复杂度不同</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业务场景数量</w:t>
            </w:r>
          </w:p>
        </w:tc>
        <w:tc>
          <w:tcPr>
            <w:tcW w:w="645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场景越多，Skill / Agent 设计越多</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安全合规要求</w:t>
            </w:r>
          </w:p>
        </w:tc>
        <w:tc>
          <w:tcPr>
            <w:tcW w:w="645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数据脱敏、审计、权限越复杂，周期越长</w:t>
            </w:r>
          </w:p>
        </w:tc>
      </w:tr>
    </w:tbl>
    <w:p>
      <w:pPr>
        <w:numPr/>
        <w:pBdr/>
        <w:ind/>
        <w:rPr>
          <w:rFonts w:ascii="宋体" w:hAnsi="宋体" w:eastAsia="宋体" w:cs="宋体"/>
        </w:rPr>
      </w:pPr>
    </w:p>
    <w:p>
      <w:pPr>
        <w:pStyle w:val="6xoe1m"/>
        <w:numPr/>
        <w:snapToGrid/>
        <w:spacing w:line="240"/>
        <w:ind/>
        <w:rPr>
          <w:rFonts w:ascii="宋体" w:hAnsi="宋体" w:eastAsia="宋体" w:cs="宋体"/>
        </w:rPr>
      </w:pPr>
      <w:r>
        <w:rPr>
          <w:rFonts w:ascii="宋体" w:hAnsi="宋体" w:eastAsia="宋体" w:cs="宋体"/>
          <w:b/>
          <w:i w:val="false"/>
          <w:strike w:val="false"/>
          <w:color w:val="000000"/>
          <w:u w:val="none"/>
        </w:rPr>
        <w:t>6.7 部署实施流程</w:t>
      </w:r>
    </w:p>
    <w:p>
      <w:pPr>
        <w:numPr/>
        <w:pBdr>
          <w:bottom/>
        </w:pBdr>
        <w:snapToGrid/>
        <w:spacing w:line="240"/>
        <w:ind/>
        <w:rPr>
          <w:rFonts w:ascii="宋体" w:hAnsi="宋体" w:eastAsia="宋体" w:cs="宋体"/>
        </w:rPr>
      </w:pPr>
      <w:r>
        <w:rPr>
          <w:rFonts w:ascii="宋体" w:hAnsi="宋体" w:eastAsia="宋体" w:cs="宋体"/>
          <w:i w:val="false"/>
          <w:strike w:val="false"/>
          <w:color w:val="000000"/>
          <w:u w:val="none"/>
        </w:rPr>
        <w:t>企业级数字员工平台实施建议分为 10 个步骤。</w:t>
      </w:r>
    </w:p>
    <w:p>
      <w:pPr>
        <w:pStyle w:val="t96wwc"/>
        <w:numPr/>
        <w:rPr>
          <w:rFonts w:ascii="宋体" w:hAnsi="宋体" w:eastAsia="宋体" w:cs="宋体"/>
        </w:rPr>
      </w:pPr>
      <w:r>
        <w:rPr>
          <w:rFonts w:ascii="宋体" w:hAnsi="宋体" w:eastAsia="宋体" w:cs="宋体"/>
        </w:rPr>
        <w:t>步骤一：项目启动与范围确认</w:t>
      </w:r>
    </w:p>
    <w:p>
      <w:pPr>
        <w:numPr/>
        <w:snapToGrid/>
        <w:spacing w:line="240"/>
        <w:ind/>
        <w:rPr>
          <w:rFonts w:ascii="宋体" w:hAnsi="宋体" w:eastAsia="宋体" w:cs="宋体"/>
        </w:rPr>
      </w:pPr>
      <w:r>
        <w:rPr>
          <w:rFonts w:ascii="宋体" w:hAnsi="宋体" w:eastAsia="宋体" w:cs="宋体"/>
          <w:i w:val="false"/>
          <w:strike w:val="false"/>
          <w:color w:val="000000"/>
          <w:u w:val="none"/>
        </w:rPr>
        <w:t>主要工作：</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1815"/>
        <w:gridCol w:w="7200"/>
      </w:tblGrid>
      <w:tr>
        <w:trPr>
          <w:wBefore/>
          <w:trHeight/>
        </w:trPr>
        <w:tc>
          <w:tcPr>
            <w:tcW w:w="181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工作</w:t>
            </w:r>
          </w:p>
        </w:tc>
        <w:tc>
          <w:tcPr>
            <w:tcW w:w="7200"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说明</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明确建设目标</w:t>
            </w:r>
          </w:p>
        </w:tc>
        <w:tc>
          <w:tcPr>
            <w:tcW w:w="720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平台底座、样例场景、盒子能力</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确认首期场景</w:t>
            </w:r>
          </w:p>
        </w:tc>
        <w:tc>
          <w:tcPr>
            <w:tcW w:w="720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文件处理、知识助手、数字招聘等</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确认使用部门</w:t>
            </w:r>
          </w:p>
        </w:tc>
        <w:tc>
          <w:tcPr>
            <w:tcW w:w="720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HR、法务、财务、客服等</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明确交付范围</w:t>
            </w:r>
          </w:p>
        </w:tc>
        <w:tc>
          <w:tcPr>
            <w:tcW w:w="720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哪些模块做，哪些暂不做</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确认验收标准</w:t>
            </w:r>
          </w:p>
        </w:tc>
        <w:tc>
          <w:tcPr>
            <w:tcW w:w="720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任务、功能、效果、安全验收</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确认项目角色</w:t>
            </w:r>
          </w:p>
        </w:tc>
        <w:tc>
          <w:tcPr>
            <w:tcW w:w="720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产品、研发、测试、实施、客户负责人</w:t>
            </w:r>
          </w:p>
        </w:tc>
      </w:tr>
    </w:tbl>
    <w:p>
      <w:pPr>
        <w:numPr/>
        <w:pBdr/>
        <w:ind/>
        <w:rPr>
          <w:rFonts w:ascii="宋体" w:hAnsi="宋体" w:eastAsia="宋体" w:cs="宋体"/>
        </w:rPr>
      </w:pPr>
    </w:p>
    <w:p>
      <w:pPr>
        <w:pStyle w:val="t96wwc"/>
        <w:numPr/>
        <w:snapToGrid/>
        <w:spacing w:line="240"/>
        <w:ind/>
        <w:rPr>
          <w:rFonts w:ascii="宋体" w:hAnsi="宋体" w:eastAsia="宋体" w:cs="宋体"/>
        </w:rPr>
      </w:pPr>
      <w:r>
        <w:rPr>
          <w:rFonts w:ascii="宋体" w:hAnsi="宋体" w:eastAsia="宋体" w:cs="宋体"/>
          <w:b/>
          <w:i w:val="false"/>
          <w:strike w:val="false"/>
          <w:color w:val="000000"/>
          <w:u w:val="none"/>
        </w:rPr>
        <w:t>步骤二：客户环境调研</w:t>
      </w:r>
    </w:p>
    <w:p>
      <w:pPr>
        <w:numPr/>
        <w:snapToGrid/>
        <w:spacing w:line="240"/>
        <w:ind/>
        <w:rPr>
          <w:rFonts w:ascii="宋体" w:hAnsi="宋体" w:eastAsia="宋体" w:cs="宋体"/>
        </w:rPr>
      </w:pPr>
      <w:r>
        <w:rPr>
          <w:rFonts w:ascii="宋体" w:hAnsi="宋体" w:eastAsia="宋体" w:cs="宋体"/>
          <w:i w:val="false"/>
          <w:strike w:val="false"/>
          <w:color w:val="000000"/>
          <w:u w:val="none"/>
        </w:rPr>
        <w:t>主要调研：</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1815"/>
        <w:gridCol w:w="7230"/>
      </w:tblGrid>
      <w:tr>
        <w:trPr>
          <w:wBefore/>
          <w:trHeight/>
        </w:trPr>
        <w:tc>
          <w:tcPr>
            <w:tcW w:w="181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调研项</w:t>
            </w:r>
          </w:p>
        </w:tc>
        <w:tc>
          <w:tcPr>
            <w:tcW w:w="7230"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说明</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网络环境</w:t>
            </w:r>
          </w:p>
        </w:tc>
        <w:tc>
          <w:tcPr>
            <w:tcW w:w="72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内网、外网、VPN、防火墙</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服务器资源</w:t>
            </w:r>
          </w:p>
        </w:tc>
        <w:tc>
          <w:tcPr>
            <w:tcW w:w="72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是否有部署服务器</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数据库环境</w:t>
            </w:r>
          </w:p>
        </w:tc>
        <w:tc>
          <w:tcPr>
            <w:tcW w:w="72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MySQL、PostgreSQL 等</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文件服务器</w:t>
            </w:r>
          </w:p>
        </w:tc>
        <w:tc>
          <w:tcPr>
            <w:tcW w:w="72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共享盘、NAS、目录权限</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本地模型</w:t>
            </w:r>
          </w:p>
        </w:tc>
        <w:tc>
          <w:tcPr>
            <w:tcW w:w="72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是否已有本地模型或 OCR</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业务系统</w:t>
            </w:r>
          </w:p>
        </w:tc>
        <w:tc>
          <w:tcPr>
            <w:tcW w:w="72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OA、HRM、ERP、CRM 等</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招聘平台</w:t>
            </w:r>
          </w:p>
        </w:tc>
        <w:tc>
          <w:tcPr>
            <w:tcW w:w="72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是否有账号、是否允许下载简历</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安全要求</w:t>
            </w:r>
          </w:p>
        </w:tc>
        <w:tc>
          <w:tcPr>
            <w:tcW w:w="72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数据是否可出域、是否需脱敏</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终端环境</w:t>
            </w:r>
          </w:p>
        </w:tc>
        <w:tc>
          <w:tcPr>
            <w:tcW w:w="72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员工电脑系统、客户端安装限制</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盒子部署条件</w:t>
            </w:r>
          </w:p>
        </w:tc>
        <w:tc>
          <w:tcPr>
            <w:tcW w:w="72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放置位置、网络权限、电源、运维责任</w:t>
            </w:r>
          </w:p>
        </w:tc>
      </w:tr>
    </w:tbl>
    <w:p>
      <w:pPr>
        <w:numPr/>
        <w:pBdr/>
        <w:ind/>
        <w:rPr>
          <w:rFonts w:ascii="宋体" w:hAnsi="宋体" w:eastAsia="宋体" w:cs="宋体"/>
        </w:rPr>
      </w:pPr>
    </w:p>
    <w:p>
      <w:pPr>
        <w:pStyle w:val="t96wwc"/>
        <w:numPr/>
        <w:snapToGrid/>
        <w:spacing w:line="240"/>
        <w:ind/>
        <w:rPr>
          <w:rFonts w:ascii="宋体" w:hAnsi="宋体" w:eastAsia="宋体" w:cs="宋体"/>
        </w:rPr>
      </w:pPr>
      <w:r>
        <w:rPr>
          <w:rFonts w:ascii="宋体" w:hAnsi="宋体" w:eastAsia="宋体" w:cs="宋体"/>
          <w:b/>
          <w:i w:val="false"/>
          <w:strike w:val="false"/>
          <w:color w:val="000000"/>
          <w:u w:val="none"/>
        </w:rPr>
        <w:t>步骤三：业务场景梳理</w:t>
      </w:r>
    </w:p>
    <w:p>
      <w:pPr>
        <w:numPr/>
        <w:snapToGrid/>
        <w:spacing w:line="240"/>
        <w:ind/>
        <w:rPr>
          <w:rFonts w:ascii="宋体" w:hAnsi="宋体" w:eastAsia="宋体" w:cs="宋体"/>
        </w:rPr>
      </w:pPr>
      <w:r>
        <w:rPr>
          <w:rFonts w:ascii="宋体" w:hAnsi="宋体" w:eastAsia="宋体" w:cs="宋体"/>
          <w:i w:val="false"/>
          <w:strike w:val="false"/>
          <w:color w:val="000000"/>
          <w:u w:val="none"/>
        </w:rPr>
        <w:t>对每个场景梳理以下内容。</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2055"/>
        <w:gridCol w:w="6990"/>
      </w:tblGrid>
      <w:tr>
        <w:trPr>
          <w:wBefore/>
          <w:trHeight/>
        </w:trPr>
        <w:tc>
          <w:tcPr>
            <w:tcW w:w="205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梳理项</w:t>
            </w:r>
          </w:p>
        </w:tc>
        <w:tc>
          <w:tcPr>
            <w:tcW w:w="6990"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说明</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目标岗位</w:t>
            </w:r>
          </w:p>
        </w:tc>
        <w:tc>
          <w:tcPr>
            <w:tcW w:w="699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谁使用</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当前流程</w:t>
            </w:r>
          </w:p>
        </w:tc>
        <w:tc>
          <w:tcPr>
            <w:tcW w:w="699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现在怎么做</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痛点</w:t>
            </w:r>
          </w:p>
        </w:tc>
        <w:tc>
          <w:tcPr>
            <w:tcW w:w="699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哪些环节耗时或重复</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输入数据</w:t>
            </w:r>
          </w:p>
        </w:tc>
        <w:tc>
          <w:tcPr>
            <w:tcW w:w="699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文件、系统、知识库、平台数据</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输出结果</w:t>
            </w:r>
          </w:p>
        </w:tc>
        <w:tc>
          <w:tcPr>
            <w:tcW w:w="699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报告、表格、话术、清单</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可自动化环节</w:t>
            </w:r>
          </w:p>
        </w:tc>
        <w:tc>
          <w:tcPr>
            <w:tcW w:w="699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哪些可以 AI 处理</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需人工确认环节</w:t>
            </w:r>
          </w:p>
        </w:tc>
        <w:tc>
          <w:tcPr>
            <w:tcW w:w="699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哪些必须确认</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风险动作</w:t>
            </w:r>
          </w:p>
        </w:tc>
        <w:tc>
          <w:tcPr>
            <w:tcW w:w="699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发送、导出、回写、删除等</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验收指标</w:t>
            </w:r>
          </w:p>
        </w:tc>
        <w:tc>
          <w:tcPr>
            <w:tcW w:w="699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处理准确率、节省时间、成功率</w:t>
            </w:r>
          </w:p>
        </w:tc>
      </w:tr>
    </w:tbl>
    <w:p>
      <w:pPr>
        <w:numPr/>
        <w:pBdr/>
        <w:ind/>
        <w:rPr>
          <w:rFonts w:ascii="宋体" w:hAnsi="宋体" w:eastAsia="宋体" w:cs="宋体"/>
        </w:rPr>
      </w:pPr>
    </w:p>
    <w:p>
      <w:pPr>
        <w:pStyle w:val="t96wwc"/>
        <w:numPr/>
        <w:snapToGrid/>
        <w:spacing w:line="240"/>
        <w:ind/>
        <w:rPr>
          <w:rFonts w:ascii="宋体" w:hAnsi="宋体" w:eastAsia="宋体" w:cs="宋体"/>
        </w:rPr>
      </w:pPr>
      <w:r>
        <w:rPr>
          <w:rFonts w:ascii="宋体" w:hAnsi="宋体" w:eastAsia="宋体" w:cs="宋体"/>
          <w:b/>
          <w:i w:val="false"/>
          <w:strike w:val="false"/>
          <w:color w:val="000000"/>
          <w:u w:val="none"/>
        </w:rPr>
        <w:t>步骤四：数据与知识准备</w:t>
      </w:r>
    </w:p>
    <w:p>
      <w:pPr>
        <w:numPr/>
        <w:snapToGrid/>
        <w:spacing w:line="240"/>
        <w:ind/>
        <w:rPr>
          <w:rFonts w:ascii="宋体" w:hAnsi="宋体" w:eastAsia="宋体" w:cs="宋体"/>
        </w:rPr>
      </w:pPr>
      <w:r>
        <w:rPr>
          <w:rFonts w:ascii="宋体" w:hAnsi="宋体" w:eastAsia="宋体" w:cs="宋体"/>
          <w:i w:val="false"/>
          <w:strike w:val="false"/>
          <w:color w:val="000000"/>
          <w:u w:val="none"/>
        </w:rPr>
        <w:t>主要工作：</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1815"/>
        <w:gridCol w:w="7185"/>
      </w:tblGrid>
      <w:tr>
        <w:trPr>
          <w:wBefore/>
          <w:trHeight/>
        </w:trPr>
        <w:tc>
          <w:tcPr>
            <w:tcW w:w="181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工作</w:t>
            </w:r>
          </w:p>
        </w:tc>
        <w:tc>
          <w:tcPr>
            <w:tcW w:w="718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说明</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准备样例文件</w:t>
            </w:r>
          </w:p>
        </w:tc>
        <w:tc>
          <w:tcPr>
            <w:tcW w:w="718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简历、合同、票据、工单、文档</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准备知识文档</w:t>
            </w:r>
          </w:p>
        </w:tc>
        <w:tc>
          <w:tcPr>
            <w:tcW w:w="718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制度、模板、岗位要求、FAQ</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数据脱敏</w:t>
            </w:r>
          </w:p>
        </w:tc>
        <w:tc>
          <w:tcPr>
            <w:tcW w:w="718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简历、合同、财务数据脱敏</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知识分类</w:t>
            </w:r>
          </w:p>
        </w:tc>
        <w:tc>
          <w:tcPr>
            <w:tcW w:w="718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按部门和场景分类</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建立测试集</w:t>
            </w:r>
          </w:p>
        </w:tc>
        <w:tc>
          <w:tcPr>
            <w:tcW w:w="718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用于模型和 Skill 验证</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定义输出样例</w:t>
            </w:r>
          </w:p>
        </w:tc>
        <w:tc>
          <w:tcPr>
            <w:tcW w:w="718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候选人表、合同报告、票据表等</w:t>
            </w:r>
          </w:p>
        </w:tc>
      </w:tr>
    </w:tbl>
    <w:p>
      <w:pPr>
        <w:numPr/>
        <w:pBdr/>
        <w:ind/>
        <w:rPr>
          <w:rFonts w:ascii="宋体" w:hAnsi="宋体" w:eastAsia="宋体" w:cs="宋体"/>
        </w:rPr>
      </w:pPr>
    </w:p>
    <w:p>
      <w:pPr>
        <w:pStyle w:val="t96wwc"/>
        <w:numPr/>
        <w:snapToGrid/>
        <w:spacing w:line="240"/>
        <w:ind/>
        <w:rPr>
          <w:rFonts w:ascii="宋体" w:hAnsi="宋体" w:eastAsia="宋体" w:cs="宋体"/>
        </w:rPr>
      </w:pPr>
      <w:r>
        <w:rPr>
          <w:rFonts w:ascii="宋体" w:hAnsi="宋体" w:eastAsia="宋体" w:cs="宋体"/>
          <w:b/>
          <w:i w:val="false"/>
          <w:strike w:val="false"/>
          <w:color w:val="000000"/>
          <w:u w:val="none"/>
        </w:rPr>
        <w:t>步骤五：平台部署</w:t>
      </w:r>
    </w:p>
    <w:p>
      <w:pPr>
        <w:numPr/>
        <w:snapToGrid/>
        <w:spacing w:line="240"/>
        <w:ind/>
        <w:rPr>
          <w:rFonts w:ascii="宋体" w:hAnsi="宋体" w:eastAsia="宋体" w:cs="宋体"/>
        </w:rPr>
      </w:pPr>
      <w:r>
        <w:rPr>
          <w:rFonts w:ascii="宋体" w:hAnsi="宋体" w:eastAsia="宋体" w:cs="宋体"/>
          <w:i w:val="false"/>
          <w:strike w:val="false"/>
          <w:color w:val="000000"/>
          <w:u w:val="none"/>
        </w:rPr>
        <w:t>部署内容：</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1710"/>
        <w:gridCol w:w="7350"/>
      </w:tblGrid>
      <w:tr>
        <w:trPr>
          <w:wBefore/>
          <w:trHeight/>
        </w:trPr>
        <w:tc>
          <w:tcPr>
            <w:tcW w:w="1710"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内容</w:t>
            </w:r>
          </w:p>
        </w:tc>
        <w:tc>
          <w:tcPr>
            <w:tcW w:w="7350"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说明</w:t>
            </w:r>
          </w:p>
        </w:tc>
      </w:tr>
      <w:tr>
        <w:trPr>
          <w:wBefore/>
          <w:trHeight/>
        </w:trPr>
        <w:tc>
          <w:tcPr>
            <w:tcW w:w="171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平台服务端</w:t>
            </w:r>
          </w:p>
        </w:tc>
        <w:tc>
          <w:tcPr>
            <w:tcW w:w="735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后端服务、任务服务、模型网关</w:t>
            </w:r>
          </w:p>
        </w:tc>
      </w:tr>
      <w:tr>
        <w:trPr>
          <w:wBefore/>
          <w:trHeight/>
        </w:trPr>
        <w:tc>
          <w:tcPr>
            <w:tcW w:w="171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数据库</w:t>
            </w:r>
          </w:p>
        </w:tc>
        <w:tc>
          <w:tcPr>
            <w:tcW w:w="735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用户、任务、日志、配置等数据</w:t>
            </w:r>
          </w:p>
        </w:tc>
      </w:tr>
      <w:tr>
        <w:trPr>
          <w:wBefore/>
          <w:trHeight/>
        </w:trPr>
        <w:tc>
          <w:tcPr>
            <w:tcW w:w="171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文件存储</w:t>
            </w:r>
          </w:p>
        </w:tc>
        <w:tc>
          <w:tcPr>
            <w:tcW w:w="735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上传文件、解析文件、结果文件</w:t>
            </w:r>
          </w:p>
        </w:tc>
      </w:tr>
      <w:tr>
        <w:trPr>
          <w:wBefore/>
          <w:trHeight/>
        </w:trPr>
        <w:tc>
          <w:tcPr>
            <w:tcW w:w="171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向量库</w:t>
            </w:r>
          </w:p>
        </w:tc>
        <w:tc>
          <w:tcPr>
            <w:tcW w:w="735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知识库检索</w:t>
            </w:r>
          </w:p>
        </w:tc>
      </w:tr>
      <w:tr>
        <w:trPr>
          <w:wBefore/>
          <w:trHeight/>
        </w:trPr>
        <w:tc>
          <w:tcPr>
            <w:tcW w:w="171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管理端</w:t>
            </w:r>
          </w:p>
        </w:tc>
        <w:tc>
          <w:tcPr>
            <w:tcW w:w="735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Web 管理后台</w:t>
            </w:r>
          </w:p>
        </w:tc>
      </w:tr>
      <w:tr>
        <w:trPr>
          <w:wBefore/>
          <w:trHeight/>
        </w:trPr>
        <w:tc>
          <w:tcPr>
            <w:tcW w:w="171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客户端</w:t>
            </w:r>
          </w:p>
        </w:tc>
        <w:tc>
          <w:tcPr>
            <w:tcW w:w="735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员工桌面客户端</w:t>
            </w:r>
          </w:p>
        </w:tc>
      </w:tr>
      <w:tr>
        <w:trPr>
          <w:wBefore/>
          <w:trHeight/>
        </w:trPr>
        <w:tc>
          <w:tcPr>
            <w:tcW w:w="171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日志服务</w:t>
            </w:r>
          </w:p>
        </w:tc>
        <w:tc>
          <w:tcPr>
            <w:tcW w:w="735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系统日志和审计日志</w:t>
            </w:r>
          </w:p>
        </w:tc>
      </w:tr>
      <w:tr>
        <w:trPr>
          <w:wBefore/>
          <w:trHeight/>
        </w:trPr>
        <w:tc>
          <w:tcPr>
            <w:tcW w:w="171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模型接口</w:t>
            </w:r>
          </w:p>
        </w:tc>
        <w:tc>
          <w:tcPr>
            <w:tcW w:w="735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云模型或本地模型</w:t>
            </w:r>
          </w:p>
        </w:tc>
      </w:tr>
    </w:tbl>
    <w:p>
      <w:pPr>
        <w:numPr/>
        <w:pBdr/>
        <w:ind/>
        <w:rPr>
          <w:rFonts w:ascii="宋体" w:hAnsi="宋体" w:eastAsia="宋体" w:cs="宋体"/>
        </w:rPr>
      </w:pPr>
    </w:p>
    <w:p>
      <w:pPr>
        <w:pStyle w:val="t96wwc"/>
        <w:numPr/>
        <w:snapToGrid/>
        <w:spacing w:line="240"/>
        <w:ind/>
        <w:rPr>
          <w:rFonts w:ascii="宋体" w:hAnsi="宋体" w:eastAsia="宋体" w:cs="宋体"/>
        </w:rPr>
      </w:pPr>
      <w:r>
        <w:rPr>
          <w:rFonts w:ascii="宋体" w:hAnsi="宋体" w:eastAsia="宋体" w:cs="宋体"/>
          <w:b/>
          <w:i w:val="false"/>
          <w:strike w:val="false"/>
          <w:color w:val="000000"/>
          <w:u w:val="none"/>
        </w:rPr>
        <w:t>步骤六：盒子部署</w:t>
      </w:r>
    </w:p>
    <w:p>
      <w:pPr>
        <w:numPr/>
        <w:snapToGrid/>
        <w:spacing w:line="240"/>
        <w:ind/>
        <w:rPr>
          <w:rFonts w:ascii="宋体" w:hAnsi="宋体" w:eastAsia="宋体" w:cs="宋体"/>
        </w:rPr>
      </w:pPr>
      <w:r>
        <w:rPr>
          <w:rFonts w:ascii="宋体" w:hAnsi="宋体" w:eastAsia="宋体" w:cs="宋体"/>
          <w:i w:val="false"/>
          <w:strike w:val="false"/>
          <w:color w:val="000000"/>
          <w:u w:val="none"/>
        </w:rPr>
        <w:t>部署内容：</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1815"/>
        <w:gridCol w:w="7170"/>
      </w:tblGrid>
      <w:tr>
        <w:trPr>
          <w:wBefore/>
          <w:trHeight/>
        </w:trPr>
        <w:tc>
          <w:tcPr>
            <w:tcW w:w="181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内容</w:t>
            </w:r>
          </w:p>
        </w:tc>
        <w:tc>
          <w:tcPr>
            <w:tcW w:w="7170"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说明</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确定盒子位置</w:t>
            </w:r>
          </w:p>
        </w:tc>
        <w:tc>
          <w:tcPr>
            <w:tcW w:w="717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部门、机房、安全域</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安装执行器</w:t>
            </w:r>
          </w:p>
        </w:tc>
        <w:tc>
          <w:tcPr>
            <w:tcW w:w="717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部署本地执行软件</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平台激活</w:t>
            </w:r>
          </w:p>
        </w:tc>
        <w:tc>
          <w:tcPr>
            <w:tcW w:w="717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绑定企业和部门</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配置白名单</w:t>
            </w:r>
          </w:p>
        </w:tc>
        <w:tc>
          <w:tcPr>
            <w:tcW w:w="717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目录、网站、API</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配置数据源</w:t>
            </w:r>
          </w:p>
        </w:tc>
        <w:tc>
          <w:tcPr>
            <w:tcW w:w="717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文件夹、系统、本地模型</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连通性测试</w:t>
            </w:r>
          </w:p>
        </w:tc>
        <w:tc>
          <w:tcPr>
            <w:tcW w:w="717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平台、文件夹、系统、模型</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任务测试</w:t>
            </w:r>
          </w:p>
        </w:tc>
        <w:tc>
          <w:tcPr>
            <w:tcW w:w="717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拉取任务、执行、回传</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日志测试</w:t>
            </w:r>
          </w:p>
        </w:tc>
        <w:tc>
          <w:tcPr>
            <w:tcW w:w="717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本地日志和平台日志</w:t>
            </w:r>
          </w:p>
        </w:tc>
      </w:tr>
    </w:tbl>
    <w:p>
      <w:pPr>
        <w:numPr/>
        <w:pBdr/>
        <w:ind/>
        <w:rPr>
          <w:rFonts w:ascii="宋体" w:hAnsi="宋体" w:eastAsia="宋体" w:cs="宋体"/>
        </w:rPr>
      </w:pPr>
    </w:p>
    <w:p>
      <w:pPr>
        <w:pStyle w:val="t96wwc"/>
        <w:numPr/>
        <w:snapToGrid/>
        <w:spacing w:line="240"/>
        <w:ind/>
        <w:rPr>
          <w:rFonts w:ascii="宋体" w:hAnsi="宋体" w:eastAsia="宋体" w:cs="宋体"/>
        </w:rPr>
      </w:pPr>
      <w:r>
        <w:rPr>
          <w:rFonts w:ascii="宋体" w:hAnsi="宋体" w:eastAsia="宋体" w:cs="宋体"/>
          <w:b/>
          <w:i w:val="false"/>
          <w:strike w:val="false"/>
          <w:color w:val="000000"/>
          <w:u w:val="none"/>
        </w:rPr>
        <w:t>步骤七：数字员工与 Skill 配置</w:t>
      </w:r>
    </w:p>
    <w:p>
      <w:pPr>
        <w:numPr/>
        <w:snapToGrid/>
        <w:spacing w:line="240"/>
        <w:ind/>
        <w:rPr>
          <w:rFonts w:ascii="宋体" w:hAnsi="宋体" w:eastAsia="宋体" w:cs="宋体"/>
        </w:rPr>
      </w:pPr>
      <w:r>
        <w:rPr>
          <w:rFonts w:ascii="宋体" w:hAnsi="宋体" w:eastAsia="宋体" w:cs="宋体"/>
          <w:i w:val="false"/>
          <w:strike w:val="false"/>
          <w:color w:val="000000"/>
          <w:u w:val="none"/>
        </w:rPr>
        <w:t>配置内容：</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2055"/>
        <w:gridCol w:w="6960"/>
      </w:tblGrid>
      <w:tr>
        <w:trPr>
          <w:wBefore/>
          <w:trHeight/>
        </w:trPr>
        <w:tc>
          <w:tcPr>
            <w:tcW w:w="205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内容</w:t>
            </w:r>
          </w:p>
        </w:tc>
        <w:tc>
          <w:tcPr>
            <w:tcW w:w="6960"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说明</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创建数字员工</w:t>
            </w:r>
          </w:p>
        </w:tc>
        <w:tc>
          <w:tcPr>
            <w:tcW w:w="69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文件助手、知识助手、招聘助手等</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配置 Agent</w:t>
            </w:r>
          </w:p>
        </w:tc>
        <w:tc>
          <w:tcPr>
            <w:tcW w:w="69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固定流程任务</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配置 Skill</w:t>
            </w:r>
          </w:p>
        </w:tc>
        <w:tc>
          <w:tcPr>
            <w:tcW w:w="69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文档摘要、简历解析、知识问答等</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绑定知识库</w:t>
            </w:r>
          </w:p>
        </w:tc>
        <w:tc>
          <w:tcPr>
            <w:tcW w:w="69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制度、岗位资料、模板</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绑定数据源</w:t>
            </w:r>
          </w:p>
        </w:tc>
        <w:tc>
          <w:tcPr>
            <w:tcW w:w="69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文件夹、招聘平台、邮箱等</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绑定盒子</w:t>
            </w:r>
          </w:p>
        </w:tc>
        <w:tc>
          <w:tcPr>
            <w:tcW w:w="69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指定本地执行节点</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配置模型策略</w:t>
            </w:r>
          </w:p>
        </w:tc>
        <w:tc>
          <w:tcPr>
            <w:tcW w:w="69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云模型、本地模型、混合模型</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配置权限</w:t>
            </w:r>
          </w:p>
        </w:tc>
        <w:tc>
          <w:tcPr>
            <w:tcW w:w="69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用户、部门、角色</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配置安全策略</w:t>
            </w:r>
          </w:p>
        </w:tc>
        <w:tc>
          <w:tcPr>
            <w:tcW w:w="69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确认动作、禁止动作</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配置用户偏好</w:t>
            </w:r>
          </w:p>
        </w:tc>
        <w:tc>
          <w:tcPr>
            <w:tcW w:w="69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角色默认回复方式</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配置自动化等级</w:t>
            </w:r>
          </w:p>
        </w:tc>
        <w:tc>
          <w:tcPr>
            <w:tcW w:w="69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L1-L5 和风险等级</w:t>
            </w:r>
          </w:p>
        </w:tc>
      </w:tr>
    </w:tbl>
    <w:p>
      <w:pPr>
        <w:numPr/>
        <w:pBdr/>
        <w:ind/>
        <w:rPr>
          <w:rFonts w:ascii="宋体" w:hAnsi="宋体" w:eastAsia="宋体" w:cs="宋体"/>
        </w:rPr>
      </w:pPr>
    </w:p>
    <w:p>
      <w:pPr>
        <w:pStyle w:val="t96wwc"/>
        <w:numPr/>
        <w:snapToGrid/>
        <w:spacing w:line="240"/>
        <w:ind/>
        <w:rPr>
          <w:rFonts w:ascii="宋体" w:hAnsi="宋体" w:eastAsia="宋体" w:cs="宋体"/>
        </w:rPr>
      </w:pPr>
      <w:r>
        <w:rPr>
          <w:rFonts w:ascii="宋体" w:hAnsi="宋体" w:eastAsia="宋体" w:cs="宋体"/>
          <w:b/>
          <w:i w:val="false"/>
          <w:strike w:val="false"/>
          <w:color w:val="000000"/>
          <w:u w:val="none"/>
        </w:rPr>
        <w:t>步骤八：联调测试</w:t>
      </w:r>
    </w:p>
    <w:p>
      <w:pPr>
        <w:numPr/>
        <w:snapToGrid/>
        <w:spacing w:line="240"/>
        <w:ind/>
        <w:rPr>
          <w:rFonts w:ascii="宋体" w:hAnsi="宋体" w:eastAsia="宋体" w:cs="宋体"/>
        </w:rPr>
      </w:pPr>
      <w:r>
        <w:rPr>
          <w:rFonts w:ascii="宋体" w:hAnsi="宋体" w:eastAsia="宋体" w:cs="宋体"/>
          <w:i w:val="false"/>
          <w:strike w:val="false"/>
          <w:color w:val="000000"/>
          <w:u w:val="none"/>
        </w:rPr>
        <w:t>测试内容：</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1575"/>
        <w:gridCol w:w="7425"/>
      </w:tblGrid>
      <w:tr>
        <w:trPr>
          <w:wBefore/>
          <w:trHeight/>
        </w:trPr>
        <w:tc>
          <w:tcPr>
            <w:tcW w:w="157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测试项</w:t>
            </w:r>
          </w:p>
        </w:tc>
        <w:tc>
          <w:tcPr>
            <w:tcW w:w="742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说明</w:t>
            </w:r>
          </w:p>
        </w:tc>
      </w:tr>
      <w:tr>
        <w:trPr>
          <w:wBefore/>
          <w:trHeight/>
        </w:trPr>
        <w:tc>
          <w:tcPr>
            <w:tcW w:w="15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登录测试</w:t>
            </w:r>
          </w:p>
        </w:tc>
        <w:tc>
          <w:tcPr>
            <w:tcW w:w="74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用户和管理员登录</w:t>
            </w:r>
          </w:p>
        </w:tc>
      </w:tr>
      <w:tr>
        <w:trPr>
          <w:wBefore/>
          <w:trHeight/>
        </w:trPr>
        <w:tc>
          <w:tcPr>
            <w:tcW w:w="15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权限测试</w:t>
            </w:r>
          </w:p>
        </w:tc>
        <w:tc>
          <w:tcPr>
            <w:tcW w:w="74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不同角色可见内容不同</w:t>
            </w:r>
          </w:p>
        </w:tc>
      </w:tr>
      <w:tr>
        <w:trPr>
          <w:wBefore/>
          <w:trHeight/>
        </w:trPr>
        <w:tc>
          <w:tcPr>
            <w:tcW w:w="15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对话测试</w:t>
            </w:r>
          </w:p>
        </w:tc>
        <w:tc>
          <w:tcPr>
            <w:tcW w:w="74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客户端发起任务</w:t>
            </w:r>
          </w:p>
        </w:tc>
      </w:tr>
      <w:tr>
        <w:trPr>
          <w:wBefore/>
          <w:trHeight/>
        </w:trPr>
        <w:tc>
          <w:tcPr>
            <w:tcW w:w="15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文件测试</w:t>
            </w:r>
          </w:p>
        </w:tc>
        <w:tc>
          <w:tcPr>
            <w:tcW w:w="74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上传、解析、处理文件</w:t>
            </w:r>
          </w:p>
        </w:tc>
      </w:tr>
      <w:tr>
        <w:trPr>
          <w:wBefore/>
          <w:trHeight/>
        </w:trPr>
        <w:tc>
          <w:tcPr>
            <w:tcW w:w="15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知识库测试</w:t>
            </w:r>
          </w:p>
        </w:tc>
        <w:tc>
          <w:tcPr>
            <w:tcW w:w="74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检索、问答、引用</w:t>
            </w:r>
          </w:p>
        </w:tc>
      </w:tr>
      <w:tr>
        <w:trPr>
          <w:wBefore/>
          <w:trHeight/>
        </w:trPr>
        <w:tc>
          <w:tcPr>
            <w:tcW w:w="15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Skill 测试</w:t>
            </w:r>
          </w:p>
        </w:tc>
        <w:tc>
          <w:tcPr>
            <w:tcW w:w="74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单项能力输出</w:t>
            </w:r>
          </w:p>
        </w:tc>
      </w:tr>
      <w:tr>
        <w:trPr>
          <w:wBefore/>
          <w:trHeight/>
        </w:trPr>
        <w:tc>
          <w:tcPr>
            <w:tcW w:w="15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Agent 测试</w:t>
            </w:r>
          </w:p>
        </w:tc>
        <w:tc>
          <w:tcPr>
            <w:tcW w:w="74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多步骤流程执行</w:t>
            </w:r>
          </w:p>
        </w:tc>
      </w:tr>
      <w:tr>
        <w:trPr>
          <w:wBefore/>
          <w:trHeight/>
        </w:trPr>
        <w:tc>
          <w:tcPr>
            <w:tcW w:w="15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盒子测试</w:t>
            </w:r>
          </w:p>
        </w:tc>
        <w:tc>
          <w:tcPr>
            <w:tcW w:w="74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任务拉取、文件读取、日志回传</w:t>
            </w:r>
          </w:p>
        </w:tc>
      </w:tr>
      <w:tr>
        <w:trPr>
          <w:wBefore/>
          <w:trHeight/>
        </w:trPr>
        <w:tc>
          <w:tcPr>
            <w:tcW w:w="15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模型测试</w:t>
            </w:r>
          </w:p>
        </w:tc>
        <w:tc>
          <w:tcPr>
            <w:tcW w:w="74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模型调用、超时、失败降级</w:t>
            </w:r>
          </w:p>
        </w:tc>
      </w:tr>
      <w:tr>
        <w:trPr>
          <w:wBefore/>
          <w:trHeight/>
        </w:trPr>
        <w:tc>
          <w:tcPr>
            <w:tcW w:w="15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安全测试</w:t>
            </w:r>
          </w:p>
        </w:tc>
        <w:tc>
          <w:tcPr>
            <w:tcW w:w="74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黑名单、白名单、确认动作</w:t>
            </w:r>
          </w:p>
        </w:tc>
      </w:tr>
      <w:tr>
        <w:trPr>
          <w:wBefore/>
          <w:trHeight/>
        </w:trPr>
        <w:tc>
          <w:tcPr>
            <w:tcW w:w="15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审计测试</w:t>
            </w:r>
          </w:p>
        </w:tc>
        <w:tc>
          <w:tcPr>
            <w:tcW w:w="74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日志完整性</w:t>
            </w:r>
          </w:p>
        </w:tc>
      </w:tr>
      <w:tr>
        <w:trPr>
          <w:wBefore/>
          <w:trHeight/>
        </w:trPr>
        <w:tc>
          <w:tcPr>
            <w:tcW w:w="15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异常测试</w:t>
            </w:r>
          </w:p>
        </w:tc>
        <w:tc>
          <w:tcPr>
            <w:tcW w:w="74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文件失败、模型失败、盒子离线</w:t>
            </w:r>
          </w:p>
        </w:tc>
      </w:tr>
    </w:tbl>
    <w:p>
      <w:pPr>
        <w:numPr/>
        <w:pBdr/>
        <w:ind/>
        <w:rPr>
          <w:rFonts w:ascii="宋体" w:hAnsi="宋体" w:eastAsia="宋体" w:cs="宋体"/>
        </w:rPr>
      </w:pPr>
    </w:p>
    <w:p>
      <w:pPr>
        <w:pStyle w:val="t96wwc"/>
        <w:numPr/>
        <w:snapToGrid/>
        <w:spacing w:line="240"/>
        <w:ind/>
        <w:rPr>
          <w:rFonts w:ascii="宋体" w:hAnsi="宋体" w:eastAsia="宋体" w:cs="宋体"/>
        </w:rPr>
      </w:pPr>
      <w:r>
        <w:rPr>
          <w:rFonts w:ascii="宋体" w:hAnsi="宋体" w:eastAsia="宋体" w:cs="宋体"/>
          <w:b/>
          <w:i w:val="false"/>
          <w:strike w:val="false"/>
          <w:color w:val="000000"/>
          <w:u w:val="none"/>
        </w:rPr>
        <w:t>步骤九：试运行</w:t>
      </w:r>
    </w:p>
    <w:p>
      <w:pPr>
        <w:numPr/>
        <w:snapToGrid/>
        <w:spacing w:line="240"/>
        <w:ind/>
        <w:rPr>
          <w:rFonts w:ascii="宋体" w:hAnsi="宋体" w:eastAsia="宋体" w:cs="宋体"/>
        </w:rPr>
      </w:pPr>
      <w:r>
        <w:rPr>
          <w:rFonts w:ascii="宋体" w:hAnsi="宋体" w:eastAsia="宋体" w:cs="宋体"/>
          <w:i w:val="false"/>
          <w:strike w:val="false"/>
          <w:color w:val="000000"/>
          <w:u w:val="none"/>
        </w:rPr>
        <w:t>试运行内容：</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2055"/>
        <w:gridCol w:w="6960"/>
      </w:tblGrid>
      <w:tr>
        <w:trPr>
          <w:wBefore/>
          <w:trHeight/>
        </w:trPr>
        <w:tc>
          <w:tcPr>
            <w:tcW w:w="205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内容</w:t>
            </w:r>
          </w:p>
        </w:tc>
        <w:tc>
          <w:tcPr>
            <w:tcW w:w="6960"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说明</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小范围用户试用</w:t>
            </w:r>
          </w:p>
        </w:tc>
        <w:tc>
          <w:tcPr>
            <w:tcW w:w="69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选择 5–20 名用户</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指定场景使用</w:t>
            </w:r>
          </w:p>
        </w:tc>
        <w:tc>
          <w:tcPr>
            <w:tcW w:w="69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文件处理、知识问答、招聘样例</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收集反馈</w:t>
            </w:r>
          </w:p>
        </w:tc>
        <w:tc>
          <w:tcPr>
            <w:tcW w:w="69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输出质量、使用体验、错误点</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调整 Prompt</w:t>
            </w:r>
          </w:p>
        </w:tc>
        <w:tc>
          <w:tcPr>
            <w:tcW w:w="69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优化 Skill 效果</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调整知识库</w:t>
            </w:r>
          </w:p>
        </w:tc>
        <w:tc>
          <w:tcPr>
            <w:tcW w:w="69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补充知识和纠错</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调整权限</w:t>
            </w:r>
          </w:p>
        </w:tc>
        <w:tc>
          <w:tcPr>
            <w:tcW w:w="69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修正数据访问范围</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调整安全策略</w:t>
            </w:r>
          </w:p>
        </w:tc>
        <w:tc>
          <w:tcPr>
            <w:tcW w:w="69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优化确认规则</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统计使用数据</w:t>
            </w:r>
          </w:p>
        </w:tc>
        <w:tc>
          <w:tcPr>
            <w:tcW w:w="69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任务量、成功率、满意度</w:t>
            </w:r>
          </w:p>
        </w:tc>
      </w:tr>
    </w:tbl>
    <w:p>
      <w:pPr>
        <w:numPr/>
        <w:pBdr/>
        <w:ind/>
        <w:rPr>
          <w:rFonts w:ascii="宋体" w:hAnsi="宋体" w:eastAsia="宋体" w:cs="宋体"/>
        </w:rPr>
      </w:pPr>
    </w:p>
    <w:p>
      <w:pPr>
        <w:pStyle w:val="t96wwc"/>
        <w:numPr/>
        <w:snapToGrid/>
        <w:spacing w:line="240"/>
        <w:ind/>
        <w:rPr>
          <w:rFonts w:ascii="宋体" w:hAnsi="宋体" w:eastAsia="宋体" w:cs="宋体"/>
        </w:rPr>
      </w:pPr>
      <w:r>
        <w:rPr>
          <w:rFonts w:ascii="宋体" w:hAnsi="宋体" w:eastAsia="宋体" w:cs="宋体"/>
          <w:b/>
          <w:i w:val="false"/>
          <w:strike w:val="false"/>
          <w:color w:val="000000"/>
          <w:u w:val="none"/>
        </w:rPr>
        <w:t>步骤十：验收与推广</w:t>
      </w:r>
    </w:p>
    <w:p>
      <w:pPr>
        <w:numPr/>
        <w:snapToGrid/>
        <w:spacing w:line="240"/>
        <w:ind/>
        <w:rPr>
          <w:rFonts w:ascii="宋体" w:hAnsi="宋体" w:eastAsia="宋体" w:cs="宋体"/>
        </w:rPr>
      </w:pPr>
      <w:r>
        <w:rPr>
          <w:rFonts w:ascii="宋体" w:hAnsi="宋体" w:eastAsia="宋体" w:cs="宋体"/>
          <w:i w:val="false"/>
          <w:strike w:val="false"/>
          <w:color w:val="000000"/>
          <w:u w:val="none"/>
        </w:rPr>
        <w:t>主要工作：</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2025"/>
        <w:gridCol w:w="7035"/>
      </w:tblGrid>
      <w:tr>
        <w:trPr>
          <w:wBefore/>
          <w:trHeight/>
        </w:trPr>
        <w:tc>
          <w:tcPr>
            <w:tcW w:w="202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工作</w:t>
            </w:r>
          </w:p>
        </w:tc>
        <w:tc>
          <w:tcPr>
            <w:tcW w:w="703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说明</w:t>
            </w:r>
          </w:p>
        </w:tc>
      </w:tr>
      <w:tr>
        <w:trPr>
          <w:wBefore/>
          <w:trHeight/>
        </w:trPr>
        <w:tc>
          <w:tcPr>
            <w:tcW w:w="20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功能验收</w:t>
            </w:r>
          </w:p>
        </w:tc>
        <w:tc>
          <w:tcPr>
            <w:tcW w:w="70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核心模块是否完成</w:t>
            </w:r>
          </w:p>
        </w:tc>
      </w:tr>
      <w:tr>
        <w:trPr>
          <w:wBefore/>
          <w:trHeight/>
        </w:trPr>
        <w:tc>
          <w:tcPr>
            <w:tcW w:w="20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场景验收</w:t>
            </w:r>
          </w:p>
        </w:tc>
        <w:tc>
          <w:tcPr>
            <w:tcW w:w="70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样例场景是否跑通</w:t>
            </w:r>
          </w:p>
        </w:tc>
      </w:tr>
      <w:tr>
        <w:trPr>
          <w:wBefore/>
          <w:trHeight/>
        </w:trPr>
        <w:tc>
          <w:tcPr>
            <w:tcW w:w="20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安全验收</w:t>
            </w:r>
          </w:p>
        </w:tc>
        <w:tc>
          <w:tcPr>
            <w:tcW w:w="70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权限、审计、黑名单是否有效</w:t>
            </w:r>
          </w:p>
        </w:tc>
      </w:tr>
      <w:tr>
        <w:trPr>
          <w:wBefore/>
          <w:trHeight/>
        </w:trPr>
        <w:tc>
          <w:tcPr>
            <w:tcW w:w="20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盒子验收</w:t>
            </w:r>
          </w:p>
        </w:tc>
        <w:tc>
          <w:tcPr>
            <w:tcW w:w="70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盒子是否稳定执行</w:t>
            </w:r>
          </w:p>
        </w:tc>
      </w:tr>
      <w:tr>
        <w:trPr>
          <w:wBefore/>
          <w:trHeight/>
        </w:trPr>
        <w:tc>
          <w:tcPr>
            <w:tcW w:w="20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性能验收</w:t>
            </w:r>
          </w:p>
        </w:tc>
        <w:tc>
          <w:tcPr>
            <w:tcW w:w="70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响应时间、任务成功率</w:t>
            </w:r>
          </w:p>
        </w:tc>
      </w:tr>
      <w:tr>
        <w:trPr>
          <w:wBefore/>
          <w:trHeight/>
        </w:trPr>
        <w:tc>
          <w:tcPr>
            <w:tcW w:w="20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用户验收</w:t>
            </w:r>
          </w:p>
        </w:tc>
        <w:tc>
          <w:tcPr>
            <w:tcW w:w="70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业务人员是否可用</w:t>
            </w:r>
          </w:p>
        </w:tc>
      </w:tr>
      <w:tr>
        <w:trPr>
          <w:wBefore/>
          <w:trHeight/>
        </w:trPr>
        <w:tc>
          <w:tcPr>
            <w:tcW w:w="20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文档交付</w:t>
            </w:r>
          </w:p>
        </w:tc>
        <w:tc>
          <w:tcPr>
            <w:tcW w:w="70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使用手册、部署手册、运维手册</w:t>
            </w:r>
          </w:p>
        </w:tc>
      </w:tr>
      <w:tr>
        <w:trPr>
          <w:wBefore/>
          <w:trHeight/>
        </w:trPr>
        <w:tc>
          <w:tcPr>
            <w:tcW w:w="20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培训</w:t>
            </w:r>
          </w:p>
        </w:tc>
        <w:tc>
          <w:tcPr>
            <w:tcW w:w="70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管理员、业务用户培训</w:t>
            </w:r>
          </w:p>
        </w:tc>
      </w:tr>
      <w:tr>
        <w:trPr>
          <w:wBefore/>
          <w:trHeight/>
        </w:trPr>
        <w:tc>
          <w:tcPr>
            <w:tcW w:w="20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推广计划</w:t>
            </w:r>
          </w:p>
        </w:tc>
        <w:tc>
          <w:tcPr>
            <w:tcW w:w="70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扩展更多部门和场景</w:t>
            </w:r>
          </w:p>
        </w:tc>
      </w:tr>
    </w:tbl>
    <w:p>
      <w:pPr>
        <w:numPr/>
        <w:pBdr/>
        <w:ind/>
        <w:rPr>
          <w:rFonts w:ascii="宋体" w:hAnsi="宋体" w:eastAsia="宋体" w:cs="宋体"/>
        </w:rPr>
      </w:pPr>
    </w:p>
    <w:p>
      <w:pPr>
        <w:pStyle w:val="6xoe1m"/>
        <w:numPr/>
        <w:snapToGrid/>
        <w:spacing w:line="240"/>
        <w:ind/>
        <w:rPr>
          <w:rFonts w:ascii="宋体" w:hAnsi="宋体" w:eastAsia="宋体" w:cs="宋体"/>
        </w:rPr>
      </w:pPr>
      <w:r>
        <w:rPr>
          <w:rFonts w:ascii="宋体" w:hAnsi="宋体" w:eastAsia="宋体" w:cs="宋体"/>
          <w:b/>
          <w:i w:val="false"/>
          <w:strike w:val="false"/>
          <w:color w:val="000000"/>
          <w:u w:val="none"/>
        </w:rPr>
        <w:t>6.8 环境评估清单</w:t>
      </w:r>
    </w:p>
    <w:p>
      <w:pPr>
        <w:numPr/>
        <w:pBdr>
          <w:bottom/>
        </w:pBdr>
        <w:snapToGrid/>
        <w:spacing w:line="240"/>
        <w:ind/>
        <w:rPr>
          <w:rFonts w:ascii="宋体" w:hAnsi="宋体" w:eastAsia="宋体" w:cs="宋体"/>
        </w:rPr>
      </w:pPr>
      <w:r>
        <w:rPr>
          <w:rFonts w:ascii="宋体" w:hAnsi="宋体" w:eastAsia="宋体" w:cs="宋体"/>
          <w:i w:val="false"/>
          <w:strike w:val="false"/>
          <w:color w:val="000000"/>
          <w:u w:val="none"/>
        </w:rPr>
        <w:t>正式开发和部署前，先完成客户环境评估。</w:t>
      </w:r>
    </w:p>
    <w:p>
      <w:pPr>
        <w:pStyle w:val="t96wwc"/>
        <w:numPr/>
        <w:snapToGrid/>
        <w:spacing w:line="240"/>
        <w:ind/>
        <w:rPr>
          <w:rFonts w:ascii="宋体" w:hAnsi="宋体" w:eastAsia="宋体" w:cs="宋体"/>
        </w:rPr>
      </w:pPr>
      <w:r>
        <w:rPr>
          <w:rFonts w:ascii="宋体" w:hAnsi="宋体" w:eastAsia="宋体" w:cs="宋体"/>
          <w:b/>
          <w:i w:val="false"/>
          <w:strike w:val="false"/>
          <w:color w:val="000000"/>
          <w:u w:val="none"/>
        </w:rPr>
        <w:t>6.8.1 基础 IT 环境评估</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1995"/>
        <w:gridCol w:w="7080"/>
      </w:tblGrid>
      <w:tr>
        <w:trPr>
          <w:wBefore/>
          <w:trHeight/>
        </w:trPr>
        <w:tc>
          <w:tcPr>
            <w:tcW w:w="199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评估项</w:t>
            </w:r>
          </w:p>
        </w:tc>
        <w:tc>
          <w:tcPr>
            <w:tcW w:w="7080"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说明</w:t>
            </w:r>
          </w:p>
        </w:tc>
      </w:tr>
      <w:tr>
        <w:trPr>
          <w:wBefore/>
          <w:trHeight/>
        </w:trPr>
        <w:tc>
          <w:tcPr>
            <w:tcW w:w="19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服务器资源</w:t>
            </w:r>
          </w:p>
        </w:tc>
        <w:tc>
          <w:tcPr>
            <w:tcW w:w="708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CPU、内存、磁盘、GPU</w:t>
            </w:r>
          </w:p>
        </w:tc>
      </w:tr>
      <w:tr>
        <w:trPr>
          <w:wBefore/>
          <w:trHeight/>
        </w:trPr>
        <w:tc>
          <w:tcPr>
            <w:tcW w:w="19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操作系统</w:t>
            </w:r>
          </w:p>
        </w:tc>
        <w:tc>
          <w:tcPr>
            <w:tcW w:w="708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Linux、Windows Server</w:t>
            </w:r>
          </w:p>
        </w:tc>
      </w:tr>
      <w:tr>
        <w:trPr>
          <w:wBefore/>
          <w:trHeight/>
        </w:trPr>
        <w:tc>
          <w:tcPr>
            <w:tcW w:w="19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数据库</w:t>
            </w:r>
          </w:p>
        </w:tc>
        <w:tc>
          <w:tcPr>
            <w:tcW w:w="708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MySQL、PostgreSQL、SQL Server</w:t>
            </w:r>
          </w:p>
        </w:tc>
      </w:tr>
      <w:tr>
        <w:trPr>
          <w:wBefore/>
          <w:trHeight/>
        </w:trPr>
        <w:tc>
          <w:tcPr>
            <w:tcW w:w="19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网络环境</w:t>
            </w:r>
          </w:p>
        </w:tc>
        <w:tc>
          <w:tcPr>
            <w:tcW w:w="708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内网、外网、防火墙、VPN</w:t>
            </w:r>
          </w:p>
        </w:tc>
      </w:tr>
      <w:tr>
        <w:trPr>
          <w:wBefore/>
          <w:trHeight/>
        </w:trPr>
        <w:tc>
          <w:tcPr>
            <w:tcW w:w="19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文件存储</w:t>
            </w:r>
          </w:p>
        </w:tc>
        <w:tc>
          <w:tcPr>
            <w:tcW w:w="708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本地存储、NAS、对象存储</w:t>
            </w:r>
          </w:p>
        </w:tc>
      </w:tr>
      <w:tr>
        <w:trPr>
          <w:wBefore/>
          <w:trHeight/>
        </w:trPr>
        <w:tc>
          <w:tcPr>
            <w:tcW w:w="19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备份机制</w:t>
            </w:r>
          </w:p>
        </w:tc>
        <w:tc>
          <w:tcPr>
            <w:tcW w:w="708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数据备份和恢复</w:t>
            </w:r>
          </w:p>
        </w:tc>
      </w:tr>
      <w:tr>
        <w:trPr>
          <w:wBefore/>
          <w:trHeight/>
        </w:trPr>
        <w:tc>
          <w:tcPr>
            <w:tcW w:w="19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域控 / 账号体系</w:t>
            </w:r>
          </w:p>
        </w:tc>
        <w:tc>
          <w:tcPr>
            <w:tcW w:w="708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是否有 AD、LDAP、企业微信、钉钉</w:t>
            </w:r>
          </w:p>
        </w:tc>
      </w:tr>
      <w:tr>
        <w:trPr>
          <w:wBefore/>
          <w:trHeight/>
        </w:trPr>
        <w:tc>
          <w:tcPr>
            <w:tcW w:w="19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安全软件</w:t>
            </w:r>
          </w:p>
        </w:tc>
        <w:tc>
          <w:tcPr>
            <w:tcW w:w="708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是否限制客户端或盒子运行</w:t>
            </w:r>
          </w:p>
        </w:tc>
      </w:tr>
      <w:tr>
        <w:trPr>
          <w:wBefore/>
          <w:trHeight/>
        </w:trPr>
        <w:tc>
          <w:tcPr>
            <w:tcW w:w="19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终端权限</w:t>
            </w:r>
          </w:p>
        </w:tc>
        <w:tc>
          <w:tcPr>
            <w:tcW w:w="708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员工是否可安装客户端</w:t>
            </w:r>
          </w:p>
        </w:tc>
      </w:tr>
      <w:tr>
        <w:trPr>
          <w:wBefore/>
          <w:trHeight/>
        </w:trPr>
        <w:tc>
          <w:tcPr>
            <w:tcW w:w="19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运维人员</w:t>
            </w:r>
          </w:p>
        </w:tc>
        <w:tc>
          <w:tcPr>
            <w:tcW w:w="708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是否有 IT 支撑部署和维护</w:t>
            </w:r>
          </w:p>
        </w:tc>
      </w:tr>
    </w:tbl>
    <w:p>
      <w:pPr>
        <w:numPr/>
        <w:pBdr/>
        <w:ind/>
        <w:rPr>
          <w:rFonts w:ascii="宋体" w:hAnsi="宋体" w:eastAsia="宋体" w:cs="宋体"/>
        </w:rPr>
      </w:pPr>
    </w:p>
    <w:p>
      <w:pPr>
        <w:pStyle w:val="t96wwc"/>
        <w:numPr/>
        <w:snapToGrid/>
        <w:spacing w:line="240"/>
        <w:ind/>
        <w:rPr>
          <w:rFonts w:ascii="宋体" w:hAnsi="宋体" w:eastAsia="宋体" w:cs="宋体"/>
        </w:rPr>
      </w:pPr>
      <w:r>
        <w:rPr>
          <w:rFonts w:ascii="宋体" w:hAnsi="宋体" w:eastAsia="宋体" w:cs="宋体"/>
          <w:b/>
          <w:i w:val="false"/>
          <w:strike w:val="false"/>
          <w:color w:val="000000"/>
          <w:u w:val="none"/>
        </w:rPr>
        <w:t>6.8.2 数据环境评估</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1815"/>
        <w:gridCol w:w="7215"/>
      </w:tblGrid>
      <w:tr>
        <w:trPr>
          <w:wBefore/>
          <w:trHeight/>
        </w:trPr>
        <w:tc>
          <w:tcPr>
            <w:tcW w:w="181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评估项</w:t>
            </w:r>
          </w:p>
        </w:tc>
        <w:tc>
          <w:tcPr>
            <w:tcW w:w="721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说明</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文件目录</w:t>
            </w:r>
          </w:p>
        </w:tc>
        <w:tc>
          <w:tcPr>
            <w:tcW w:w="72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哪些共享目录需要接入</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文件格式</w:t>
            </w:r>
          </w:p>
        </w:tc>
        <w:tc>
          <w:tcPr>
            <w:tcW w:w="72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Word、PDF、Excel、图片比例</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数据敏感等级</w:t>
            </w:r>
          </w:p>
        </w:tc>
        <w:tc>
          <w:tcPr>
            <w:tcW w:w="72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是否包含个人信息、合同、财务数据</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知识文档</w:t>
            </w:r>
          </w:p>
        </w:tc>
        <w:tc>
          <w:tcPr>
            <w:tcW w:w="72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是否已有制度、模板、FAQ</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历史数据</w:t>
            </w:r>
          </w:p>
        </w:tc>
        <w:tc>
          <w:tcPr>
            <w:tcW w:w="72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是否需要迁移或导入</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数据质量</w:t>
            </w:r>
          </w:p>
        </w:tc>
        <w:tc>
          <w:tcPr>
            <w:tcW w:w="72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文件命名、格式、完整性</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数据权限</w:t>
            </w:r>
          </w:p>
        </w:tc>
        <w:tc>
          <w:tcPr>
            <w:tcW w:w="72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哪些部门可访问</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脱敏要求</w:t>
            </w:r>
          </w:p>
        </w:tc>
        <w:tc>
          <w:tcPr>
            <w:tcW w:w="72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是否需要测试数据脱敏</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数据更新频率</w:t>
            </w:r>
          </w:p>
        </w:tc>
        <w:tc>
          <w:tcPr>
            <w:tcW w:w="72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静态资料还是动态更新</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数据留存要求</w:t>
            </w:r>
          </w:p>
        </w:tc>
        <w:tc>
          <w:tcPr>
            <w:tcW w:w="72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任务文件和日志保留多久</w:t>
            </w:r>
          </w:p>
        </w:tc>
      </w:tr>
    </w:tbl>
    <w:p>
      <w:pPr>
        <w:numPr/>
        <w:pBdr/>
        <w:ind/>
        <w:rPr>
          <w:rFonts w:ascii="宋体" w:hAnsi="宋体" w:eastAsia="宋体" w:cs="宋体"/>
        </w:rPr>
      </w:pPr>
    </w:p>
    <w:p>
      <w:pPr>
        <w:pStyle w:val="t96wwc"/>
        <w:numPr/>
        <w:snapToGrid/>
        <w:spacing w:line="240"/>
        <w:ind/>
        <w:rPr>
          <w:rFonts w:ascii="宋体" w:hAnsi="宋体" w:eastAsia="宋体" w:cs="宋体"/>
        </w:rPr>
      </w:pPr>
      <w:r>
        <w:rPr>
          <w:rFonts w:ascii="宋体" w:hAnsi="宋体" w:eastAsia="宋体" w:cs="宋体"/>
          <w:b/>
          <w:i w:val="false"/>
          <w:strike w:val="false"/>
          <w:color w:val="000000"/>
          <w:u w:val="none"/>
        </w:rPr>
        <w:t>6.8.3 模型与算力环境评估</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2295"/>
        <w:gridCol w:w="6750"/>
      </w:tblGrid>
      <w:tr>
        <w:trPr>
          <w:wBefore/>
          <w:trHeight/>
        </w:trPr>
        <w:tc>
          <w:tcPr>
            <w:tcW w:w="229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评估项</w:t>
            </w:r>
          </w:p>
        </w:tc>
        <w:tc>
          <w:tcPr>
            <w:tcW w:w="6750"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说明</w:t>
            </w:r>
          </w:p>
        </w:tc>
      </w:tr>
      <w:tr>
        <w:trPr>
          <w:wBefore/>
          <w:trHeight/>
        </w:trPr>
        <w:tc>
          <w:tcPr>
            <w:tcW w:w="22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是否使用云模型</w:t>
            </w:r>
          </w:p>
        </w:tc>
        <w:tc>
          <w:tcPr>
            <w:tcW w:w="675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数据是否允许调用外部模型</w:t>
            </w:r>
          </w:p>
        </w:tc>
      </w:tr>
      <w:tr>
        <w:trPr>
          <w:wBefore/>
          <w:trHeight/>
        </w:trPr>
        <w:tc>
          <w:tcPr>
            <w:tcW w:w="22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是否已有本地模型</w:t>
            </w:r>
          </w:p>
        </w:tc>
        <w:tc>
          <w:tcPr>
            <w:tcW w:w="675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客户是否有本地大模型服务</w:t>
            </w:r>
          </w:p>
        </w:tc>
      </w:tr>
      <w:tr>
        <w:trPr>
          <w:wBefore/>
          <w:trHeight/>
        </w:trPr>
        <w:tc>
          <w:tcPr>
            <w:tcW w:w="22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是否已有 OCR</w:t>
            </w:r>
          </w:p>
        </w:tc>
        <w:tc>
          <w:tcPr>
            <w:tcW w:w="675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票据、扫描件识别能力</w:t>
            </w:r>
          </w:p>
        </w:tc>
      </w:tr>
      <w:tr>
        <w:trPr>
          <w:wBefore/>
          <w:trHeight/>
        </w:trPr>
        <w:tc>
          <w:tcPr>
            <w:tcW w:w="22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是否有 GPU</w:t>
            </w:r>
          </w:p>
        </w:tc>
        <w:tc>
          <w:tcPr>
            <w:tcW w:w="675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是否需要本地推理</w:t>
            </w:r>
          </w:p>
        </w:tc>
      </w:tr>
      <w:tr>
        <w:trPr>
          <w:wBefore/>
          <w:trHeight/>
        </w:trPr>
        <w:tc>
          <w:tcPr>
            <w:tcW w:w="22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模型接口</w:t>
            </w:r>
          </w:p>
        </w:tc>
        <w:tc>
          <w:tcPr>
            <w:tcW w:w="675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是否提供 API</w:t>
            </w:r>
          </w:p>
        </w:tc>
      </w:tr>
      <w:tr>
        <w:trPr>
          <w:wBefore/>
          <w:trHeight/>
        </w:trPr>
        <w:tc>
          <w:tcPr>
            <w:tcW w:w="22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模型鉴权</w:t>
            </w:r>
          </w:p>
        </w:tc>
        <w:tc>
          <w:tcPr>
            <w:tcW w:w="675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Token、Key、内网鉴权</w:t>
            </w:r>
          </w:p>
        </w:tc>
      </w:tr>
      <w:tr>
        <w:trPr>
          <w:wBefore/>
          <w:trHeight/>
        </w:trPr>
        <w:tc>
          <w:tcPr>
            <w:tcW w:w="22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模型性能</w:t>
            </w:r>
          </w:p>
        </w:tc>
        <w:tc>
          <w:tcPr>
            <w:tcW w:w="675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响应速度、并发能力</w:t>
            </w:r>
          </w:p>
        </w:tc>
      </w:tr>
      <w:tr>
        <w:trPr>
          <w:wBefore/>
          <w:trHeight/>
        </w:trPr>
        <w:tc>
          <w:tcPr>
            <w:tcW w:w="22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模型效果</w:t>
            </w:r>
          </w:p>
        </w:tc>
        <w:tc>
          <w:tcPr>
            <w:tcW w:w="675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是否满足文档、合同、简历等任务</w:t>
            </w:r>
          </w:p>
        </w:tc>
      </w:tr>
      <w:tr>
        <w:trPr>
          <w:wBefore/>
          <w:trHeight/>
        </w:trPr>
        <w:tc>
          <w:tcPr>
            <w:tcW w:w="22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模型费用</w:t>
            </w:r>
          </w:p>
        </w:tc>
        <w:tc>
          <w:tcPr>
            <w:tcW w:w="675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云端调用成本</w:t>
            </w:r>
          </w:p>
        </w:tc>
      </w:tr>
      <w:tr>
        <w:trPr>
          <w:wBefore/>
          <w:trHeight/>
        </w:trPr>
        <w:tc>
          <w:tcPr>
            <w:tcW w:w="22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模型策略</w:t>
            </w:r>
          </w:p>
        </w:tc>
        <w:tc>
          <w:tcPr>
            <w:tcW w:w="675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哪些数据走云端，哪些走本地</w:t>
            </w:r>
          </w:p>
        </w:tc>
      </w:tr>
    </w:tbl>
    <w:p>
      <w:pPr>
        <w:numPr/>
        <w:pBdr/>
        <w:ind/>
        <w:rPr>
          <w:rFonts w:ascii="宋体" w:hAnsi="宋体" w:eastAsia="宋体" w:cs="宋体"/>
        </w:rPr>
      </w:pPr>
    </w:p>
    <w:p>
      <w:pPr>
        <w:pStyle w:val="t96wwc"/>
        <w:numPr/>
        <w:snapToGrid/>
        <w:spacing w:line="240"/>
        <w:ind/>
        <w:rPr>
          <w:rFonts w:ascii="宋体" w:hAnsi="宋体" w:eastAsia="宋体" w:cs="宋体"/>
        </w:rPr>
      </w:pPr>
      <w:r>
        <w:rPr>
          <w:rFonts w:ascii="宋体" w:hAnsi="宋体" w:eastAsia="宋体" w:cs="宋体"/>
          <w:b/>
          <w:i w:val="false"/>
          <w:strike w:val="false"/>
          <w:color w:val="000000"/>
          <w:u w:val="none"/>
        </w:rPr>
        <w:t>6.8.4 盒子部署环境评估</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2055"/>
        <w:gridCol w:w="7005"/>
      </w:tblGrid>
      <w:tr>
        <w:trPr>
          <w:wBefore/>
          <w:trHeight/>
        </w:trPr>
        <w:tc>
          <w:tcPr>
            <w:tcW w:w="205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评估项</w:t>
            </w:r>
          </w:p>
        </w:tc>
        <w:tc>
          <w:tcPr>
            <w:tcW w:w="700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说明</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盒子部署位置</w:t>
            </w:r>
          </w:p>
        </w:tc>
        <w:tc>
          <w:tcPr>
            <w:tcW w:w="700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部门、机房、安全域</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网络权限</w:t>
            </w:r>
          </w:p>
        </w:tc>
        <w:tc>
          <w:tcPr>
            <w:tcW w:w="700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是否能访问平台、文件目录、内网系统</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文件夹权限</w:t>
            </w:r>
          </w:p>
        </w:tc>
        <w:tc>
          <w:tcPr>
            <w:tcW w:w="700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是否有读取 / 写入权限</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浏览器环境</w:t>
            </w:r>
          </w:p>
        </w:tc>
        <w:tc>
          <w:tcPr>
            <w:tcW w:w="700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是否允许受控浏览器运行</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第三方平台访问</w:t>
            </w:r>
          </w:p>
        </w:tc>
        <w:tc>
          <w:tcPr>
            <w:tcW w:w="700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是否可访问招聘平台等</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本地模型访问</w:t>
            </w:r>
          </w:p>
        </w:tc>
        <w:tc>
          <w:tcPr>
            <w:tcW w:w="700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是否可访问模型 API</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账号授权</w:t>
            </w:r>
          </w:p>
        </w:tc>
        <w:tc>
          <w:tcPr>
            <w:tcW w:w="700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是否有系统或平台账号</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防火墙策略</w:t>
            </w:r>
          </w:p>
        </w:tc>
        <w:tc>
          <w:tcPr>
            <w:tcW w:w="700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是否允许盒子主动连接平台</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安全软件限制</w:t>
            </w:r>
          </w:p>
        </w:tc>
        <w:tc>
          <w:tcPr>
            <w:tcW w:w="700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是否影响自动化执行</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运维责任</w:t>
            </w:r>
          </w:p>
        </w:tc>
        <w:tc>
          <w:tcPr>
            <w:tcW w:w="700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谁负责盒子设备和网络问题</w:t>
            </w:r>
          </w:p>
        </w:tc>
      </w:tr>
    </w:tbl>
    <w:p>
      <w:pPr>
        <w:numPr/>
        <w:pBdr/>
        <w:ind/>
        <w:rPr>
          <w:rFonts w:ascii="宋体" w:hAnsi="宋体" w:eastAsia="宋体" w:cs="宋体"/>
        </w:rPr>
      </w:pPr>
    </w:p>
    <w:p>
      <w:pPr>
        <w:pStyle w:val="6xoe1m"/>
        <w:numPr/>
        <w:snapToGrid/>
        <w:spacing w:line="240"/>
        <w:ind/>
        <w:rPr>
          <w:rFonts w:ascii="宋体" w:hAnsi="宋体" w:eastAsia="宋体" w:cs="宋体"/>
        </w:rPr>
      </w:pPr>
      <w:r>
        <w:rPr>
          <w:rFonts w:ascii="宋体" w:hAnsi="宋体" w:eastAsia="宋体" w:cs="宋体"/>
          <w:b/>
          <w:i w:val="false"/>
          <w:strike w:val="false"/>
          <w:color w:val="000000"/>
          <w:u w:val="none"/>
        </w:rPr>
        <w:t>6.9 验收标准设计</w:t>
      </w:r>
    </w:p>
    <w:p>
      <w:pPr>
        <w:numPr/>
        <w:snapToGrid/>
        <w:spacing w:line="240"/>
        <w:ind/>
        <w:rPr>
          <w:rFonts w:ascii="宋体" w:hAnsi="宋体" w:eastAsia="宋体" w:cs="宋体"/>
        </w:rPr>
      </w:pPr>
      <w:r>
        <w:rPr>
          <w:rFonts w:ascii="宋体" w:hAnsi="宋体" w:eastAsia="宋体" w:cs="宋体"/>
          <w:i w:val="false"/>
          <w:strike w:val="false"/>
          <w:color w:val="000000"/>
          <w:u w:val="none"/>
        </w:rPr>
        <w:t>验收标准应分为平台基础验收、场景验收、盒子验收、安全验收和文档交付验收。</w:t>
      </w:r>
    </w:p>
    <w:p>
      <w:pPr>
        <w:numPr/>
        <w:pBdr/>
        <w:ind/>
        <w:rPr>
          <w:rFonts w:ascii="宋体" w:hAnsi="宋体" w:eastAsia="宋体" w:cs="宋体"/>
        </w:rPr>
      </w:pPr>
    </w:p>
    <w:p>
      <w:pPr>
        <w:pStyle w:val="t96wwc"/>
        <w:numPr/>
        <w:rPr>
          <w:rFonts w:ascii="宋体" w:hAnsi="宋体" w:eastAsia="宋体" w:cs="宋体"/>
        </w:rPr>
      </w:pPr>
      <w:r>
        <w:rPr>
          <w:rFonts w:ascii="宋体" w:hAnsi="宋体" w:eastAsia="宋体" w:cs="宋体"/>
          <w:b/>
          <w:i w:val="false"/>
          <w:strike w:val="false"/>
          <w:color w:val="000000"/>
          <w:u w:val="none"/>
        </w:rPr>
        <w:t>6.9.1 平台基础验收</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1815"/>
        <w:gridCol w:w="7230"/>
      </w:tblGrid>
      <w:tr>
        <w:trPr>
          <w:wBefore/>
          <w:trHeight/>
        </w:trPr>
        <w:tc>
          <w:tcPr>
            <w:tcW w:w="181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验收项</w:t>
            </w:r>
          </w:p>
        </w:tc>
        <w:tc>
          <w:tcPr>
            <w:tcW w:w="7230"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标准</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用户登录</w:t>
            </w:r>
          </w:p>
        </w:tc>
        <w:tc>
          <w:tcPr>
            <w:tcW w:w="72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管理员和普通员工可正常登录</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组织管理</w:t>
            </w:r>
          </w:p>
        </w:tc>
        <w:tc>
          <w:tcPr>
            <w:tcW w:w="72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可创建部门、成员、角色</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权限管理</w:t>
            </w:r>
          </w:p>
        </w:tc>
        <w:tc>
          <w:tcPr>
            <w:tcW w:w="72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不同用户权限隔离有效</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客户端对话</w:t>
            </w:r>
          </w:p>
        </w:tc>
        <w:tc>
          <w:tcPr>
            <w:tcW w:w="72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可通过客户端发起任务</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数字员工选择</w:t>
            </w:r>
          </w:p>
        </w:tc>
        <w:tc>
          <w:tcPr>
            <w:tcW w:w="72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用户只能看到授权数字员工</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Skill 调用</w:t>
            </w:r>
          </w:p>
        </w:tc>
        <w:tc>
          <w:tcPr>
            <w:tcW w:w="72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Skill 可正常执行并返回结果</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Agent 流程</w:t>
            </w:r>
          </w:p>
        </w:tc>
        <w:tc>
          <w:tcPr>
            <w:tcW w:w="72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固定流程 Agent 可执行</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模型配置</w:t>
            </w:r>
          </w:p>
        </w:tc>
        <w:tc>
          <w:tcPr>
            <w:tcW w:w="72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模型可配置、测试、调用</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任务中心</w:t>
            </w:r>
          </w:p>
        </w:tc>
        <w:tc>
          <w:tcPr>
            <w:tcW w:w="72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任务可创建、执行、查看结果</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审计日志</w:t>
            </w:r>
          </w:p>
        </w:tc>
        <w:tc>
          <w:tcPr>
            <w:tcW w:w="72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关键操作可记录和查询</w:t>
            </w:r>
          </w:p>
        </w:tc>
      </w:tr>
    </w:tbl>
    <w:p>
      <w:pPr>
        <w:numPr/>
        <w:pBdr/>
        <w:ind/>
        <w:rPr>
          <w:rFonts w:ascii="宋体" w:hAnsi="宋体" w:eastAsia="宋体" w:cs="宋体"/>
        </w:rPr>
      </w:pPr>
    </w:p>
    <w:p>
      <w:pPr>
        <w:pStyle w:val="t96wwc"/>
        <w:numPr/>
        <w:rPr>
          <w:rFonts w:ascii="宋体" w:hAnsi="宋体" w:eastAsia="宋体" w:cs="宋体"/>
        </w:rPr>
      </w:pPr>
      <w:r>
        <w:rPr>
          <w:rFonts w:ascii="宋体" w:hAnsi="宋体" w:eastAsia="宋体" w:cs="宋体"/>
          <w:b/>
          <w:i w:val="false"/>
          <w:strike w:val="false"/>
          <w:color w:val="000000"/>
          <w:u w:val="none"/>
        </w:rPr>
        <w:t>6.9.2 场景验收</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1815"/>
        <w:gridCol w:w="7170"/>
      </w:tblGrid>
      <w:tr>
        <w:trPr>
          <w:wBefore/>
          <w:trHeight/>
        </w:trPr>
        <w:tc>
          <w:tcPr>
            <w:tcW w:w="181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场景</w:t>
            </w:r>
          </w:p>
        </w:tc>
        <w:tc>
          <w:tcPr>
            <w:tcW w:w="7170"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验收标准</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文件处理助手</w:t>
            </w:r>
          </w:p>
        </w:tc>
        <w:tc>
          <w:tcPr>
            <w:tcW w:w="717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可上传或选择文件，生成摘要、提取结果或表格</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企业知识助手</w:t>
            </w:r>
          </w:p>
        </w:tc>
        <w:tc>
          <w:tcPr>
            <w:tcW w:w="717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可基于知识库回答问题，并返回引用来源</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数字招聘样例</w:t>
            </w:r>
          </w:p>
        </w:tc>
        <w:tc>
          <w:tcPr>
            <w:tcW w:w="717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可生成 JD、解析简历、生成候选人摘要和推荐结果</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法务场景</w:t>
            </w:r>
          </w:p>
        </w:tc>
        <w:tc>
          <w:tcPr>
            <w:tcW w:w="717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可生成合同摘要、条款提取和风险提示</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财务场景</w:t>
            </w:r>
          </w:p>
        </w:tc>
        <w:tc>
          <w:tcPr>
            <w:tcW w:w="717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可识别发票或票据并生成结构化结果</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客服场景</w:t>
            </w:r>
          </w:p>
        </w:tc>
        <w:tc>
          <w:tcPr>
            <w:tcW w:w="717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可生成工单摘要和回复建议</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文案场景</w:t>
            </w:r>
          </w:p>
        </w:tc>
        <w:tc>
          <w:tcPr>
            <w:tcW w:w="717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可生成方案大纲、文案或报告结构</w:t>
            </w:r>
          </w:p>
        </w:tc>
      </w:tr>
    </w:tbl>
    <w:p>
      <w:pPr>
        <w:numPr/>
        <w:snapToGrid/>
        <w:spacing w:line="240"/>
        <w:ind/>
        <w:rPr>
          <w:rFonts w:ascii="宋体" w:hAnsi="宋体" w:eastAsia="宋体" w:cs="宋体"/>
        </w:rPr>
      </w:pPr>
      <w:r>
        <w:rPr>
          <w:rFonts w:ascii="宋体" w:hAnsi="宋体" w:eastAsia="宋体" w:cs="宋体"/>
          <w:i w:val="false"/>
          <w:strike w:val="false"/>
          <w:color w:val="000000"/>
          <w:u w:val="none"/>
        </w:rPr>
        <w:t>第一阶段可只验收部分样例场景，第二阶段再扩展其他场景。</w:t>
      </w:r>
    </w:p>
    <w:p>
      <w:pPr>
        <w:numPr/>
        <w:pBdr/>
        <w:ind/>
        <w:rPr>
          <w:rFonts w:ascii="宋体" w:hAnsi="宋体" w:eastAsia="宋体" w:cs="宋体"/>
        </w:rPr>
      </w:pPr>
    </w:p>
    <w:p>
      <w:pPr>
        <w:pStyle w:val="t96wwc"/>
        <w:numPr/>
        <w:rPr>
          <w:rFonts w:ascii="宋体" w:hAnsi="宋体" w:eastAsia="宋体" w:cs="宋体"/>
        </w:rPr>
      </w:pPr>
      <w:r>
        <w:rPr>
          <w:rFonts w:ascii="宋体" w:hAnsi="宋体" w:eastAsia="宋体" w:cs="宋体"/>
          <w:b/>
          <w:i w:val="false"/>
          <w:strike w:val="false"/>
          <w:color w:val="000000"/>
          <w:u w:val="none"/>
        </w:rPr>
        <w:t>6.9.3 用户偏好与回复策略验收</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1815"/>
        <w:gridCol w:w="7185"/>
      </w:tblGrid>
      <w:tr>
        <w:trPr>
          <w:wBefore/>
          <w:trHeight/>
        </w:trPr>
        <w:tc>
          <w:tcPr>
            <w:tcW w:w="181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验收项</w:t>
            </w:r>
          </w:p>
        </w:tc>
        <w:tc>
          <w:tcPr>
            <w:tcW w:w="718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标准</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个人偏好配置</w:t>
            </w:r>
          </w:p>
        </w:tc>
        <w:tc>
          <w:tcPr>
            <w:tcW w:w="718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用户可配置回复长短、格式、风格</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角色默认偏好</w:t>
            </w:r>
          </w:p>
        </w:tc>
        <w:tc>
          <w:tcPr>
            <w:tcW w:w="718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管理员可配置岗位默认回复方式</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回复策略生效</w:t>
            </w:r>
          </w:p>
        </w:tc>
        <w:tc>
          <w:tcPr>
            <w:tcW w:w="718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同一任务不同偏好用户可得到不同表达形式</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快捷重写</w:t>
            </w:r>
          </w:p>
        </w:tc>
        <w:tc>
          <w:tcPr>
            <w:tcW w:w="718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支持更简短、更详细、转表格等操作</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安全边界</w:t>
            </w:r>
          </w:p>
        </w:tc>
        <w:tc>
          <w:tcPr>
            <w:tcW w:w="718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用户偏好不能覆盖安全策略和业务规则</w:t>
            </w:r>
          </w:p>
        </w:tc>
      </w:tr>
    </w:tbl>
    <w:p>
      <w:pPr>
        <w:numPr/>
        <w:pBdr/>
        <w:ind/>
        <w:rPr>
          <w:rFonts w:ascii="宋体" w:hAnsi="宋体" w:eastAsia="宋体" w:cs="宋体"/>
        </w:rPr>
      </w:pPr>
    </w:p>
    <w:p>
      <w:pPr>
        <w:pStyle w:val="t96wwc"/>
        <w:numPr/>
        <w:rPr>
          <w:rFonts w:ascii="宋体" w:hAnsi="宋体" w:eastAsia="宋体" w:cs="宋体"/>
        </w:rPr>
      </w:pPr>
      <w:r>
        <w:rPr>
          <w:rFonts w:ascii="宋体" w:hAnsi="宋体" w:eastAsia="宋体" w:cs="宋体"/>
          <w:b/>
          <w:i w:val="false"/>
          <w:strike w:val="false"/>
          <w:color w:val="000000"/>
          <w:u w:val="none"/>
        </w:rPr>
        <w:t>6.9.4 自动化等级验收</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2295"/>
        <w:gridCol w:w="6780"/>
      </w:tblGrid>
      <w:tr>
        <w:trPr>
          <w:wBefore/>
          <w:trHeight/>
        </w:trPr>
        <w:tc>
          <w:tcPr>
            <w:tcW w:w="229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验收项</w:t>
            </w:r>
          </w:p>
        </w:tc>
        <w:tc>
          <w:tcPr>
            <w:tcW w:w="6780"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标准</w:t>
            </w:r>
          </w:p>
        </w:tc>
      </w:tr>
      <w:tr>
        <w:trPr>
          <w:wBefore/>
          <w:trHeight/>
        </w:trPr>
        <w:tc>
          <w:tcPr>
            <w:tcW w:w="22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数字员工等级配置</w:t>
            </w:r>
          </w:p>
        </w:tc>
        <w:tc>
          <w:tcPr>
            <w:tcW w:w="678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可配置数字员工最高自动化等级</w:t>
            </w:r>
          </w:p>
        </w:tc>
      </w:tr>
      <w:tr>
        <w:trPr>
          <w:wBefore/>
          <w:trHeight/>
        </w:trPr>
        <w:tc>
          <w:tcPr>
            <w:tcW w:w="22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Agent 等级配置</w:t>
            </w:r>
          </w:p>
        </w:tc>
        <w:tc>
          <w:tcPr>
            <w:tcW w:w="678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可配置 Agent 自动化等级和确认节点</w:t>
            </w:r>
          </w:p>
        </w:tc>
      </w:tr>
      <w:tr>
        <w:trPr>
          <w:wBefore/>
          <w:trHeight/>
        </w:trPr>
        <w:tc>
          <w:tcPr>
            <w:tcW w:w="22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Skill 风险标记</w:t>
            </w:r>
          </w:p>
        </w:tc>
        <w:tc>
          <w:tcPr>
            <w:tcW w:w="678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可标记 Skill 是否高风险</w:t>
            </w:r>
          </w:p>
        </w:tc>
      </w:tr>
      <w:tr>
        <w:trPr>
          <w:wBefore/>
          <w:trHeight/>
        </w:trPr>
        <w:tc>
          <w:tcPr>
            <w:tcW w:w="22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任务执行判断</w:t>
            </w:r>
          </w:p>
        </w:tc>
        <w:tc>
          <w:tcPr>
            <w:tcW w:w="678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平台可根据等级判断是否需要确认</w:t>
            </w:r>
          </w:p>
        </w:tc>
      </w:tr>
      <w:tr>
        <w:trPr>
          <w:wBefore/>
          <w:trHeight/>
        </w:trPr>
        <w:tc>
          <w:tcPr>
            <w:tcW w:w="22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审计记录</w:t>
            </w:r>
          </w:p>
        </w:tc>
        <w:tc>
          <w:tcPr>
            <w:tcW w:w="678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L3 以上任务有完整执行日志</w:t>
            </w:r>
          </w:p>
        </w:tc>
      </w:tr>
      <w:tr>
        <w:trPr>
          <w:wBefore/>
          <w:trHeight/>
        </w:trPr>
        <w:tc>
          <w:tcPr>
            <w:tcW w:w="22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高风险拦截</w:t>
            </w:r>
          </w:p>
        </w:tc>
        <w:tc>
          <w:tcPr>
            <w:tcW w:w="678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删除、外发、回写等动作按策略确认或禁止</w:t>
            </w:r>
          </w:p>
        </w:tc>
      </w:tr>
    </w:tbl>
    <w:p>
      <w:pPr>
        <w:numPr/>
        <w:pBdr/>
        <w:ind/>
        <w:rPr>
          <w:rFonts w:ascii="宋体" w:hAnsi="宋体" w:eastAsia="宋体" w:cs="宋体"/>
        </w:rPr>
      </w:pPr>
    </w:p>
    <w:p>
      <w:pPr>
        <w:pStyle w:val="6xoe1m"/>
        <w:numPr/>
        <w:snapToGrid/>
        <w:spacing w:line="240"/>
        <w:ind/>
        <w:rPr>
          <w:rFonts w:ascii="宋体" w:hAnsi="宋体" w:eastAsia="宋体" w:cs="宋体"/>
        </w:rPr>
      </w:pPr>
      <w:r>
        <w:rPr>
          <w:rFonts w:ascii="宋体" w:hAnsi="宋体" w:eastAsia="宋体" w:cs="宋体"/>
          <w:b/>
          <w:i w:val="false"/>
          <w:strike w:val="false"/>
          <w:color w:val="000000"/>
          <w:u w:val="none"/>
        </w:rPr>
        <w:t>6.9.5 盒子验收</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1575"/>
        <w:gridCol w:w="7455"/>
      </w:tblGrid>
      <w:tr>
        <w:trPr>
          <w:wBefore/>
          <w:trHeight/>
        </w:trPr>
        <w:tc>
          <w:tcPr>
            <w:tcW w:w="157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验收项</w:t>
            </w:r>
          </w:p>
        </w:tc>
        <w:tc>
          <w:tcPr>
            <w:tcW w:w="745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标准</w:t>
            </w:r>
          </w:p>
        </w:tc>
      </w:tr>
      <w:tr>
        <w:trPr>
          <w:wBefore/>
          <w:trHeight/>
        </w:trPr>
        <w:tc>
          <w:tcPr>
            <w:tcW w:w="15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设备激活</w:t>
            </w:r>
          </w:p>
        </w:tc>
        <w:tc>
          <w:tcPr>
            <w:tcW w:w="74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盒子可绑定企业和部门</w:t>
            </w:r>
          </w:p>
        </w:tc>
      </w:tr>
      <w:tr>
        <w:trPr>
          <w:wBefore/>
          <w:trHeight/>
        </w:trPr>
        <w:tc>
          <w:tcPr>
            <w:tcW w:w="15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在线状态</w:t>
            </w:r>
          </w:p>
        </w:tc>
        <w:tc>
          <w:tcPr>
            <w:tcW w:w="74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管理端可查看在线 / 离线</w:t>
            </w:r>
          </w:p>
        </w:tc>
      </w:tr>
      <w:tr>
        <w:trPr>
          <w:wBefore/>
          <w:trHeight/>
        </w:trPr>
        <w:tc>
          <w:tcPr>
            <w:tcW w:w="15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任务拉取</w:t>
            </w:r>
          </w:p>
        </w:tc>
        <w:tc>
          <w:tcPr>
            <w:tcW w:w="74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盒子可主动拉取任务</w:t>
            </w:r>
          </w:p>
        </w:tc>
      </w:tr>
      <w:tr>
        <w:trPr>
          <w:wBefore/>
          <w:trHeight/>
        </w:trPr>
        <w:tc>
          <w:tcPr>
            <w:tcW w:w="15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目录白名单</w:t>
            </w:r>
          </w:p>
        </w:tc>
        <w:tc>
          <w:tcPr>
            <w:tcW w:w="74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盒子只能访问授权目录</w:t>
            </w:r>
          </w:p>
        </w:tc>
      </w:tr>
      <w:tr>
        <w:trPr>
          <w:wBefore/>
          <w:trHeight/>
        </w:trPr>
        <w:tc>
          <w:tcPr>
            <w:tcW w:w="15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文件读取</w:t>
            </w:r>
          </w:p>
        </w:tc>
        <w:tc>
          <w:tcPr>
            <w:tcW w:w="74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可读取指定文件类型</w:t>
            </w:r>
          </w:p>
        </w:tc>
      </w:tr>
      <w:tr>
        <w:trPr>
          <w:wBefore/>
          <w:trHeight/>
        </w:trPr>
        <w:tc>
          <w:tcPr>
            <w:tcW w:w="15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文件处理</w:t>
            </w:r>
          </w:p>
        </w:tc>
        <w:tc>
          <w:tcPr>
            <w:tcW w:w="74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可完成指定文件处理任务</w:t>
            </w:r>
          </w:p>
        </w:tc>
      </w:tr>
      <w:tr>
        <w:trPr>
          <w:wBefore/>
          <w:trHeight/>
        </w:trPr>
        <w:tc>
          <w:tcPr>
            <w:tcW w:w="15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结果回传</w:t>
            </w:r>
          </w:p>
        </w:tc>
        <w:tc>
          <w:tcPr>
            <w:tcW w:w="74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任务结果可回传平台</w:t>
            </w:r>
          </w:p>
        </w:tc>
      </w:tr>
      <w:tr>
        <w:trPr>
          <w:wBefore/>
          <w:trHeight/>
        </w:trPr>
        <w:tc>
          <w:tcPr>
            <w:tcW w:w="15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日志回传</w:t>
            </w:r>
          </w:p>
        </w:tc>
        <w:tc>
          <w:tcPr>
            <w:tcW w:w="74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任务、文件、异常日志可查看</w:t>
            </w:r>
          </w:p>
        </w:tc>
      </w:tr>
      <w:tr>
        <w:trPr>
          <w:wBefore/>
          <w:trHeight/>
        </w:trPr>
        <w:tc>
          <w:tcPr>
            <w:tcW w:w="15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安全拦截</w:t>
            </w:r>
          </w:p>
        </w:tc>
        <w:tc>
          <w:tcPr>
            <w:tcW w:w="74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非授权目录和禁止动作可拦截</w:t>
            </w:r>
          </w:p>
        </w:tc>
      </w:tr>
      <w:tr>
        <w:trPr>
          <w:wBefore/>
          <w:trHeight/>
        </w:trPr>
        <w:tc>
          <w:tcPr>
            <w:tcW w:w="15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异常上报</w:t>
            </w:r>
          </w:p>
        </w:tc>
        <w:tc>
          <w:tcPr>
            <w:tcW w:w="74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文件失败、权限失败、盒子离线可上报</w:t>
            </w:r>
          </w:p>
        </w:tc>
      </w:tr>
    </w:tbl>
    <w:p>
      <w:pPr>
        <w:numPr/>
        <w:pBdr/>
        <w:ind/>
        <w:rPr>
          <w:rFonts w:ascii="宋体" w:hAnsi="宋体" w:eastAsia="宋体" w:cs="宋体"/>
        </w:rPr>
      </w:pPr>
    </w:p>
    <w:p>
      <w:pPr>
        <w:pStyle w:val="t96wwc"/>
        <w:numPr/>
        <w:rPr>
          <w:rFonts w:ascii="宋体" w:hAnsi="宋体" w:eastAsia="宋体" w:cs="宋体"/>
        </w:rPr>
      </w:pPr>
      <w:r>
        <w:rPr>
          <w:rFonts w:ascii="宋体" w:hAnsi="宋体" w:eastAsia="宋体" w:cs="宋体"/>
          <w:b/>
          <w:i w:val="false"/>
          <w:strike w:val="false"/>
          <w:color w:val="000000"/>
          <w:u w:val="none"/>
        </w:rPr>
        <w:t>6.9.6 安全验收</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1575"/>
        <w:gridCol w:w="7380"/>
      </w:tblGrid>
      <w:tr>
        <w:trPr>
          <w:wBefore/>
          <w:trHeight/>
        </w:trPr>
        <w:tc>
          <w:tcPr>
            <w:tcW w:w="157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验收项</w:t>
            </w:r>
          </w:p>
        </w:tc>
        <w:tc>
          <w:tcPr>
            <w:tcW w:w="7380"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标准</w:t>
            </w:r>
          </w:p>
        </w:tc>
      </w:tr>
      <w:tr>
        <w:trPr>
          <w:wBefore/>
          <w:trHeight/>
        </w:trPr>
        <w:tc>
          <w:tcPr>
            <w:tcW w:w="15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角色权限</w:t>
            </w:r>
          </w:p>
        </w:tc>
        <w:tc>
          <w:tcPr>
            <w:tcW w:w="738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不同角色功能和数据权限不同</w:t>
            </w:r>
          </w:p>
        </w:tc>
      </w:tr>
      <w:tr>
        <w:trPr>
          <w:wBefore/>
          <w:trHeight/>
        </w:trPr>
        <w:tc>
          <w:tcPr>
            <w:tcW w:w="15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数据隔离</w:t>
            </w:r>
          </w:p>
        </w:tc>
        <w:tc>
          <w:tcPr>
            <w:tcW w:w="738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不同部门数据互相隔离</w:t>
            </w:r>
          </w:p>
        </w:tc>
      </w:tr>
      <w:tr>
        <w:trPr>
          <w:wBefore/>
          <w:trHeight/>
        </w:trPr>
        <w:tc>
          <w:tcPr>
            <w:tcW w:w="15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文件授权</w:t>
            </w:r>
          </w:p>
        </w:tc>
        <w:tc>
          <w:tcPr>
            <w:tcW w:w="738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未授权目录不可访问</w:t>
            </w:r>
          </w:p>
        </w:tc>
      </w:tr>
      <w:tr>
        <w:trPr>
          <w:wBefore/>
          <w:trHeight/>
        </w:trPr>
        <w:tc>
          <w:tcPr>
            <w:tcW w:w="15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动作确认</w:t>
            </w:r>
          </w:p>
        </w:tc>
        <w:tc>
          <w:tcPr>
            <w:tcW w:w="738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导出、发送、回写等动作需确认</w:t>
            </w:r>
          </w:p>
        </w:tc>
      </w:tr>
      <w:tr>
        <w:trPr>
          <w:wBefore/>
          <w:trHeight/>
        </w:trPr>
        <w:tc>
          <w:tcPr>
            <w:tcW w:w="15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黑名单拦截</w:t>
            </w:r>
          </w:p>
        </w:tc>
        <w:tc>
          <w:tcPr>
            <w:tcW w:w="738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禁止动作无法执行</w:t>
            </w:r>
          </w:p>
        </w:tc>
      </w:tr>
      <w:tr>
        <w:trPr>
          <w:wBefore/>
          <w:trHeight/>
        </w:trPr>
        <w:tc>
          <w:tcPr>
            <w:tcW w:w="15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模型策略</w:t>
            </w:r>
          </w:p>
        </w:tc>
        <w:tc>
          <w:tcPr>
            <w:tcW w:w="738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敏感数据按策略选择模型</w:t>
            </w:r>
          </w:p>
        </w:tc>
      </w:tr>
      <w:tr>
        <w:trPr>
          <w:wBefore/>
          <w:trHeight/>
        </w:trPr>
        <w:tc>
          <w:tcPr>
            <w:tcW w:w="15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审计日志</w:t>
            </w:r>
          </w:p>
        </w:tc>
        <w:tc>
          <w:tcPr>
            <w:tcW w:w="738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关键操作可追溯</w:t>
            </w:r>
          </w:p>
        </w:tc>
      </w:tr>
      <w:tr>
        <w:trPr>
          <w:wBefore/>
          <w:trHeight/>
        </w:trPr>
        <w:tc>
          <w:tcPr>
            <w:tcW w:w="15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异常记录</w:t>
            </w:r>
          </w:p>
        </w:tc>
        <w:tc>
          <w:tcPr>
            <w:tcW w:w="738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越权、失败、拦截事件可查询</w:t>
            </w:r>
          </w:p>
        </w:tc>
      </w:tr>
    </w:tbl>
    <w:p>
      <w:pPr>
        <w:numPr/>
        <w:pBdr/>
        <w:ind/>
        <w:rPr>
          <w:rFonts w:ascii="宋体" w:hAnsi="宋体" w:eastAsia="宋体" w:cs="宋体"/>
        </w:rPr>
      </w:pPr>
    </w:p>
    <w:p>
      <w:pPr>
        <w:pStyle w:val="t96wwc"/>
        <w:numPr/>
        <w:rPr>
          <w:rFonts w:ascii="宋体" w:hAnsi="宋体" w:eastAsia="宋体" w:cs="宋体"/>
        </w:rPr>
      </w:pPr>
      <w:r>
        <w:rPr>
          <w:rFonts w:ascii="宋体" w:hAnsi="宋体" w:eastAsia="宋体" w:cs="宋体"/>
          <w:b/>
          <w:i w:val="false"/>
          <w:strike w:val="false"/>
          <w:color w:val="000000"/>
          <w:u w:val="none"/>
        </w:rPr>
        <w:t>6.9.7 文档交付验收</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2055"/>
        <w:gridCol w:w="6975"/>
      </w:tblGrid>
      <w:tr>
        <w:trPr>
          <w:wBefore/>
          <w:trHeight/>
        </w:trPr>
        <w:tc>
          <w:tcPr>
            <w:tcW w:w="205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文档</w:t>
            </w:r>
          </w:p>
        </w:tc>
        <w:tc>
          <w:tcPr>
            <w:tcW w:w="697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说明</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产品使用手册</w:t>
            </w:r>
          </w:p>
        </w:tc>
        <w:tc>
          <w:tcPr>
            <w:tcW w:w="69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面向普通员工</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管理端操作手册</w:t>
            </w:r>
          </w:p>
        </w:tc>
        <w:tc>
          <w:tcPr>
            <w:tcW w:w="69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面向管理员</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盒子部署手册</w:t>
            </w:r>
          </w:p>
        </w:tc>
        <w:tc>
          <w:tcPr>
            <w:tcW w:w="69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面向 IT / 运维</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系统部署说明</w:t>
            </w:r>
          </w:p>
        </w:tc>
        <w:tc>
          <w:tcPr>
            <w:tcW w:w="69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服务端、数据库、模型、存储</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接口说明</w:t>
            </w:r>
          </w:p>
        </w:tc>
        <w:tc>
          <w:tcPr>
            <w:tcW w:w="69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模型、数据源、盒子接口</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安全策略说明</w:t>
            </w:r>
          </w:p>
        </w:tc>
        <w:tc>
          <w:tcPr>
            <w:tcW w:w="69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权限、黑名单、审计</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验收报告</w:t>
            </w:r>
          </w:p>
        </w:tc>
        <w:tc>
          <w:tcPr>
            <w:tcW w:w="69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功能、场景、安全验收结果</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运维手册</w:t>
            </w:r>
          </w:p>
        </w:tc>
        <w:tc>
          <w:tcPr>
            <w:tcW w:w="69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日志、备份、升级、故障处理</w:t>
            </w:r>
          </w:p>
        </w:tc>
      </w:tr>
    </w:tbl>
    <w:p>
      <w:pPr>
        <w:numPr/>
        <w:pBdr/>
        <w:ind/>
        <w:rPr>
          <w:rFonts w:ascii="宋体" w:hAnsi="宋体" w:eastAsia="宋体" w:cs="宋体"/>
        </w:rPr>
      </w:pPr>
    </w:p>
    <w:p>
      <w:pPr>
        <w:pStyle w:val="6xoe1m"/>
        <w:numPr/>
        <w:snapToGrid/>
        <w:spacing w:line="240"/>
        <w:ind/>
        <w:rPr>
          <w:rFonts w:ascii="宋体" w:hAnsi="宋体" w:eastAsia="宋体" w:cs="宋体"/>
        </w:rPr>
      </w:pPr>
      <w:r>
        <w:rPr>
          <w:rFonts w:ascii="宋体" w:hAnsi="宋体" w:eastAsia="宋体" w:cs="宋体"/>
          <w:b/>
          <w:i w:val="false"/>
          <w:strike w:val="false"/>
          <w:color w:val="000000"/>
          <w:u w:val="none"/>
        </w:rPr>
        <w:t>6.10 运维服务建议</w:t>
      </w:r>
    </w:p>
    <w:p>
      <w:pPr>
        <w:numPr/>
        <w:snapToGrid/>
        <w:spacing w:line="240"/>
        <w:ind/>
        <w:rPr>
          <w:rFonts w:ascii="宋体" w:hAnsi="宋体" w:eastAsia="宋体" w:cs="宋体"/>
        </w:rPr>
      </w:pPr>
      <w:r>
        <w:rPr>
          <w:rFonts w:ascii="宋体" w:hAnsi="宋体" w:eastAsia="宋体" w:cs="宋体"/>
          <w:i w:val="false"/>
          <w:strike w:val="false"/>
          <w:color w:val="000000"/>
          <w:u w:val="none"/>
        </w:rPr>
        <w:t>企业级数字员工平台上线后，需要持续运维和优化。</w:t>
      </w:r>
    </w:p>
    <w:p>
      <w:pPr>
        <w:numPr/>
        <w:pBdr/>
        <w:ind/>
        <w:rPr>
          <w:rFonts w:ascii="宋体" w:hAnsi="宋体" w:eastAsia="宋体" w:cs="宋体"/>
        </w:rPr>
      </w:pPr>
    </w:p>
    <w:p>
      <w:pPr>
        <w:pStyle w:val="t96wwc"/>
        <w:numPr/>
        <w:rPr>
          <w:rFonts w:ascii="宋体" w:hAnsi="宋体" w:eastAsia="宋体" w:cs="宋体"/>
        </w:rPr>
      </w:pPr>
      <w:r>
        <w:rPr>
          <w:rFonts w:ascii="宋体" w:hAnsi="宋体" w:eastAsia="宋体" w:cs="宋体"/>
          <w:b/>
          <w:i w:val="false"/>
          <w:strike w:val="false"/>
          <w:color w:val="000000"/>
          <w:u w:val="none"/>
        </w:rPr>
        <w:t>6.10.1 运维内容</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1815"/>
        <w:gridCol w:w="7260"/>
      </w:tblGrid>
      <w:tr>
        <w:trPr>
          <w:wBefore/>
          <w:trHeight/>
        </w:trPr>
        <w:tc>
          <w:tcPr>
            <w:tcW w:w="181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运维项</w:t>
            </w:r>
          </w:p>
        </w:tc>
        <w:tc>
          <w:tcPr>
            <w:tcW w:w="7260"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说明</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平台状态监控</w:t>
            </w:r>
          </w:p>
        </w:tc>
        <w:tc>
          <w:tcPr>
            <w:tcW w:w="72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服务、数据库、存储、模型接口</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任务运行监控</w:t>
            </w:r>
          </w:p>
        </w:tc>
        <w:tc>
          <w:tcPr>
            <w:tcW w:w="72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任务成功率、失败率、超时</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盒子状态监控</w:t>
            </w:r>
          </w:p>
        </w:tc>
        <w:tc>
          <w:tcPr>
            <w:tcW w:w="72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在线、离线、资源、异常</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模型调用监控</w:t>
            </w:r>
          </w:p>
        </w:tc>
        <w:tc>
          <w:tcPr>
            <w:tcW w:w="72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调用量、耗时、失败、成本</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知识库维护</w:t>
            </w:r>
          </w:p>
        </w:tc>
        <w:tc>
          <w:tcPr>
            <w:tcW w:w="72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文档更新、索引重建、错误修正</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Skill 优化</w:t>
            </w:r>
          </w:p>
        </w:tc>
        <w:tc>
          <w:tcPr>
            <w:tcW w:w="72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Prompt 调整、效果优化</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Agent 优化</w:t>
            </w:r>
          </w:p>
        </w:tc>
        <w:tc>
          <w:tcPr>
            <w:tcW w:w="72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流程调整、异常处理</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安全策略维护</w:t>
            </w:r>
          </w:p>
        </w:tc>
        <w:tc>
          <w:tcPr>
            <w:tcW w:w="72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黑名单、白名单、确认规则</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日志审计</w:t>
            </w:r>
          </w:p>
        </w:tc>
        <w:tc>
          <w:tcPr>
            <w:tcW w:w="72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定期查看高风险操作</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版本升级</w:t>
            </w:r>
          </w:p>
        </w:tc>
        <w:tc>
          <w:tcPr>
            <w:tcW w:w="72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平台、客户端、盒子更新</w:t>
            </w:r>
          </w:p>
        </w:tc>
      </w:tr>
    </w:tbl>
    <w:p>
      <w:pPr>
        <w:numPr/>
        <w:pBdr/>
        <w:ind/>
        <w:rPr>
          <w:rFonts w:ascii="宋体" w:hAnsi="宋体" w:eastAsia="宋体" w:cs="宋体"/>
        </w:rPr>
      </w:pPr>
    </w:p>
    <w:p>
      <w:pPr>
        <w:pStyle w:val="t96wwc"/>
        <w:numPr/>
        <w:rPr>
          <w:rFonts w:ascii="宋体" w:hAnsi="宋体" w:eastAsia="宋体" w:cs="宋体"/>
        </w:rPr>
      </w:pPr>
      <w:r>
        <w:rPr>
          <w:rFonts w:ascii="宋体" w:hAnsi="宋体" w:eastAsia="宋体" w:cs="宋体"/>
          <w:b/>
          <w:i w:val="false"/>
          <w:strike w:val="false"/>
          <w:color w:val="000000"/>
          <w:u w:val="none"/>
        </w:rPr>
        <w:t>6.10.2 运营优化</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2055"/>
        <w:gridCol w:w="6975"/>
      </w:tblGrid>
      <w:tr>
        <w:trPr>
          <w:wBefore/>
          <w:trHeight/>
        </w:trPr>
        <w:tc>
          <w:tcPr>
            <w:tcW w:w="205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优化方向</w:t>
            </w:r>
          </w:p>
        </w:tc>
        <w:tc>
          <w:tcPr>
            <w:tcW w:w="697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说明</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高使用场景优化</w:t>
            </w:r>
          </w:p>
        </w:tc>
        <w:tc>
          <w:tcPr>
            <w:tcW w:w="69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对使用量高的数字员工重点优化</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低使用场景分析</w:t>
            </w:r>
          </w:p>
        </w:tc>
        <w:tc>
          <w:tcPr>
            <w:tcW w:w="69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分析不用的原因</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用户反馈闭环</w:t>
            </w:r>
          </w:p>
        </w:tc>
        <w:tc>
          <w:tcPr>
            <w:tcW w:w="69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收集有用 / 无用 / 修改建议</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知识库补充</w:t>
            </w:r>
          </w:p>
        </w:tc>
        <w:tc>
          <w:tcPr>
            <w:tcW w:w="69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根据高频问题补充知识</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Skill 模板沉淀</w:t>
            </w:r>
          </w:p>
        </w:tc>
        <w:tc>
          <w:tcPr>
            <w:tcW w:w="69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将高频任务沉淀为 Skill</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Agent 模板沉淀</w:t>
            </w:r>
          </w:p>
        </w:tc>
        <w:tc>
          <w:tcPr>
            <w:tcW w:w="69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将成熟流程沉淀为 Agent</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场景扩展</w:t>
            </w:r>
          </w:p>
        </w:tc>
        <w:tc>
          <w:tcPr>
            <w:tcW w:w="69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从一个部门扩展到更多部门</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自动化等级提升</w:t>
            </w:r>
          </w:p>
        </w:tc>
        <w:tc>
          <w:tcPr>
            <w:tcW w:w="69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低风险任务逐步提高自动化程度</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安全策略复盘</w:t>
            </w:r>
          </w:p>
        </w:tc>
        <w:tc>
          <w:tcPr>
            <w:tcW w:w="69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根据异常事件优化策略</w:t>
            </w:r>
          </w:p>
        </w:tc>
      </w:tr>
    </w:tbl>
    <w:p>
      <w:pPr>
        <w:numPr/>
        <w:pBdr/>
        <w:ind/>
        <w:rPr>
          <w:rFonts w:ascii="宋体" w:hAnsi="宋体" w:eastAsia="宋体" w:cs="宋体"/>
        </w:rPr>
      </w:pPr>
    </w:p>
    <w:p>
      <w:pPr>
        <w:pStyle w:val="t96wwc"/>
        <w:numPr/>
        <w:rPr>
          <w:rFonts w:ascii="宋体" w:hAnsi="宋体" w:eastAsia="宋体" w:cs="宋体"/>
        </w:rPr>
      </w:pPr>
      <w:r>
        <w:rPr>
          <w:rFonts w:ascii="宋体" w:hAnsi="宋体" w:eastAsia="宋体" w:cs="宋体"/>
          <w:b/>
          <w:i w:val="false"/>
          <w:strike w:val="false"/>
          <w:color w:val="000000"/>
          <w:u w:val="none"/>
        </w:rPr>
        <w:t>6.10.3 运维角色分工</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1815"/>
        <w:gridCol w:w="7260"/>
      </w:tblGrid>
      <w:tr>
        <w:trPr>
          <w:wBefore/>
          <w:trHeight/>
        </w:trPr>
        <w:tc>
          <w:tcPr>
            <w:tcW w:w="181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角色</w:t>
            </w:r>
          </w:p>
        </w:tc>
        <w:tc>
          <w:tcPr>
            <w:tcW w:w="7260"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职责</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平台管理员</w:t>
            </w:r>
          </w:p>
        </w:tc>
        <w:tc>
          <w:tcPr>
            <w:tcW w:w="72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管理用户、数字员工、Skill、权限</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IT 运维</w:t>
            </w:r>
          </w:p>
        </w:tc>
        <w:tc>
          <w:tcPr>
            <w:tcW w:w="72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维护服务器、盒子、网络、部署</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安全管理员</w:t>
            </w:r>
          </w:p>
        </w:tc>
        <w:tc>
          <w:tcPr>
            <w:tcW w:w="72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查看审计日志、安全策略、异常事件</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业务管理员</w:t>
            </w:r>
          </w:p>
        </w:tc>
        <w:tc>
          <w:tcPr>
            <w:tcW w:w="72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维护部门知识库和场景规则</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模型管理员</w:t>
            </w:r>
          </w:p>
        </w:tc>
        <w:tc>
          <w:tcPr>
            <w:tcW w:w="72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管理模型配置和调用效果</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项目实施人员</w:t>
            </w:r>
          </w:p>
        </w:tc>
        <w:tc>
          <w:tcPr>
            <w:tcW w:w="72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支持客户上线、培训和问题处理</w:t>
            </w:r>
          </w:p>
        </w:tc>
      </w:tr>
    </w:tbl>
    <w:p>
      <w:pPr>
        <w:numPr/>
        <w:pBdr/>
        <w:ind/>
        <w:rPr>
          <w:rFonts w:ascii="宋体" w:hAnsi="宋体" w:eastAsia="宋体" w:cs="宋体"/>
        </w:rPr>
      </w:pPr>
    </w:p>
    <w:p>
      <w:pPr>
        <w:pStyle w:val="6xoe1m"/>
        <w:numPr/>
        <w:snapToGrid/>
        <w:spacing w:line="240"/>
        <w:ind/>
        <w:rPr>
          <w:rFonts w:ascii="宋体" w:hAnsi="宋体" w:eastAsia="宋体" w:cs="宋体"/>
        </w:rPr>
      </w:pPr>
      <w:r>
        <w:rPr>
          <w:rFonts w:ascii="宋体" w:hAnsi="宋体" w:eastAsia="宋体" w:cs="宋体"/>
          <w:b/>
          <w:i w:val="false"/>
          <w:strike w:val="false"/>
          <w:color w:val="000000"/>
          <w:u w:val="none"/>
        </w:rPr>
        <w:t>6.11 报价结构</w:t>
      </w:r>
    </w:p>
    <w:p>
      <w:pPr>
        <w:numPr/>
        <w:snapToGrid/>
        <w:spacing w:line="240"/>
        <w:ind/>
        <w:rPr>
          <w:rFonts w:ascii="宋体" w:hAnsi="宋体" w:eastAsia="宋体" w:cs="宋体"/>
        </w:rPr>
      </w:pPr>
      <w:r>
        <w:rPr>
          <w:rFonts w:hint="eastAsia" w:ascii="宋体" w:hAnsi="宋体" w:eastAsia="宋体" w:cs="宋体"/>
          <w:i w:val="false"/>
          <w:strike w:val="false"/>
          <w:color w:val="000000"/>
          <w:u w:val="none"/>
        </w:rPr>
        <w:t>未来形成</w:t>
      </w:r>
      <w:r>
        <w:rPr>
          <w:rFonts w:ascii="宋体" w:hAnsi="宋体" w:eastAsia="宋体" w:cs="宋体"/>
          <w:i w:val="false"/>
          <w:strike w:val="false"/>
          <w:color w:val="000000"/>
          <w:u w:val="none"/>
        </w:rPr>
        <w:t>商业报价，可以按“平台基础包 + 场景包 + 盒子包 + 定制接入 + 运维服务”的结构设计。</w:t>
      </w:r>
    </w:p>
    <w:p>
      <w:pPr>
        <w:numPr/>
        <w:pBdr/>
        <w:ind/>
        <w:rPr>
          <w:rFonts w:ascii="宋体" w:hAnsi="宋体" w:eastAsia="宋体" w:cs="宋体"/>
        </w:rPr>
      </w:pPr>
    </w:p>
    <w:p>
      <w:pPr>
        <w:pStyle w:val="t96wwc"/>
        <w:numPr/>
        <w:rPr>
          <w:rFonts w:ascii="宋体" w:hAnsi="宋体" w:eastAsia="宋体" w:cs="宋体"/>
        </w:rPr>
      </w:pPr>
      <w:r>
        <w:rPr>
          <w:rFonts w:ascii="宋体" w:hAnsi="宋体" w:eastAsia="宋体" w:cs="宋体"/>
          <w:b/>
          <w:i w:val="false"/>
          <w:strike w:val="false"/>
          <w:color w:val="000000"/>
          <w:u w:val="none"/>
        </w:rPr>
        <w:t>6.11.1 平台基础包</w:t>
      </w:r>
    </w:p>
    <w:p>
      <w:pPr>
        <w:numPr/>
        <w:snapToGrid/>
        <w:spacing w:line="240"/>
        <w:ind/>
        <w:rPr>
          <w:rFonts w:ascii="宋体" w:hAnsi="宋体" w:eastAsia="宋体" w:cs="宋体"/>
        </w:rPr>
      </w:pPr>
      <w:r>
        <w:rPr>
          <w:rFonts w:ascii="宋体" w:hAnsi="宋体" w:eastAsia="宋体" w:cs="宋体"/>
          <w:i w:val="false"/>
          <w:strike w:val="false"/>
          <w:color w:val="000000"/>
          <w:u w:val="none"/>
        </w:rPr>
        <w:t>包含：</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1815"/>
        <w:gridCol w:w="7230"/>
      </w:tblGrid>
      <w:tr>
        <w:trPr>
          <w:wBefore/>
          <w:trHeight/>
        </w:trPr>
        <w:tc>
          <w:tcPr>
            <w:tcW w:w="181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内容</w:t>
            </w:r>
          </w:p>
        </w:tc>
        <w:tc>
          <w:tcPr>
            <w:tcW w:w="7230"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说明</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平台服务端</w:t>
            </w:r>
          </w:p>
        </w:tc>
        <w:tc>
          <w:tcPr>
            <w:tcW w:w="72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企业数字员工平台基础能力</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管理端</w:t>
            </w:r>
          </w:p>
        </w:tc>
        <w:tc>
          <w:tcPr>
            <w:tcW w:w="72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用户、权限、数字员工、Skill、任务、日志</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客户端</w:t>
            </w:r>
          </w:p>
        </w:tc>
        <w:tc>
          <w:tcPr>
            <w:tcW w:w="72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对话式员工客户端</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基础模型接入</w:t>
            </w:r>
          </w:p>
        </w:tc>
        <w:tc>
          <w:tcPr>
            <w:tcW w:w="72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接入指定模型</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基础知识库</w:t>
            </w:r>
          </w:p>
        </w:tc>
        <w:tc>
          <w:tcPr>
            <w:tcW w:w="72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文档上传、检索、问答</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基础任务中心</w:t>
            </w:r>
          </w:p>
        </w:tc>
        <w:tc>
          <w:tcPr>
            <w:tcW w:w="72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任务状态和结果</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基础审计日志</w:t>
            </w:r>
          </w:p>
        </w:tc>
        <w:tc>
          <w:tcPr>
            <w:tcW w:w="72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用户、任务、模型、文件日志</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基础安全策略</w:t>
            </w:r>
          </w:p>
        </w:tc>
        <w:tc>
          <w:tcPr>
            <w:tcW w:w="72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角色权限、动作确认、黑名单</w:t>
            </w:r>
          </w:p>
        </w:tc>
      </w:tr>
    </w:tbl>
    <w:p>
      <w:pPr>
        <w:numPr/>
        <w:pBdr/>
        <w:ind/>
        <w:rPr>
          <w:rFonts w:ascii="宋体" w:hAnsi="宋体" w:eastAsia="宋体" w:cs="宋体"/>
        </w:rPr>
      </w:pPr>
    </w:p>
    <w:p>
      <w:pPr>
        <w:pStyle w:val="t96wwc"/>
        <w:numPr/>
        <w:rPr>
          <w:rFonts w:ascii="宋体" w:hAnsi="宋体" w:eastAsia="宋体" w:cs="宋体"/>
        </w:rPr>
      </w:pPr>
      <w:r>
        <w:rPr>
          <w:rFonts w:ascii="宋体" w:hAnsi="宋体" w:eastAsia="宋体" w:cs="宋体"/>
          <w:b/>
          <w:i w:val="false"/>
          <w:strike w:val="false"/>
          <w:color w:val="000000"/>
          <w:u w:val="none"/>
        </w:rPr>
        <w:t>6.11.2 场景能力包</w:t>
      </w:r>
    </w:p>
    <w:p>
      <w:pPr>
        <w:numPr/>
        <w:snapToGrid/>
        <w:spacing w:line="240"/>
        <w:ind/>
        <w:rPr>
          <w:rFonts w:ascii="宋体" w:hAnsi="宋体" w:eastAsia="宋体" w:cs="宋体"/>
        </w:rPr>
      </w:pPr>
      <w:r>
        <w:rPr>
          <w:rFonts w:ascii="宋体" w:hAnsi="宋体" w:eastAsia="宋体" w:cs="宋体"/>
          <w:i w:val="false"/>
          <w:strike w:val="false"/>
          <w:color w:val="000000"/>
          <w:u w:val="none"/>
        </w:rPr>
        <w:t>按场景单独报价。</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2055"/>
        <w:gridCol w:w="6990"/>
      </w:tblGrid>
      <w:tr>
        <w:trPr>
          <w:wBefore/>
          <w:trHeight/>
        </w:trPr>
        <w:tc>
          <w:tcPr>
            <w:tcW w:w="205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场景包</w:t>
            </w:r>
          </w:p>
        </w:tc>
        <w:tc>
          <w:tcPr>
            <w:tcW w:w="6990"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内容</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数字招聘包</w:t>
            </w:r>
          </w:p>
        </w:tc>
        <w:tc>
          <w:tcPr>
            <w:tcW w:w="699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JD、简历解析、AI 初筛、候选人对比、沟通话术</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文件处理包</w:t>
            </w:r>
          </w:p>
        </w:tc>
        <w:tc>
          <w:tcPr>
            <w:tcW w:w="699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文件摘要、分类、提取、归档、表格生成</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企业知识助手包</w:t>
            </w:r>
          </w:p>
        </w:tc>
        <w:tc>
          <w:tcPr>
            <w:tcW w:w="699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知识库问答、引用来源、FAQ</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数字法务包</w:t>
            </w:r>
          </w:p>
        </w:tc>
        <w:tc>
          <w:tcPr>
            <w:tcW w:w="699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合同摘要、风险识别、条款提取</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数字财务包</w:t>
            </w:r>
          </w:p>
        </w:tc>
        <w:tc>
          <w:tcPr>
            <w:tcW w:w="699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发票识别、报销初审、费用分类</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数字客服包</w:t>
            </w:r>
          </w:p>
        </w:tc>
        <w:tc>
          <w:tcPr>
            <w:tcW w:w="699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工单摘要、回复建议、质检</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数字采购包</w:t>
            </w:r>
          </w:p>
        </w:tc>
        <w:tc>
          <w:tcPr>
            <w:tcW w:w="699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报价解析、供应商对比、采购建议</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数字文案包</w:t>
            </w:r>
          </w:p>
        </w:tc>
        <w:tc>
          <w:tcPr>
            <w:tcW w:w="699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方案生成、PPT 大纲、项目总结</w:t>
            </w:r>
          </w:p>
        </w:tc>
      </w:tr>
    </w:tbl>
    <w:p>
      <w:pPr>
        <w:numPr/>
        <w:pBdr/>
        <w:ind/>
        <w:rPr>
          <w:rFonts w:ascii="宋体" w:hAnsi="宋体" w:eastAsia="宋体" w:cs="宋体"/>
        </w:rPr>
      </w:pPr>
    </w:p>
    <w:p>
      <w:pPr>
        <w:pStyle w:val="t96wwc"/>
        <w:numPr/>
        <w:rPr>
          <w:rFonts w:ascii="宋体" w:hAnsi="宋体" w:eastAsia="宋体" w:cs="宋体"/>
        </w:rPr>
      </w:pPr>
      <w:r>
        <w:rPr>
          <w:rFonts w:ascii="宋体" w:hAnsi="宋体" w:eastAsia="宋体" w:cs="宋体"/>
          <w:b/>
          <w:i w:val="false"/>
          <w:strike w:val="false"/>
          <w:color w:val="000000"/>
          <w:u w:val="none"/>
        </w:rPr>
        <w:t>6.11.3 盒子与本地执行包</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1815"/>
        <w:gridCol w:w="7230"/>
      </w:tblGrid>
      <w:tr>
        <w:trPr>
          <w:wBefore/>
          <w:trHeight/>
        </w:trPr>
        <w:tc>
          <w:tcPr>
            <w:tcW w:w="181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内容</w:t>
            </w:r>
          </w:p>
        </w:tc>
        <w:tc>
          <w:tcPr>
            <w:tcW w:w="7230"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说明</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盒子执行器</w:t>
            </w:r>
          </w:p>
        </w:tc>
        <w:tc>
          <w:tcPr>
            <w:tcW w:w="72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本地任务执行软件</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盒子硬件</w:t>
            </w:r>
          </w:p>
        </w:tc>
        <w:tc>
          <w:tcPr>
            <w:tcW w:w="72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Mini PC、工控机、服务器或虚拟机</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目录白名单</w:t>
            </w:r>
          </w:p>
        </w:tc>
        <w:tc>
          <w:tcPr>
            <w:tcW w:w="72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本地文件访问配置</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本地文件处理</w:t>
            </w:r>
          </w:p>
        </w:tc>
        <w:tc>
          <w:tcPr>
            <w:tcW w:w="72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共享盘文件读取、解析</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受控浏览器</w:t>
            </w:r>
          </w:p>
        </w:tc>
        <w:tc>
          <w:tcPr>
            <w:tcW w:w="72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访问授权网页系统</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本地模型适配</w:t>
            </w:r>
          </w:p>
        </w:tc>
        <w:tc>
          <w:tcPr>
            <w:tcW w:w="72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接入客户本地模型</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日志回传</w:t>
            </w:r>
          </w:p>
        </w:tc>
        <w:tc>
          <w:tcPr>
            <w:tcW w:w="72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盒子任务和文件日志</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运维支持</w:t>
            </w:r>
          </w:p>
        </w:tc>
        <w:tc>
          <w:tcPr>
            <w:tcW w:w="72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盒子部署、调试、升级</w:t>
            </w:r>
          </w:p>
        </w:tc>
      </w:tr>
    </w:tbl>
    <w:p>
      <w:pPr>
        <w:numPr/>
        <w:pBdr/>
        <w:ind/>
        <w:rPr>
          <w:rFonts w:ascii="宋体" w:hAnsi="宋体" w:eastAsia="宋体" w:cs="宋体"/>
        </w:rPr>
      </w:pPr>
    </w:p>
    <w:p>
      <w:pPr>
        <w:pStyle w:val="t96wwc"/>
        <w:numPr/>
        <w:rPr>
          <w:rFonts w:ascii="宋体" w:hAnsi="宋体" w:eastAsia="宋体" w:cs="宋体"/>
        </w:rPr>
      </w:pPr>
      <w:r>
        <w:rPr>
          <w:rFonts w:ascii="宋体" w:hAnsi="宋体" w:eastAsia="宋体" w:cs="宋体"/>
          <w:b/>
          <w:i w:val="false"/>
          <w:strike w:val="false"/>
          <w:color w:val="000000"/>
          <w:u w:val="none"/>
        </w:rPr>
        <w:t>6.11.4 定制接入服务</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2055"/>
        <w:gridCol w:w="6990"/>
      </w:tblGrid>
      <w:tr>
        <w:trPr>
          <w:wBefore/>
          <w:trHeight/>
        </w:trPr>
        <w:tc>
          <w:tcPr>
            <w:tcW w:w="205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服务</w:t>
            </w:r>
          </w:p>
        </w:tc>
        <w:tc>
          <w:tcPr>
            <w:tcW w:w="6990"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说明</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数据源接入</w:t>
            </w:r>
          </w:p>
        </w:tc>
        <w:tc>
          <w:tcPr>
            <w:tcW w:w="699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文件服务器、数据库、邮箱、业务系统</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第三方平台接入</w:t>
            </w:r>
          </w:p>
        </w:tc>
        <w:tc>
          <w:tcPr>
            <w:tcW w:w="699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招聘平台、工单系统、供应商平台等</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外部智能体适配</w:t>
            </w:r>
          </w:p>
        </w:tc>
        <w:tc>
          <w:tcPr>
            <w:tcW w:w="699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Coze、Dify、GPTs、自建 Agent 能力迁移</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客户场景定制</w:t>
            </w:r>
          </w:p>
        </w:tc>
        <w:tc>
          <w:tcPr>
            <w:tcW w:w="699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按客户业务流程设计 Agent / Skill</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模型适配</w:t>
            </w:r>
          </w:p>
        </w:tc>
        <w:tc>
          <w:tcPr>
            <w:tcW w:w="699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本地模型、私有模型接入</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权限集成</w:t>
            </w:r>
          </w:p>
        </w:tc>
        <w:tc>
          <w:tcPr>
            <w:tcW w:w="699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LDAP、AD、企业微信、钉钉等</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报表定制</w:t>
            </w:r>
          </w:p>
        </w:tc>
        <w:tc>
          <w:tcPr>
            <w:tcW w:w="699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运营看板、统计报表</w:t>
            </w:r>
          </w:p>
        </w:tc>
      </w:tr>
    </w:tbl>
    <w:p>
      <w:pPr>
        <w:numPr/>
        <w:pBdr/>
        <w:ind/>
        <w:rPr>
          <w:rFonts w:ascii="宋体" w:hAnsi="宋体" w:eastAsia="宋体" w:cs="宋体"/>
        </w:rPr>
      </w:pPr>
    </w:p>
    <w:p>
      <w:pPr>
        <w:pStyle w:val="t96wwc"/>
        <w:numPr/>
        <w:rPr>
          <w:rFonts w:ascii="宋体" w:hAnsi="宋体" w:eastAsia="宋体" w:cs="宋体"/>
        </w:rPr>
      </w:pPr>
      <w:r>
        <w:rPr>
          <w:rFonts w:ascii="宋体" w:hAnsi="宋体" w:eastAsia="宋体" w:cs="宋体"/>
          <w:b/>
          <w:i w:val="false"/>
          <w:strike w:val="false"/>
          <w:color w:val="000000"/>
          <w:u w:val="none"/>
        </w:rPr>
        <w:t>6.11.5 运维服务</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1815"/>
        <w:gridCol w:w="7215"/>
      </w:tblGrid>
      <w:tr>
        <w:trPr>
          <w:wBefore/>
          <w:trHeight/>
        </w:trPr>
        <w:tc>
          <w:tcPr>
            <w:tcW w:w="181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服务</w:t>
            </w:r>
          </w:p>
        </w:tc>
        <w:tc>
          <w:tcPr>
            <w:tcW w:w="721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说明</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平台运维</w:t>
            </w:r>
          </w:p>
        </w:tc>
        <w:tc>
          <w:tcPr>
            <w:tcW w:w="72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系统运行、故障处理</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盒子运维</w:t>
            </w:r>
          </w:p>
        </w:tc>
        <w:tc>
          <w:tcPr>
            <w:tcW w:w="72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盒子状态、任务异常、升级</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知识库维护</w:t>
            </w:r>
          </w:p>
        </w:tc>
        <w:tc>
          <w:tcPr>
            <w:tcW w:w="72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文档更新、问答优化</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Skill 优化</w:t>
            </w:r>
          </w:p>
        </w:tc>
        <w:tc>
          <w:tcPr>
            <w:tcW w:w="72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Prompt 调优、效果提升</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Agent 优化</w:t>
            </w:r>
          </w:p>
        </w:tc>
        <w:tc>
          <w:tcPr>
            <w:tcW w:w="72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流程优化、异常处理</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用户培训</w:t>
            </w:r>
          </w:p>
        </w:tc>
        <w:tc>
          <w:tcPr>
            <w:tcW w:w="72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管理员和员工培训</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安全审计支持</w:t>
            </w:r>
          </w:p>
        </w:tc>
        <w:tc>
          <w:tcPr>
            <w:tcW w:w="72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日志分析、安全策略调整</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版本升级</w:t>
            </w:r>
          </w:p>
        </w:tc>
        <w:tc>
          <w:tcPr>
            <w:tcW w:w="72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平台、客户端、盒子升级</w:t>
            </w:r>
          </w:p>
        </w:tc>
      </w:tr>
    </w:tbl>
    <w:p>
      <w:pPr>
        <w:numPr/>
        <w:pBdr/>
        <w:ind/>
        <w:rPr>
          <w:rFonts w:ascii="宋体" w:hAnsi="宋体" w:eastAsia="宋体" w:cs="宋体"/>
        </w:rPr>
      </w:pPr>
    </w:p>
    <w:p>
      <w:pPr>
        <w:pStyle w:val="6xoe1m"/>
        <w:numPr/>
        <w:snapToGrid/>
        <w:spacing w:line="240"/>
        <w:ind/>
        <w:rPr>
          <w:rFonts w:ascii="宋体" w:hAnsi="宋体" w:eastAsia="宋体" w:cs="宋体"/>
        </w:rPr>
      </w:pPr>
      <w:r>
        <w:rPr>
          <w:rFonts w:ascii="宋体" w:hAnsi="宋体" w:eastAsia="宋体" w:cs="宋体"/>
          <w:b/>
          <w:i w:val="false"/>
          <w:strike w:val="false"/>
          <w:color w:val="000000"/>
          <w:u w:val="none"/>
        </w:rPr>
        <w:t>6.12 后续开发准备文档</w:t>
      </w:r>
    </w:p>
    <w:p>
      <w:pPr>
        <w:numPr/>
        <w:snapToGrid/>
        <w:spacing w:line="240"/>
        <w:ind/>
        <w:rPr>
          <w:rFonts w:ascii="宋体" w:hAnsi="宋体" w:eastAsia="宋体" w:cs="宋体"/>
        </w:rPr>
      </w:pPr>
      <w:r>
        <w:rPr>
          <w:rFonts w:ascii="宋体" w:hAnsi="宋体" w:eastAsia="宋体" w:cs="宋体"/>
          <w:i w:val="false"/>
          <w:strike w:val="false"/>
          <w:color w:val="000000"/>
          <w:u w:val="none"/>
        </w:rPr>
        <w:t>方案定稿后，进入研发前建议继续输出以下文档。</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3495"/>
        <w:gridCol w:w="5430"/>
      </w:tblGrid>
      <w:tr>
        <w:trPr>
          <w:wBefore/>
          <w:trHeight/>
        </w:trPr>
        <w:tc>
          <w:tcPr>
            <w:tcW w:w="349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文档</w:t>
            </w:r>
          </w:p>
        </w:tc>
        <w:tc>
          <w:tcPr>
            <w:tcW w:w="5430"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目的</w:t>
            </w:r>
          </w:p>
        </w:tc>
      </w:tr>
      <w:tr>
        <w:trPr>
          <w:wBefore/>
          <w:trHeight/>
        </w:trPr>
        <w:tc>
          <w:tcPr>
            <w:tcW w:w="34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《V1.0 开发范围确认表》</w:t>
            </w:r>
          </w:p>
        </w:tc>
        <w:tc>
          <w:tcPr>
            <w:tcW w:w="54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明确首期做什么、不做什么</w:t>
            </w:r>
          </w:p>
        </w:tc>
      </w:tr>
      <w:tr>
        <w:trPr>
          <w:wBefore/>
          <w:trHeight/>
        </w:trPr>
        <w:tc>
          <w:tcPr>
            <w:tcW w:w="34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《产品 PRD》</w:t>
            </w:r>
          </w:p>
        </w:tc>
        <w:tc>
          <w:tcPr>
            <w:tcW w:w="54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给产品、研发、测试、设计使用</w:t>
            </w:r>
          </w:p>
        </w:tc>
      </w:tr>
      <w:tr>
        <w:trPr>
          <w:wBefore/>
          <w:trHeight/>
        </w:trPr>
        <w:tc>
          <w:tcPr>
            <w:tcW w:w="34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《平台总体架构设计》</w:t>
            </w:r>
          </w:p>
        </w:tc>
        <w:tc>
          <w:tcPr>
            <w:tcW w:w="54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明确技术架构和模块边界</w:t>
            </w:r>
          </w:p>
        </w:tc>
      </w:tr>
      <w:tr>
        <w:trPr>
          <w:wBefore/>
          <w:trHeight/>
        </w:trPr>
        <w:tc>
          <w:tcPr>
            <w:tcW w:w="34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《核心流程图说明》</w:t>
            </w:r>
          </w:p>
        </w:tc>
        <w:tc>
          <w:tcPr>
            <w:tcW w:w="54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梳理业务主链路</w:t>
            </w:r>
          </w:p>
        </w:tc>
      </w:tr>
      <w:tr>
        <w:trPr>
          <w:wBefore/>
          <w:trHeight/>
        </w:trPr>
        <w:tc>
          <w:tcPr>
            <w:tcW w:w="34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《页面清单与原型说明》</w:t>
            </w:r>
          </w:p>
        </w:tc>
        <w:tc>
          <w:tcPr>
            <w:tcW w:w="54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指导 UI 和前端开发</w:t>
            </w:r>
          </w:p>
        </w:tc>
      </w:tr>
      <w:tr>
        <w:trPr>
          <w:wBefore/>
          <w:trHeight/>
        </w:trPr>
        <w:tc>
          <w:tcPr>
            <w:tcW w:w="34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《数据对象与字段字典》</w:t>
            </w:r>
          </w:p>
        </w:tc>
        <w:tc>
          <w:tcPr>
            <w:tcW w:w="54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指导数据库设计</w:t>
            </w:r>
          </w:p>
        </w:tc>
      </w:tr>
      <w:tr>
        <w:trPr>
          <w:wBefore/>
          <w:trHeight/>
        </w:trPr>
        <w:tc>
          <w:tcPr>
            <w:tcW w:w="34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《接口边界与服务拆分说明》</w:t>
            </w:r>
          </w:p>
        </w:tc>
        <w:tc>
          <w:tcPr>
            <w:tcW w:w="54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指导后端、客户端、盒子对接</w:t>
            </w:r>
          </w:p>
        </w:tc>
      </w:tr>
      <w:tr>
        <w:trPr>
          <w:wBefore/>
          <w:trHeight/>
        </w:trPr>
        <w:tc>
          <w:tcPr>
            <w:tcW w:w="34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《盒子 MVP 开发说明》</w:t>
            </w:r>
          </w:p>
        </w:tc>
        <w:tc>
          <w:tcPr>
            <w:tcW w:w="54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指导盒子执行器开发</w:t>
            </w:r>
          </w:p>
        </w:tc>
      </w:tr>
      <w:tr>
        <w:trPr>
          <w:wBefore/>
          <w:trHeight/>
        </w:trPr>
        <w:tc>
          <w:tcPr>
            <w:tcW w:w="34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《Skill / Agent 配置规范》</w:t>
            </w:r>
          </w:p>
        </w:tc>
        <w:tc>
          <w:tcPr>
            <w:tcW w:w="54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指导能力开发和配置</w:t>
            </w:r>
          </w:p>
        </w:tc>
      </w:tr>
      <w:tr>
        <w:trPr>
          <w:wBefore/>
          <w:trHeight/>
        </w:trPr>
        <w:tc>
          <w:tcPr>
            <w:tcW w:w="34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《知识库建设规范》</w:t>
            </w:r>
          </w:p>
        </w:tc>
        <w:tc>
          <w:tcPr>
            <w:tcW w:w="54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指导文档处理和知识接入</w:t>
            </w:r>
          </w:p>
        </w:tc>
      </w:tr>
      <w:tr>
        <w:trPr>
          <w:wBefore/>
          <w:trHeight/>
        </w:trPr>
        <w:tc>
          <w:tcPr>
            <w:tcW w:w="34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《安全策略与审计规范》</w:t>
            </w:r>
          </w:p>
        </w:tc>
        <w:tc>
          <w:tcPr>
            <w:tcW w:w="54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指导权限、黑名单、日志设计</w:t>
            </w:r>
          </w:p>
        </w:tc>
      </w:tr>
      <w:tr>
        <w:trPr>
          <w:wBefore/>
          <w:trHeight/>
        </w:trPr>
        <w:tc>
          <w:tcPr>
            <w:tcW w:w="34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《测试用例与验收标准》</w:t>
            </w:r>
          </w:p>
        </w:tc>
        <w:tc>
          <w:tcPr>
            <w:tcW w:w="54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指导测试和客户验收</w:t>
            </w:r>
          </w:p>
        </w:tc>
      </w:tr>
      <w:tr>
        <w:trPr>
          <w:wBefore/>
          <w:trHeight/>
        </w:trPr>
        <w:tc>
          <w:tcPr>
            <w:tcW w:w="34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《部署运维手册》</w:t>
            </w:r>
          </w:p>
        </w:tc>
        <w:tc>
          <w:tcPr>
            <w:tcW w:w="54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指导上线和维护</w:t>
            </w:r>
          </w:p>
        </w:tc>
      </w:tr>
    </w:tbl>
    <w:p>
      <w:pPr>
        <w:pStyle w:val="ablt93"/>
        <w:pBdr/>
        <w:ind/>
        <w:rPr>
          <w:rFonts w:ascii="宋体" w:hAnsi="宋体" w:eastAsia="宋体" w:cs="宋体"/>
          <w:color w:val="000000"/>
        </w:rPr>
      </w:pPr>
    </w:p>
    <w:p>
      <w:pPr>
        <w:pStyle w:val="co4dbq"/>
        <w:snapToGrid/>
        <w:spacing w:line="240"/>
        <w:ind/>
        <w:rPr>
          <w:rFonts w:ascii="宋体" w:hAnsi="宋体" w:eastAsia="宋体" w:cs="宋体"/>
          <w:color w:val="000000"/>
        </w:rPr>
      </w:pPr>
      <w:r>
        <w:rPr>
          <w:rFonts w:ascii="宋体" w:hAnsi="宋体" w:eastAsia="宋体" w:cs="宋体"/>
          <w:color w:val="000000"/>
        </w:rPr>
        <w:t>七、方案价值与阶段性结论</w:t>
      </w:r>
    </w:p>
    <w:p>
      <w:pPr>
        <w:pStyle w:val="6xoe1m"/>
        <w:numPr/>
        <w:snapToGrid/>
        <w:spacing w:line="240"/>
        <w:ind/>
        <w:rPr>
          <w:rFonts w:ascii="宋体" w:hAnsi="宋体" w:eastAsia="宋体" w:cs="宋体"/>
        </w:rPr>
      </w:pPr>
      <w:r>
        <w:rPr>
          <w:rFonts w:ascii="宋体" w:hAnsi="宋体" w:eastAsia="宋体" w:cs="宋体"/>
          <w:b/>
          <w:i w:val="false"/>
          <w:strike w:val="false"/>
          <w:color w:val="000000"/>
          <w:u w:val="none"/>
        </w:rPr>
        <w:t>7.1 平台总体价值</w:t>
      </w:r>
    </w:p>
    <w:p>
      <w:pPr>
        <w:numPr/>
        <w:snapToGrid/>
        <w:spacing w:line="240"/>
        <w:ind/>
        <w:rPr>
          <w:rFonts w:ascii="宋体" w:hAnsi="宋体" w:eastAsia="宋体" w:cs="宋体"/>
        </w:rPr>
      </w:pPr>
      <w:r>
        <w:rPr>
          <w:rFonts w:ascii="宋体" w:hAnsi="宋体" w:eastAsia="宋体" w:cs="宋体"/>
          <w:i w:val="false"/>
          <w:strike w:val="false"/>
          <w:color w:val="000000"/>
          <w:u w:val="none"/>
        </w:rPr>
        <w:t>企业级数字员工平台的核心价值，不是单纯让 AI 回答问题，也不是单独完成某一个岗位工具，而是帮助企业建立一套可长期复用、可持续扩展、可安全治理的 AI 工作底座。</w:t>
      </w:r>
    </w:p>
    <w:p>
      <w:pPr>
        <w:numPr/>
        <w:snapToGrid/>
        <w:spacing w:line="240"/>
        <w:ind/>
        <w:rPr>
          <w:rFonts w:ascii="宋体" w:hAnsi="宋体" w:eastAsia="宋体" w:cs="宋体"/>
        </w:rPr>
      </w:pPr>
      <w:r>
        <w:rPr>
          <w:rFonts w:ascii="宋体" w:hAnsi="宋体" w:eastAsia="宋体" w:cs="宋体"/>
          <w:i w:val="false"/>
          <w:strike w:val="false"/>
          <w:color w:val="000000"/>
          <w:u w:val="none"/>
        </w:rPr>
        <w:t>平台总体价值可以概括为：</w:t>
      </w:r>
    </w:p>
    <w:p>
      <w:pPr>
        <w:numPr/>
        <w:pBdr/>
        <w:ind/>
        <w:rPr>
          <w:rFonts w:ascii="宋体" w:hAnsi="宋体" w:eastAsia="宋体" w:cs="宋体"/>
          <w:i w:val="false"/>
          <w:strike w:val="false"/>
          <w:color w:val="000000"/>
          <w:u w:val="none"/>
        </w:rPr>
      </w:pPr>
      <w:r>
        <w:rPr>
          <w:rFonts w:ascii="宋体" w:hAnsi="宋体" w:eastAsia="宋体" w:cs="宋体"/>
          <w:i w:val="false"/>
          <w:strike w:val="false"/>
          <w:color w:val="000000"/>
          <w:u w:val="none"/>
        </w:rPr>
        <w:t>把 AI 从个人工具变成企业能力 把经验从个人沉淀到平台 把任务从人工重复处理转向人机协同 把场景从单点试点扩展到多岗位复用 把执行从不可控变成可授权、可确认、可审计</w:t>
      </w:r>
    </w:p>
    <w:p>
      <w:pPr>
        <w:numPr/>
        <w:pBdr/>
        <w:ind/>
        <w:rPr>
          <w:rFonts w:ascii="宋体" w:hAnsi="宋体" w:eastAsia="宋体" w:cs="宋体"/>
        </w:rPr>
      </w:pPr>
    </w:p>
    <w:p>
      <w:pPr>
        <w:pStyle w:val="t96wwc"/>
        <w:numPr/>
        <w:rPr>
          <w:rFonts w:ascii="宋体" w:hAnsi="宋体" w:eastAsia="宋体" w:cs="宋体"/>
        </w:rPr>
      </w:pPr>
      <w:r>
        <w:rPr>
          <w:rFonts w:ascii="宋体" w:hAnsi="宋体" w:eastAsia="宋体" w:cs="宋体"/>
          <w:b/>
          <w:i w:val="false"/>
          <w:strike w:val="false"/>
          <w:color w:val="000000"/>
          <w:u w:val="none"/>
        </w:rPr>
        <w:t>7.1.1 从“工具使用”升级为“平台能力”</w:t>
      </w:r>
    </w:p>
    <w:p>
      <w:pPr>
        <w:numPr/>
        <w:snapToGrid/>
        <w:spacing w:line="240"/>
        <w:ind/>
        <w:rPr>
          <w:rFonts w:ascii="宋体" w:hAnsi="宋体" w:eastAsia="宋体" w:cs="宋体"/>
        </w:rPr>
      </w:pPr>
      <w:r>
        <w:rPr>
          <w:rFonts w:ascii="宋体" w:hAnsi="宋体" w:eastAsia="宋体" w:cs="宋体"/>
          <w:i w:val="false"/>
          <w:strike w:val="false"/>
          <w:color w:val="000000"/>
          <w:u w:val="none"/>
        </w:rPr>
        <w:t>目前很多企业使用 AI 仍停留在个人层面：</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5280"/>
        <w:gridCol w:w="3660"/>
      </w:tblGrid>
      <w:tr>
        <w:trPr>
          <w:wBefore/>
          <w:trHeight/>
        </w:trPr>
        <w:tc>
          <w:tcPr>
            <w:tcW w:w="5280"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当前状态</w:t>
            </w:r>
          </w:p>
        </w:tc>
        <w:tc>
          <w:tcPr>
            <w:tcW w:w="3660"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问题</w:t>
            </w:r>
          </w:p>
        </w:tc>
      </w:tr>
      <w:tr>
        <w:trPr>
          <w:wBefore/>
          <w:trHeight/>
        </w:trPr>
        <w:tc>
          <w:tcPr>
            <w:tcW w:w="528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员工自己使用 ChatGPT、豆包、通义等工具</w:t>
            </w:r>
          </w:p>
        </w:tc>
        <w:tc>
          <w:tcPr>
            <w:tcW w:w="36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企业无法统一管理</w:t>
            </w:r>
          </w:p>
        </w:tc>
      </w:tr>
      <w:tr>
        <w:trPr>
          <w:wBefore/>
          <w:trHeight/>
        </w:trPr>
        <w:tc>
          <w:tcPr>
            <w:tcW w:w="528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各部门自行搭建 Coze、Dify、GPTs 等智能体</w:t>
            </w:r>
          </w:p>
        </w:tc>
        <w:tc>
          <w:tcPr>
            <w:tcW w:w="36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能力分散，难以复用</w:t>
            </w:r>
          </w:p>
        </w:tc>
      </w:tr>
      <w:tr>
        <w:trPr>
          <w:wBefore/>
          <w:trHeight/>
        </w:trPr>
        <w:tc>
          <w:tcPr>
            <w:tcW w:w="528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文件靠人工上传到外部工具</w:t>
            </w:r>
          </w:p>
        </w:tc>
        <w:tc>
          <w:tcPr>
            <w:tcW w:w="36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数据外发不可控</w:t>
            </w:r>
          </w:p>
        </w:tc>
      </w:tr>
      <w:tr>
        <w:trPr>
          <w:wBefore/>
          <w:trHeight/>
        </w:trPr>
        <w:tc>
          <w:tcPr>
            <w:tcW w:w="528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Prompt 和经验保存在个人电脑或聊天记录中</w:t>
            </w:r>
          </w:p>
        </w:tc>
        <w:tc>
          <w:tcPr>
            <w:tcW w:w="36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难以沉淀为企业资产</w:t>
            </w:r>
          </w:p>
        </w:tc>
      </w:tr>
      <w:tr>
        <w:trPr>
          <w:wBefore/>
          <w:trHeight/>
        </w:trPr>
        <w:tc>
          <w:tcPr>
            <w:tcW w:w="528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AI 输出结果缺少任务记录</w:t>
            </w:r>
          </w:p>
        </w:tc>
        <w:tc>
          <w:tcPr>
            <w:tcW w:w="36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过程不可追溯</w:t>
            </w:r>
          </w:p>
        </w:tc>
      </w:tr>
      <w:tr>
        <w:trPr>
          <w:wBefore/>
          <w:trHeight/>
        </w:trPr>
        <w:tc>
          <w:tcPr>
            <w:tcW w:w="528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不同员工使用方式不一致</w:t>
            </w:r>
          </w:p>
        </w:tc>
        <w:tc>
          <w:tcPr>
            <w:tcW w:w="36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输出质量和安全边界不稳定</w:t>
            </w:r>
          </w:p>
        </w:tc>
      </w:tr>
    </w:tbl>
    <w:p>
      <w:pPr>
        <w:numPr/>
        <w:snapToGrid/>
        <w:spacing w:line="240"/>
        <w:ind/>
        <w:rPr>
          <w:rFonts w:ascii="宋体" w:hAnsi="宋体" w:eastAsia="宋体" w:cs="宋体"/>
        </w:rPr>
      </w:pPr>
      <w:r>
        <w:rPr>
          <w:rFonts w:ascii="宋体" w:hAnsi="宋体" w:eastAsia="宋体" w:cs="宋体"/>
          <w:i w:val="false"/>
          <w:strike w:val="false"/>
          <w:color w:val="000000"/>
          <w:u w:val="none"/>
        </w:rPr>
        <w:t>建设企业级数字员工平台后，可以转变为：</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3615"/>
        <w:gridCol w:w="5280"/>
      </w:tblGrid>
      <w:tr>
        <w:trPr>
          <w:wBefore/>
          <w:trHeight/>
        </w:trPr>
        <w:tc>
          <w:tcPr>
            <w:tcW w:w="361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平台化能力</w:t>
            </w:r>
          </w:p>
        </w:tc>
        <w:tc>
          <w:tcPr>
            <w:tcW w:w="5280"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价值</w:t>
            </w:r>
          </w:p>
        </w:tc>
      </w:tr>
      <w:tr>
        <w:trPr>
          <w:wBefore/>
          <w:trHeight/>
        </w:trPr>
        <w:tc>
          <w:tcPr>
            <w:tcW w:w="36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统一客户端</w:t>
            </w:r>
          </w:p>
        </w:tc>
        <w:tc>
          <w:tcPr>
            <w:tcW w:w="528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员工统一入口使用数字员工</w:t>
            </w:r>
          </w:p>
        </w:tc>
      </w:tr>
      <w:tr>
        <w:trPr>
          <w:wBefore/>
          <w:trHeight/>
        </w:trPr>
        <w:tc>
          <w:tcPr>
            <w:tcW w:w="36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统一数字员工</w:t>
            </w:r>
          </w:p>
        </w:tc>
        <w:tc>
          <w:tcPr>
            <w:tcW w:w="528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按岗位配置 AI 工作体</w:t>
            </w:r>
          </w:p>
        </w:tc>
      </w:tr>
      <w:tr>
        <w:trPr>
          <w:wBefore/>
          <w:trHeight/>
        </w:trPr>
        <w:tc>
          <w:tcPr>
            <w:tcW w:w="36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统一 Skill / Agent</w:t>
            </w:r>
          </w:p>
        </w:tc>
        <w:tc>
          <w:tcPr>
            <w:tcW w:w="528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能力可复用、可版本化</w:t>
            </w:r>
          </w:p>
        </w:tc>
      </w:tr>
      <w:tr>
        <w:trPr>
          <w:wBefore/>
          <w:trHeight/>
        </w:trPr>
        <w:tc>
          <w:tcPr>
            <w:tcW w:w="36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统一知识库</w:t>
            </w:r>
          </w:p>
        </w:tc>
        <w:tc>
          <w:tcPr>
            <w:tcW w:w="528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企业资料统一管理和调用</w:t>
            </w:r>
          </w:p>
        </w:tc>
      </w:tr>
      <w:tr>
        <w:trPr>
          <w:wBefore/>
          <w:trHeight/>
        </w:trPr>
        <w:tc>
          <w:tcPr>
            <w:tcW w:w="36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统一数据源</w:t>
            </w:r>
          </w:p>
        </w:tc>
        <w:tc>
          <w:tcPr>
            <w:tcW w:w="528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文件、系统、数据库、邮箱统一接入</w:t>
            </w:r>
          </w:p>
        </w:tc>
      </w:tr>
      <w:tr>
        <w:trPr>
          <w:wBefore/>
          <w:trHeight/>
        </w:trPr>
        <w:tc>
          <w:tcPr>
            <w:tcW w:w="36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统一模型策略</w:t>
            </w:r>
          </w:p>
        </w:tc>
        <w:tc>
          <w:tcPr>
            <w:tcW w:w="528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云模型、本地模型、私有模型统一管理</w:t>
            </w:r>
          </w:p>
        </w:tc>
      </w:tr>
      <w:tr>
        <w:trPr>
          <w:wBefore/>
          <w:trHeight/>
        </w:trPr>
        <w:tc>
          <w:tcPr>
            <w:tcW w:w="36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统一安全策略</w:t>
            </w:r>
          </w:p>
        </w:tc>
        <w:tc>
          <w:tcPr>
            <w:tcW w:w="528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权限、黑名单、确认规则统一控制</w:t>
            </w:r>
          </w:p>
        </w:tc>
      </w:tr>
      <w:tr>
        <w:trPr>
          <w:wBefore/>
          <w:trHeight/>
        </w:trPr>
        <w:tc>
          <w:tcPr>
            <w:tcW w:w="36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统一审计日志</w:t>
            </w:r>
          </w:p>
        </w:tc>
        <w:tc>
          <w:tcPr>
            <w:tcW w:w="528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任务、文件、模型、动作全流程可追溯</w:t>
            </w:r>
          </w:p>
        </w:tc>
      </w:tr>
    </w:tbl>
    <w:p>
      <w:pPr>
        <w:numPr/>
        <w:snapToGrid/>
        <w:spacing w:line="240"/>
        <w:ind/>
        <w:rPr>
          <w:rFonts w:ascii="宋体" w:hAnsi="宋体" w:eastAsia="宋体" w:cs="宋体"/>
        </w:rPr>
      </w:pPr>
      <w:r>
        <w:rPr>
          <w:rFonts w:ascii="宋体" w:hAnsi="宋体" w:eastAsia="宋体" w:cs="宋体"/>
          <w:i w:val="false"/>
          <w:strike w:val="false"/>
          <w:color w:val="000000"/>
          <w:u w:val="none"/>
        </w:rPr>
        <w:t>因此，本平台的价值不是“多做一个 AI 工具”，而是：</w:t>
      </w:r>
    </w:p>
    <w:p>
      <w:pPr>
        <w:numPr/>
        <w:snapToGrid/>
        <w:spacing w:line="240"/>
        <w:ind/>
        <w:rPr>
          <w:rFonts w:ascii="宋体" w:hAnsi="宋体" w:eastAsia="宋体" w:cs="宋体"/>
        </w:rPr>
      </w:pPr>
      <w:r>
        <w:rPr>
          <w:rFonts w:ascii="宋体" w:hAnsi="宋体" w:eastAsia="宋体" w:cs="宋体"/>
          <w:b/>
          <w:i w:val="false"/>
          <w:strike w:val="false"/>
          <w:color w:val="000000"/>
          <w:u w:val="none"/>
        </w:rPr>
        <w:t>把企业内部零散的 AI 使用行为，升级为统一管理、统一执行、统一审计、统一沉淀的数字员工能力体系。</w:t>
      </w:r>
    </w:p>
    <w:p>
      <w:pPr>
        <w:numPr/>
        <w:pBdr/>
        <w:ind/>
        <w:rPr>
          <w:rFonts w:ascii="宋体" w:hAnsi="宋体" w:eastAsia="宋体" w:cs="宋体"/>
        </w:rPr>
      </w:pPr>
    </w:p>
    <w:p>
      <w:pPr>
        <w:pStyle w:val="t96wwc"/>
        <w:numPr/>
        <w:rPr>
          <w:rFonts w:ascii="宋体" w:hAnsi="宋体" w:eastAsia="宋体" w:cs="宋体"/>
        </w:rPr>
      </w:pPr>
      <w:r>
        <w:rPr>
          <w:rFonts w:ascii="宋体" w:hAnsi="宋体" w:eastAsia="宋体" w:cs="宋体"/>
          <w:b/>
          <w:i w:val="false"/>
          <w:strike w:val="false"/>
          <w:color w:val="000000"/>
          <w:u w:val="none"/>
        </w:rPr>
        <w:t>7.1.2 从“单点场景”升级为“多岗位底座”</w:t>
      </w:r>
    </w:p>
    <w:p>
      <w:pPr>
        <w:numPr/>
        <w:snapToGrid/>
        <w:spacing w:line="240"/>
        <w:ind/>
        <w:rPr>
          <w:rFonts w:ascii="宋体" w:hAnsi="宋体" w:eastAsia="宋体" w:cs="宋体"/>
        </w:rPr>
      </w:pPr>
      <w:r>
        <w:rPr>
          <w:rFonts w:ascii="宋体" w:hAnsi="宋体" w:eastAsia="宋体" w:cs="宋体"/>
          <w:i w:val="false"/>
          <w:strike w:val="false"/>
          <w:color w:val="000000"/>
          <w:u w:val="none"/>
        </w:rPr>
        <w:t>如果只建设招聘 AI、合同 AI、客服 AI 或知识库问答工具，容易形成多个孤立系统。</w:t>
      </w:r>
    </w:p>
    <w:p>
      <w:pPr>
        <w:numPr/>
        <w:snapToGrid/>
        <w:spacing w:line="240"/>
        <w:ind/>
        <w:rPr>
          <w:rFonts w:ascii="宋体" w:hAnsi="宋体" w:eastAsia="宋体" w:cs="宋体"/>
        </w:rPr>
      </w:pPr>
      <w:r>
        <w:rPr>
          <w:rFonts w:ascii="宋体" w:hAnsi="宋体" w:eastAsia="宋体" w:cs="宋体"/>
          <w:i w:val="false"/>
          <w:strike w:val="false"/>
          <w:color w:val="000000"/>
          <w:u w:val="none"/>
        </w:rPr>
        <w:t>本方案采用平台化设计，将不同岗位场景统一抽象为：</w:t>
      </w:r>
    </w:p>
    <w:p>
      <w:pPr>
        <w:numPr/>
        <w:snapToGrid/>
        <w:spacing w:line="240"/>
        <w:ind/>
        <w:rPr>
          <w:rFonts w:ascii="宋体" w:hAnsi="宋体" w:eastAsia="宋体" w:cs="宋体"/>
        </w:rPr>
      </w:pPr>
      <w:r>
        <w:rPr>
          <w:rFonts w:ascii="宋体" w:hAnsi="宋体" w:eastAsia="宋体" w:cs="宋体"/>
          <w:i w:val="false"/>
          <w:strike w:val="false"/>
          <w:color w:val="000000"/>
          <w:u w:val="none"/>
        </w:rPr>
        <w:t>数字员工 Agent Skill 知识库 数据源 盒子 模型策略 安全策略 回复策略 自动化等级 任务记录 审计日志这样，数字招聘、数字法务、数字财务、数字客服、数字采购、数字文案、企业知识助手、文件处理助手等场景都可以复用同一套底层平台。</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1815"/>
        <w:gridCol w:w="7245"/>
      </w:tblGrid>
      <w:tr>
        <w:trPr>
          <w:wBefore/>
          <w:trHeight/>
        </w:trPr>
        <w:tc>
          <w:tcPr>
            <w:tcW w:w="181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场景</w:t>
            </w:r>
          </w:p>
        </w:tc>
        <w:tc>
          <w:tcPr>
            <w:tcW w:w="724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复用能力</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数字招聘</w:t>
            </w:r>
          </w:p>
        </w:tc>
        <w:tc>
          <w:tcPr>
            <w:tcW w:w="724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文件处理、知识库、Agent、Skill、盒子、审计</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数字法务</w:t>
            </w:r>
          </w:p>
        </w:tc>
        <w:tc>
          <w:tcPr>
            <w:tcW w:w="724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文件处理、知识库、风险识别、报告生成</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数字财务</w:t>
            </w:r>
          </w:p>
        </w:tc>
        <w:tc>
          <w:tcPr>
            <w:tcW w:w="724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OCR、表格处理、规则匹配、异常识别</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数字客服</w:t>
            </w:r>
          </w:p>
        </w:tc>
        <w:tc>
          <w:tcPr>
            <w:tcW w:w="724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知识库、工单摘要、回复生成、质检</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数字采购</w:t>
            </w:r>
          </w:p>
        </w:tc>
        <w:tc>
          <w:tcPr>
            <w:tcW w:w="724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文件解析、报价对比、供应商资料提取</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数字文案</w:t>
            </w:r>
          </w:p>
        </w:tc>
        <w:tc>
          <w:tcPr>
            <w:tcW w:w="724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文档总结、内容生成、模板调用</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企业知识助手</w:t>
            </w:r>
          </w:p>
        </w:tc>
        <w:tc>
          <w:tcPr>
            <w:tcW w:w="724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知识库检索、引用来源、权限控制</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文件处理助手</w:t>
            </w:r>
          </w:p>
        </w:tc>
        <w:tc>
          <w:tcPr>
            <w:tcW w:w="724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文件解析、分类、归档、结果导出</w:t>
            </w:r>
          </w:p>
        </w:tc>
      </w:tr>
    </w:tbl>
    <w:p>
      <w:pPr>
        <w:numPr/>
        <w:snapToGrid/>
        <w:spacing w:line="240"/>
        <w:ind/>
        <w:rPr>
          <w:rFonts w:ascii="宋体" w:hAnsi="宋体" w:eastAsia="宋体" w:cs="宋体"/>
        </w:rPr>
      </w:pPr>
      <w:r>
        <w:rPr>
          <w:rFonts w:ascii="宋体" w:hAnsi="宋体" w:eastAsia="宋体" w:cs="宋体"/>
          <w:i w:val="false"/>
          <w:strike w:val="false"/>
          <w:color w:val="000000"/>
          <w:u w:val="none"/>
        </w:rPr>
        <w:t>平台化建设的价值在于：</w:t>
      </w:r>
    </w:p>
    <w:p>
      <w:pPr>
        <w:numPr/>
        <w:snapToGrid/>
        <w:spacing w:line="240"/>
        <w:ind/>
        <w:rPr>
          <w:rFonts w:ascii="宋体" w:hAnsi="宋体" w:eastAsia="宋体" w:cs="宋体"/>
        </w:rPr>
      </w:pPr>
      <w:r>
        <w:rPr>
          <w:rFonts w:ascii="宋体" w:hAnsi="宋体" w:eastAsia="宋体" w:cs="宋体"/>
          <w:b/>
          <w:i w:val="false"/>
          <w:strike w:val="false"/>
          <w:color w:val="000000"/>
          <w:u w:val="none"/>
        </w:rPr>
        <w:t>第一个场景是试点，第二个场景开始复用，第三个场景开始体现平台价值，后续场景不断沉淀为企业 AI 能力资产。</w:t>
      </w:r>
    </w:p>
    <w:p>
      <w:pPr>
        <w:numPr/>
        <w:pBdr/>
        <w:ind/>
        <w:rPr>
          <w:rFonts w:ascii="宋体" w:hAnsi="宋体" w:eastAsia="宋体" w:cs="宋体"/>
        </w:rPr>
      </w:pPr>
    </w:p>
    <w:p>
      <w:pPr>
        <w:pStyle w:val="t96wwc"/>
        <w:numPr/>
        <w:rPr>
          <w:rFonts w:ascii="宋体" w:hAnsi="宋体" w:eastAsia="宋体" w:cs="宋体"/>
        </w:rPr>
      </w:pPr>
      <w:r>
        <w:rPr>
          <w:rFonts w:ascii="宋体" w:hAnsi="宋体" w:eastAsia="宋体" w:cs="宋体"/>
          <w:b/>
          <w:i w:val="false"/>
          <w:strike w:val="false"/>
          <w:color w:val="000000"/>
          <w:u w:val="none"/>
        </w:rPr>
        <w:t>7.1.3 从“问答辅助”升级为“受控执行”</w:t>
      </w:r>
    </w:p>
    <w:p>
      <w:pPr>
        <w:numPr/>
        <w:snapToGrid/>
        <w:spacing w:line="240"/>
        <w:ind/>
        <w:rPr>
          <w:rFonts w:ascii="宋体" w:hAnsi="宋体" w:eastAsia="宋体" w:cs="宋体"/>
        </w:rPr>
      </w:pPr>
      <w:r>
        <w:rPr>
          <w:rFonts w:ascii="宋体" w:hAnsi="宋体" w:eastAsia="宋体" w:cs="宋体"/>
          <w:i w:val="false"/>
          <w:strike w:val="false"/>
          <w:color w:val="000000"/>
          <w:u w:val="none"/>
        </w:rPr>
        <w:t>普通 AI 工具主要解决问答和生成问题，而企业真正需要的是能够进入业务流程、协助执行任务的数字员工。</w:t>
      </w:r>
    </w:p>
    <w:p>
      <w:pPr>
        <w:numPr/>
        <w:snapToGrid/>
        <w:spacing w:line="240"/>
        <w:ind/>
        <w:rPr>
          <w:rFonts w:ascii="宋体" w:hAnsi="宋体" w:eastAsia="宋体" w:cs="宋体"/>
        </w:rPr>
      </w:pPr>
      <w:r>
        <w:rPr>
          <w:rFonts w:ascii="宋体" w:hAnsi="宋体" w:eastAsia="宋体" w:cs="宋体"/>
          <w:i w:val="false"/>
          <w:strike w:val="false"/>
          <w:color w:val="000000"/>
          <w:u w:val="none"/>
        </w:rPr>
        <w:t>本平台通过自动化等级体系，将数字员工能力分为：</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1500"/>
        <w:gridCol w:w="7500"/>
      </w:tblGrid>
      <w:tr>
        <w:trPr>
          <w:wBefore/>
          <w:trHeight/>
        </w:trPr>
        <w:tc>
          <w:tcPr>
            <w:tcW w:w="1500"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等级</w:t>
            </w:r>
          </w:p>
        </w:tc>
        <w:tc>
          <w:tcPr>
            <w:tcW w:w="7500"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能力</w:t>
            </w:r>
          </w:p>
        </w:tc>
      </w:tr>
      <w:tr>
        <w:trPr>
          <w:wBefore/>
          <w:trHeight/>
        </w:trPr>
        <w:tc>
          <w:tcPr>
            <w:tcW w:w="150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L1</w:t>
            </w:r>
          </w:p>
        </w:tc>
        <w:tc>
          <w:tcPr>
            <w:tcW w:w="750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问答辅助</w:t>
            </w:r>
          </w:p>
        </w:tc>
      </w:tr>
      <w:tr>
        <w:trPr>
          <w:wBefore/>
          <w:trHeight/>
        </w:trPr>
        <w:tc>
          <w:tcPr>
            <w:tcW w:w="150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L2</w:t>
            </w:r>
          </w:p>
        </w:tc>
        <w:tc>
          <w:tcPr>
            <w:tcW w:w="750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单任务处理</w:t>
            </w:r>
          </w:p>
        </w:tc>
      </w:tr>
      <w:tr>
        <w:trPr>
          <w:wBefore/>
          <w:trHeight/>
        </w:trPr>
        <w:tc>
          <w:tcPr>
            <w:tcW w:w="150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L3</w:t>
            </w:r>
          </w:p>
        </w:tc>
        <w:tc>
          <w:tcPr>
            <w:tcW w:w="750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流程协同</w:t>
            </w:r>
          </w:p>
        </w:tc>
      </w:tr>
      <w:tr>
        <w:trPr>
          <w:wBefore/>
          <w:trHeight/>
        </w:trPr>
        <w:tc>
          <w:tcPr>
            <w:tcW w:w="150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L4</w:t>
            </w:r>
          </w:p>
        </w:tc>
        <w:tc>
          <w:tcPr>
            <w:tcW w:w="750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受控执行</w:t>
            </w:r>
          </w:p>
        </w:tc>
      </w:tr>
      <w:tr>
        <w:trPr>
          <w:wBefore/>
          <w:trHeight/>
        </w:trPr>
        <w:tc>
          <w:tcPr>
            <w:tcW w:w="150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L5</w:t>
            </w:r>
          </w:p>
        </w:tc>
        <w:tc>
          <w:tcPr>
            <w:tcW w:w="750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半自主闭环</w:t>
            </w:r>
          </w:p>
        </w:tc>
      </w:tr>
    </w:tbl>
    <w:p>
      <w:pPr>
        <w:numPr/>
        <w:snapToGrid/>
        <w:spacing w:line="240"/>
        <w:ind/>
        <w:rPr>
          <w:rFonts w:ascii="宋体" w:hAnsi="宋体" w:eastAsia="宋体" w:cs="宋体"/>
        </w:rPr>
      </w:pPr>
      <w:r>
        <w:rPr>
          <w:rFonts w:ascii="宋体" w:hAnsi="宋体" w:eastAsia="宋体" w:cs="宋体"/>
          <w:i w:val="false"/>
          <w:strike w:val="false"/>
          <w:color w:val="000000"/>
          <w:u w:val="none"/>
        </w:rPr>
        <w:t>这样可以避免两个极端：</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2775"/>
        <w:gridCol w:w="6150"/>
      </w:tblGrid>
      <w:tr>
        <w:trPr>
          <w:wBefore/>
          <w:trHeight/>
        </w:trPr>
        <w:tc>
          <w:tcPr>
            <w:tcW w:w="277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极端</w:t>
            </w:r>
          </w:p>
        </w:tc>
        <w:tc>
          <w:tcPr>
            <w:tcW w:w="6150"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风险</w:t>
            </w:r>
          </w:p>
        </w:tc>
      </w:tr>
      <w:tr>
        <w:trPr>
          <w:wBefore/>
          <w:trHeight/>
        </w:trPr>
        <w:tc>
          <w:tcPr>
            <w:tcW w:w="27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只做问答</w:t>
            </w:r>
          </w:p>
        </w:tc>
        <w:tc>
          <w:tcPr>
            <w:tcW w:w="615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平台价值不足，容易被通用 AI 替代</w:t>
            </w:r>
          </w:p>
        </w:tc>
      </w:tr>
      <w:tr>
        <w:trPr>
          <w:wBefore/>
          <w:trHeight/>
        </w:trPr>
        <w:tc>
          <w:tcPr>
            <w:tcW w:w="27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直接承诺全自动替代人</w:t>
            </w:r>
          </w:p>
        </w:tc>
        <w:tc>
          <w:tcPr>
            <w:tcW w:w="615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风险过高，责任边界不清</w:t>
            </w:r>
          </w:p>
        </w:tc>
      </w:tr>
    </w:tbl>
    <w:p>
      <w:pPr>
        <w:numPr/>
        <w:snapToGrid/>
        <w:spacing w:line="240"/>
        <w:ind/>
        <w:rPr>
          <w:rFonts w:ascii="宋体" w:hAnsi="宋体" w:eastAsia="宋体" w:cs="宋体"/>
        </w:rPr>
      </w:pPr>
      <w:r>
        <w:rPr>
          <w:rFonts w:ascii="宋体" w:hAnsi="宋体" w:eastAsia="宋体" w:cs="宋体"/>
          <w:i w:val="false"/>
          <w:strike w:val="false"/>
          <w:color w:val="000000"/>
          <w:u w:val="none"/>
        </w:rPr>
        <w:t>更合理的路径是：</w:t>
      </w:r>
    </w:p>
    <w:p>
      <w:pPr>
        <w:numPr/>
        <w:snapToGrid/>
        <w:spacing w:line="240"/>
        <w:ind/>
        <w:rPr>
          <w:rFonts w:ascii="宋体" w:hAnsi="宋体" w:eastAsia="宋体" w:cs="宋体"/>
        </w:rPr>
      </w:pPr>
    </w:p>
    <w:p>
      <w:pPr>
        <w:numPr/>
        <w:snapToGrid/>
        <w:spacing w:line="240"/>
        <w:ind/>
        <w:rPr>
          <w:rFonts w:ascii="宋体" w:hAnsi="宋体" w:eastAsia="宋体" w:cs="宋体"/>
        </w:rPr>
      </w:pPr>
      <w:r>
        <w:rPr>
          <w:rFonts w:ascii="宋体" w:hAnsi="宋体" w:eastAsia="宋体" w:cs="宋体"/>
          <w:b/>
          <w:i w:val="false"/>
          <w:strike w:val="false"/>
          <w:color w:val="000000"/>
          <w:u w:val="none"/>
        </w:rPr>
        <w:t>让数字员工在授权、确认和审计机制下，从问答辅助逐步走向受控执行。</w:t>
      </w:r>
    </w:p>
    <w:p>
      <w:pPr>
        <w:numPr/>
        <w:snapToGrid/>
        <w:spacing w:line="240"/>
        <w:ind/>
        <w:rPr>
          <w:rFonts w:ascii="宋体" w:hAnsi="宋体" w:eastAsia="宋体" w:cs="宋体"/>
        </w:rPr>
      </w:pPr>
    </w:p>
    <w:p>
      <w:pPr>
        <w:numPr/>
        <w:snapToGrid/>
        <w:spacing w:line="240"/>
        <w:ind/>
        <w:rPr>
          <w:rFonts w:ascii="宋体" w:hAnsi="宋体" w:eastAsia="宋体" w:cs="宋体"/>
        </w:rPr>
      </w:pPr>
      <w:r>
        <w:rPr>
          <w:rFonts w:ascii="宋体" w:hAnsi="宋体" w:eastAsia="宋体" w:cs="宋体"/>
          <w:i w:val="false"/>
          <w:strike w:val="false"/>
          <w:color w:val="000000"/>
          <w:u w:val="none"/>
        </w:rPr>
        <w:t>例如：</w:t>
      </w:r>
    </w:p>
    <w:p>
      <w:pPr>
        <w:numPr/>
        <w:pBd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先让 AI 总结文档 </w:t>
      </w:r>
    </w:p>
    <w:p>
      <w:pPr>
        <w:numPr/>
        <w:pBd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再让 AI 解析文件并生成结构化结果 </w:t>
      </w:r>
    </w:p>
    <w:p>
      <w:pPr>
        <w:numPr/>
        <w:pBd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再让 AI 串联多个 Skill 完成流程 </w:t>
      </w:r>
    </w:p>
    <w:p>
      <w:pPr>
        <w:numPr/>
        <w:pBd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再让 AI 通过盒子访问共享盘和内网系统 </w:t>
      </w:r>
    </w:p>
    <w:p>
      <w:pPr>
        <w:numPr/>
        <w:pBd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最后在低风险场景下支持定时扫描和半自主任务</w:t>
      </w:r>
    </w:p>
    <w:p>
      <w:pPr>
        <w:numPr/>
        <w:snapToGrid/>
        <w:spacing w:line="240"/>
        <w:ind/>
        <w:rPr>
          <w:rFonts w:ascii="宋体" w:hAnsi="宋体" w:eastAsia="宋体" w:cs="宋体"/>
        </w:rPr>
      </w:pPr>
      <w:r>
        <w:rPr>
          <w:rFonts w:ascii="宋体" w:hAnsi="宋体" w:eastAsia="宋体" w:cs="宋体"/>
          <w:i w:val="false"/>
          <w:strike w:val="false"/>
          <w:color w:val="000000"/>
          <w:u w:val="none"/>
        </w:rPr>
        <w:t>这一设计既体现前瞻性，也保持企业级安全边界。</w:t>
      </w:r>
    </w:p>
    <w:p>
      <w:pPr>
        <w:numPr/>
        <w:pBdr/>
        <w:ind/>
        <w:rPr>
          <w:rFonts w:ascii="宋体" w:hAnsi="宋体" w:eastAsia="宋体" w:cs="宋体"/>
        </w:rPr>
      </w:pPr>
    </w:p>
    <w:p>
      <w:pPr>
        <w:pStyle w:val="t96wwc"/>
        <w:numPr/>
        <w:rPr>
          <w:rFonts w:ascii="宋体" w:hAnsi="宋体" w:eastAsia="宋体" w:cs="宋体"/>
        </w:rPr>
      </w:pPr>
      <w:r>
        <w:rPr>
          <w:rFonts w:ascii="宋体" w:hAnsi="宋体" w:eastAsia="宋体" w:cs="宋体"/>
          <w:b/>
          <w:i w:val="false"/>
          <w:strike w:val="false"/>
          <w:color w:val="000000"/>
          <w:u w:val="none"/>
        </w:rPr>
        <w:t>7.1.4 从“模型依赖”升级为“模型无关平台”</w:t>
      </w:r>
    </w:p>
    <w:p>
      <w:pPr>
        <w:numPr/>
        <w:snapToGrid/>
        <w:spacing w:line="240"/>
        <w:ind/>
        <w:rPr>
          <w:rFonts w:ascii="宋体" w:hAnsi="宋体" w:eastAsia="宋体" w:cs="宋体"/>
        </w:rPr>
      </w:pPr>
      <w:r>
        <w:rPr>
          <w:rFonts w:ascii="宋体" w:hAnsi="宋体" w:eastAsia="宋体" w:cs="宋体"/>
          <w:i w:val="false"/>
          <w:strike w:val="false"/>
          <w:color w:val="000000"/>
          <w:u w:val="none"/>
        </w:rPr>
        <w:t>AI 模型更新速度非常快，如果平台能力绑定某一个模型，很容易被模型迭代淘汰。</w:t>
      </w:r>
    </w:p>
    <w:p>
      <w:pPr>
        <w:numPr/>
        <w:snapToGrid/>
        <w:spacing w:line="240"/>
        <w:ind/>
        <w:rPr>
          <w:rFonts w:ascii="宋体" w:hAnsi="宋体" w:eastAsia="宋体" w:cs="宋体"/>
        </w:rPr>
      </w:pPr>
      <w:r>
        <w:rPr>
          <w:rFonts w:ascii="宋体" w:hAnsi="宋体" w:eastAsia="宋体" w:cs="宋体"/>
          <w:i w:val="false"/>
          <w:strike w:val="false"/>
          <w:color w:val="000000"/>
          <w:u w:val="none"/>
        </w:rPr>
        <w:t>本方案采用模型无关设计：</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1815"/>
        <w:gridCol w:w="7215"/>
      </w:tblGrid>
      <w:tr>
        <w:trPr>
          <w:wBefore/>
          <w:trHeight/>
        </w:trPr>
        <w:tc>
          <w:tcPr>
            <w:tcW w:w="181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设计</w:t>
            </w:r>
          </w:p>
        </w:tc>
        <w:tc>
          <w:tcPr>
            <w:tcW w:w="721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说明</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模型网关</w:t>
            </w:r>
          </w:p>
        </w:tc>
        <w:tc>
          <w:tcPr>
            <w:tcW w:w="72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Skill 和 Agent 不直接绑定具体模型厂商</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多模型配置</w:t>
            </w:r>
          </w:p>
        </w:tc>
        <w:tc>
          <w:tcPr>
            <w:tcW w:w="72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支持云模型、私有模型、本地模型</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模型策略</w:t>
            </w:r>
          </w:p>
        </w:tc>
        <w:tc>
          <w:tcPr>
            <w:tcW w:w="72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按任务类型、数据敏感等级选择模型</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本地模型适配</w:t>
            </w:r>
          </w:p>
        </w:tc>
        <w:tc>
          <w:tcPr>
            <w:tcW w:w="72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支持企业本地模型和本地算力</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模型替换</w:t>
            </w:r>
          </w:p>
        </w:tc>
        <w:tc>
          <w:tcPr>
            <w:tcW w:w="72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模型升级时不推翻平台架构</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模型日志</w:t>
            </w:r>
          </w:p>
        </w:tc>
        <w:tc>
          <w:tcPr>
            <w:tcW w:w="72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记录模型调用和效果</w:t>
            </w:r>
          </w:p>
        </w:tc>
      </w:tr>
    </w:tbl>
    <w:p>
      <w:pPr>
        <w:numPr/>
        <w:snapToGrid/>
        <w:spacing w:line="240"/>
        <w:ind/>
        <w:rPr>
          <w:rFonts w:ascii="宋体" w:hAnsi="宋体" w:eastAsia="宋体" w:cs="宋体"/>
        </w:rPr>
      </w:pPr>
      <w:r>
        <w:rPr>
          <w:rFonts w:ascii="宋体" w:hAnsi="宋体" w:eastAsia="宋体" w:cs="宋体"/>
          <w:i w:val="false"/>
          <w:strike w:val="false"/>
          <w:color w:val="000000"/>
          <w:u w:val="none"/>
        </w:rPr>
        <w:t>因此，未来模型变强不会推翻平台，反而可以增强平台。</w:t>
      </w:r>
    </w:p>
    <w:p>
      <w:pPr>
        <w:numPr/>
        <w:snapToGrid/>
        <w:spacing w:line="240"/>
        <w:ind/>
        <w:rPr>
          <w:rFonts w:ascii="宋体" w:hAnsi="宋体" w:eastAsia="宋体" w:cs="宋体"/>
        </w:rPr>
      </w:pPr>
      <w:r>
        <w:rPr>
          <w:rFonts w:ascii="宋体" w:hAnsi="宋体" w:eastAsia="宋体" w:cs="宋体"/>
          <w:b/>
          <w:i w:val="false"/>
          <w:strike w:val="false"/>
          <w:color w:val="000000"/>
          <w:u w:val="none"/>
        </w:rPr>
        <w:t>平台不应做成某一代模型能力的封装壳，而应做成能够吸收模型迭代的企业 AI 运行底座。</w:t>
      </w:r>
    </w:p>
    <w:p>
      <w:pPr>
        <w:numPr/>
        <w:pBdr/>
        <w:ind/>
        <w:rPr>
          <w:rFonts w:ascii="宋体" w:hAnsi="宋体" w:eastAsia="宋体" w:cs="宋体"/>
        </w:rPr>
      </w:pPr>
    </w:p>
    <w:p>
      <w:pPr>
        <w:pStyle w:val="t96wwc"/>
        <w:numPr/>
        <w:rPr>
          <w:rFonts w:ascii="宋体" w:hAnsi="宋体" w:eastAsia="宋体" w:cs="宋体"/>
        </w:rPr>
      </w:pPr>
      <w:r>
        <w:rPr>
          <w:rFonts w:ascii="宋体" w:hAnsi="宋体" w:eastAsia="宋体" w:cs="宋体"/>
          <w:b/>
          <w:i w:val="false"/>
          <w:strike w:val="false"/>
          <w:color w:val="000000"/>
          <w:u w:val="none"/>
        </w:rPr>
        <w:t>7.1.5 从“云端 AI”升级为“本地可控执行”</w:t>
      </w:r>
    </w:p>
    <w:p>
      <w:pPr>
        <w:numPr/>
        <w:snapToGrid/>
        <w:spacing w:line="240"/>
        <w:ind/>
        <w:rPr>
          <w:rFonts w:ascii="宋体" w:hAnsi="宋体" w:eastAsia="宋体" w:cs="宋体"/>
        </w:rPr>
      </w:pPr>
      <w:r>
        <w:rPr>
          <w:rFonts w:ascii="宋体" w:hAnsi="宋体" w:eastAsia="宋体" w:cs="宋体"/>
          <w:i w:val="false"/>
          <w:strike w:val="false"/>
          <w:color w:val="000000"/>
          <w:u w:val="none"/>
        </w:rPr>
        <w:t>很多企业不能简单把数据交给外部 AI 工具处理，尤其是简历、合同、财务、客户资料、内部制度和业务系统数据。</w:t>
      </w:r>
    </w:p>
    <w:p>
      <w:pPr>
        <w:numPr/>
        <w:snapToGrid/>
        <w:spacing w:line="240"/>
        <w:ind/>
        <w:rPr>
          <w:rFonts w:ascii="宋体" w:hAnsi="宋体" w:eastAsia="宋体" w:cs="宋体"/>
        </w:rPr>
      </w:pPr>
      <w:r>
        <w:rPr>
          <w:rFonts w:ascii="宋体" w:hAnsi="宋体" w:eastAsia="宋体" w:cs="宋体"/>
          <w:i w:val="false"/>
          <w:strike w:val="false"/>
          <w:color w:val="000000"/>
          <w:u w:val="none"/>
        </w:rPr>
        <w:t>本方案通过数字员工盒子解决本地执行问题。</w:t>
      </w:r>
    </w:p>
    <w:p>
      <w:pPr>
        <w:numPr/>
        <w:snapToGrid/>
        <w:spacing w:line="240"/>
        <w:ind/>
        <w:rPr>
          <w:rFonts w:ascii="宋体" w:hAnsi="宋体" w:eastAsia="宋体" w:cs="宋体"/>
        </w:rPr>
      </w:pPr>
      <w:r>
        <w:rPr>
          <w:rFonts w:ascii="宋体" w:hAnsi="宋体" w:eastAsia="宋体" w:cs="宋体"/>
          <w:i w:val="false"/>
          <w:strike w:val="false"/>
          <w:color w:val="000000"/>
          <w:u w:val="none"/>
        </w:rPr>
        <w:t>盒子带来的价值包括：</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1815"/>
        <w:gridCol w:w="7275"/>
      </w:tblGrid>
      <w:tr>
        <w:trPr>
          <w:wBefore/>
          <w:trHeight/>
        </w:trPr>
        <w:tc>
          <w:tcPr>
            <w:tcW w:w="181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价值</w:t>
            </w:r>
          </w:p>
        </w:tc>
        <w:tc>
          <w:tcPr>
            <w:tcW w:w="727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说明</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本地文件处理</w:t>
            </w:r>
          </w:p>
        </w:tc>
        <w:tc>
          <w:tcPr>
            <w:tcW w:w="72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处理共享盘、NAS、文件服务器中的资料</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内网系统访问</w:t>
            </w:r>
          </w:p>
        </w:tc>
        <w:tc>
          <w:tcPr>
            <w:tcW w:w="72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访问 OA、ERP、HRM、CRM 等内网系统</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本地模型调用</w:t>
            </w:r>
          </w:p>
        </w:tc>
        <w:tc>
          <w:tcPr>
            <w:tcW w:w="72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接入客户本地模型和私有模型</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部门隔离</w:t>
            </w:r>
          </w:p>
        </w:tc>
        <w:tc>
          <w:tcPr>
            <w:tcW w:w="72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HR、财务、法务数据互相隔离</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受控浏览器</w:t>
            </w:r>
          </w:p>
        </w:tc>
        <w:tc>
          <w:tcPr>
            <w:tcW w:w="72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在授权范围内访问第三方平台</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审计留痕</w:t>
            </w:r>
          </w:p>
        </w:tc>
        <w:tc>
          <w:tcPr>
            <w:tcW w:w="72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记录本地文件和系统操作</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稳定执行</w:t>
            </w:r>
          </w:p>
        </w:tc>
        <w:tc>
          <w:tcPr>
            <w:tcW w:w="72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不依赖员工个人电脑长期在线</w:t>
            </w:r>
          </w:p>
        </w:tc>
      </w:tr>
    </w:tbl>
    <w:p>
      <w:pPr>
        <w:numPr/>
        <w:snapToGrid/>
        <w:spacing w:line="240"/>
        <w:ind/>
        <w:rPr>
          <w:rFonts w:ascii="宋体" w:hAnsi="宋体" w:eastAsia="宋体" w:cs="宋体"/>
        </w:rPr>
      </w:pPr>
      <w:r>
        <w:rPr>
          <w:rFonts w:ascii="宋体" w:hAnsi="宋体" w:eastAsia="宋体" w:cs="宋体"/>
          <w:i w:val="false"/>
          <w:strike w:val="false"/>
          <w:color w:val="000000"/>
          <w:u w:val="none"/>
        </w:rPr>
        <w:t>这使平台具备区别于普通云端 AI 工具的能力：</w:t>
      </w:r>
    </w:p>
    <w:p>
      <w:pPr>
        <w:numPr/>
        <w:snapToGrid/>
        <w:spacing w:line="240"/>
        <w:ind/>
        <w:rPr>
          <w:rFonts w:ascii="宋体" w:hAnsi="宋体" w:eastAsia="宋体" w:cs="宋体"/>
        </w:rPr>
      </w:pPr>
      <w:r>
        <w:rPr>
          <w:rFonts w:ascii="宋体" w:hAnsi="宋体" w:eastAsia="宋体" w:cs="宋体"/>
          <w:b/>
          <w:i w:val="false"/>
          <w:strike w:val="false"/>
          <w:color w:val="000000"/>
          <w:u w:val="none"/>
        </w:rPr>
        <w:t>数字员工不仅能生成内容，还能在企业本地环境中受控执行任务。</w:t>
      </w:r>
    </w:p>
    <w:p>
      <w:pPr>
        <w:numPr/>
        <w:pBdr/>
        <w:ind/>
        <w:rPr>
          <w:rFonts w:ascii="宋体" w:hAnsi="宋体" w:eastAsia="宋体" w:cs="宋体"/>
        </w:rPr>
      </w:pPr>
    </w:p>
    <w:p>
      <w:pPr>
        <w:pStyle w:val="6xoe1m"/>
        <w:numPr/>
        <w:snapToGrid/>
        <w:spacing w:line="240"/>
        <w:ind/>
        <w:rPr>
          <w:rFonts w:ascii="宋体" w:hAnsi="宋体" w:eastAsia="宋体" w:cs="宋体"/>
        </w:rPr>
      </w:pPr>
      <w:r>
        <w:rPr>
          <w:rFonts w:ascii="宋体" w:hAnsi="宋体" w:eastAsia="宋体" w:cs="宋体"/>
          <w:b/>
          <w:i w:val="false"/>
          <w:strike w:val="false"/>
          <w:color w:val="000000"/>
          <w:u w:val="none"/>
        </w:rPr>
        <w:t>7.2 对企业管理层的价值</w:t>
      </w:r>
    </w:p>
    <w:p>
      <w:pPr>
        <w:numPr/>
        <w:snapToGrid/>
        <w:spacing w:line="240"/>
        <w:ind/>
        <w:rPr>
          <w:rFonts w:ascii="宋体" w:hAnsi="宋体" w:eastAsia="宋体" w:cs="宋体"/>
        </w:rPr>
      </w:pPr>
      <w:r>
        <w:rPr>
          <w:rFonts w:ascii="宋体" w:hAnsi="宋体" w:eastAsia="宋体" w:cs="宋体"/>
          <w:i w:val="false"/>
          <w:strike w:val="false"/>
          <w:color w:val="000000"/>
          <w:u w:val="none"/>
        </w:rPr>
        <w:t>对于企业管理层而言，本平台的价值主要体现在效率提升、知识沉淀、数字化转型、安全治理和组织能力提升。</w:t>
      </w:r>
    </w:p>
    <w:p>
      <w:pPr>
        <w:numPr/>
        <w:pBdr/>
        <w:ind/>
        <w:rPr>
          <w:rFonts w:ascii="宋体" w:hAnsi="宋体" w:eastAsia="宋体" w:cs="宋体"/>
        </w:rPr>
      </w:pPr>
    </w:p>
    <w:p>
      <w:pPr>
        <w:pStyle w:val="t96wwc"/>
        <w:numPr/>
        <w:rPr>
          <w:rFonts w:ascii="宋体" w:hAnsi="宋体" w:eastAsia="宋体" w:cs="宋体"/>
        </w:rPr>
      </w:pPr>
      <w:r>
        <w:rPr>
          <w:rFonts w:ascii="宋体" w:hAnsi="宋体" w:eastAsia="宋体" w:cs="宋体"/>
          <w:b/>
          <w:i w:val="false"/>
          <w:strike w:val="false"/>
          <w:color w:val="000000"/>
          <w:u w:val="none"/>
        </w:rPr>
        <w:t>7.2.1 提升企业整体工作效率</w:t>
      </w:r>
    </w:p>
    <w:p>
      <w:pPr>
        <w:numPr/>
        <w:snapToGrid/>
        <w:spacing w:line="240"/>
        <w:ind/>
        <w:rPr>
          <w:rFonts w:ascii="宋体" w:hAnsi="宋体" w:eastAsia="宋体" w:cs="宋体"/>
        </w:rPr>
      </w:pPr>
      <w:r>
        <w:rPr>
          <w:rFonts w:ascii="宋体" w:hAnsi="宋体" w:eastAsia="宋体" w:cs="宋体"/>
          <w:i w:val="false"/>
          <w:strike w:val="false"/>
          <w:color w:val="000000"/>
          <w:u w:val="none"/>
        </w:rPr>
        <w:t>平台可以优先覆盖重复性强、文本处理量大、规则明确、人工耗时明显的岗位任务。</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2295"/>
        <w:gridCol w:w="6735"/>
      </w:tblGrid>
      <w:tr>
        <w:trPr>
          <w:wBefore/>
          <w:trHeight/>
        </w:trPr>
        <w:tc>
          <w:tcPr>
            <w:tcW w:w="229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岗位</w:t>
            </w:r>
          </w:p>
        </w:tc>
        <w:tc>
          <w:tcPr>
            <w:tcW w:w="673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可提升环节</w:t>
            </w:r>
          </w:p>
        </w:tc>
      </w:tr>
      <w:tr>
        <w:trPr>
          <w:wBefore/>
          <w:trHeight/>
        </w:trPr>
        <w:tc>
          <w:tcPr>
            <w:tcW w:w="22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HR</w:t>
            </w:r>
          </w:p>
        </w:tc>
        <w:tc>
          <w:tcPr>
            <w:tcW w:w="67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JD 编写、简历筛选、候选人摘要、招聘报告</w:t>
            </w:r>
          </w:p>
        </w:tc>
      </w:tr>
      <w:tr>
        <w:trPr>
          <w:wBefore/>
          <w:trHeight/>
        </w:trPr>
        <w:tc>
          <w:tcPr>
            <w:tcW w:w="22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法务</w:t>
            </w:r>
          </w:p>
        </w:tc>
        <w:tc>
          <w:tcPr>
            <w:tcW w:w="67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合同摘要、条款提取、风险提示</w:t>
            </w:r>
          </w:p>
        </w:tc>
      </w:tr>
      <w:tr>
        <w:trPr>
          <w:wBefore/>
          <w:trHeight/>
        </w:trPr>
        <w:tc>
          <w:tcPr>
            <w:tcW w:w="22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财务</w:t>
            </w:r>
          </w:p>
        </w:tc>
        <w:tc>
          <w:tcPr>
            <w:tcW w:w="67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发票识别、报销初审、费用整理</w:t>
            </w:r>
          </w:p>
        </w:tc>
      </w:tr>
      <w:tr>
        <w:trPr>
          <w:wBefore/>
          <w:trHeight/>
        </w:trPr>
        <w:tc>
          <w:tcPr>
            <w:tcW w:w="22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客服</w:t>
            </w:r>
          </w:p>
        </w:tc>
        <w:tc>
          <w:tcPr>
            <w:tcW w:w="67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工单摘要、回复建议、质检分析</w:t>
            </w:r>
          </w:p>
        </w:tc>
      </w:tr>
      <w:tr>
        <w:trPr>
          <w:wBefore/>
          <w:trHeight/>
        </w:trPr>
        <w:tc>
          <w:tcPr>
            <w:tcW w:w="22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采购</w:t>
            </w:r>
          </w:p>
        </w:tc>
        <w:tc>
          <w:tcPr>
            <w:tcW w:w="67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报价对比、供应商资料整理</w:t>
            </w:r>
          </w:p>
        </w:tc>
      </w:tr>
      <w:tr>
        <w:trPr>
          <w:wBefore/>
          <w:trHeight/>
        </w:trPr>
        <w:tc>
          <w:tcPr>
            <w:tcW w:w="22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企发 / 售前</w:t>
            </w:r>
          </w:p>
        </w:tc>
        <w:tc>
          <w:tcPr>
            <w:tcW w:w="67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方案撰写、PPT 大纲、项目材料</w:t>
            </w:r>
          </w:p>
        </w:tc>
      </w:tr>
      <w:tr>
        <w:trPr>
          <w:wBefore/>
          <w:trHeight/>
        </w:trPr>
        <w:tc>
          <w:tcPr>
            <w:tcW w:w="22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行政</w:t>
            </w:r>
          </w:p>
        </w:tc>
        <w:tc>
          <w:tcPr>
            <w:tcW w:w="67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制度问答、会议纪要、通知文案</w:t>
            </w:r>
          </w:p>
        </w:tc>
      </w:tr>
      <w:tr>
        <w:trPr>
          <w:wBefore/>
          <w:trHeight/>
        </w:trPr>
        <w:tc>
          <w:tcPr>
            <w:tcW w:w="22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项目管理</w:t>
            </w:r>
          </w:p>
        </w:tc>
        <w:tc>
          <w:tcPr>
            <w:tcW w:w="67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资料整理、周报月报、风险摘要</w:t>
            </w:r>
          </w:p>
        </w:tc>
      </w:tr>
    </w:tbl>
    <w:p>
      <w:pPr>
        <w:numPr/>
        <w:snapToGrid/>
        <w:spacing w:line="240"/>
        <w:ind/>
        <w:rPr>
          <w:rFonts w:ascii="宋体" w:hAnsi="宋体" w:eastAsia="宋体" w:cs="宋体"/>
        </w:rPr>
      </w:pPr>
      <w:r>
        <w:rPr>
          <w:rFonts w:ascii="宋体" w:hAnsi="宋体" w:eastAsia="宋体" w:cs="宋体"/>
          <w:i w:val="false"/>
          <w:strike w:val="false"/>
          <w:color w:val="000000"/>
          <w:u w:val="none"/>
        </w:rPr>
        <w:t>平台不是简单替代员工，而是帮助员工减少重复劳动，把时间投入到判断、沟通、决策和客户服务等更高价值工作中。</w:t>
      </w:r>
    </w:p>
    <w:p>
      <w:pPr>
        <w:numPr/>
        <w:pBdr/>
        <w:ind/>
        <w:rPr>
          <w:rFonts w:ascii="宋体" w:hAnsi="宋体" w:eastAsia="宋体" w:cs="宋体"/>
        </w:rPr>
      </w:pPr>
    </w:p>
    <w:p>
      <w:pPr>
        <w:pStyle w:val="t96wwc"/>
        <w:numPr/>
        <w:rPr>
          <w:rFonts w:ascii="宋体" w:hAnsi="宋体" w:eastAsia="宋体" w:cs="宋体"/>
        </w:rPr>
      </w:pPr>
      <w:r>
        <w:rPr>
          <w:rFonts w:ascii="宋体" w:hAnsi="宋体" w:eastAsia="宋体" w:cs="宋体"/>
          <w:b/>
          <w:i w:val="false"/>
          <w:strike w:val="false"/>
          <w:color w:val="000000"/>
          <w:u w:val="none"/>
        </w:rPr>
        <w:t>7.2.2 沉淀企业知识与能力资产</w:t>
      </w:r>
    </w:p>
    <w:p>
      <w:pPr>
        <w:numPr/>
        <w:snapToGrid/>
        <w:spacing w:line="240"/>
        <w:ind/>
        <w:rPr>
          <w:rFonts w:ascii="宋体" w:hAnsi="宋体" w:eastAsia="宋体" w:cs="宋体"/>
        </w:rPr>
      </w:pPr>
      <w:r>
        <w:rPr>
          <w:rFonts w:ascii="宋体" w:hAnsi="宋体" w:eastAsia="宋体" w:cs="宋体"/>
          <w:i w:val="false"/>
          <w:strike w:val="false"/>
          <w:color w:val="000000"/>
          <w:u w:val="none"/>
        </w:rPr>
        <w:t>很多企业的经验沉淀在个人电脑、聊天记录、历史文档和员工经验中，人员流动后容易丢失。</w:t>
      </w:r>
    </w:p>
    <w:p>
      <w:pPr>
        <w:numPr/>
        <w:snapToGrid/>
        <w:spacing w:line="240"/>
        <w:ind/>
        <w:rPr>
          <w:rFonts w:ascii="宋体" w:hAnsi="宋体" w:eastAsia="宋体" w:cs="宋体"/>
        </w:rPr>
      </w:pPr>
      <w:r>
        <w:rPr>
          <w:rFonts w:ascii="宋体" w:hAnsi="宋体" w:eastAsia="宋体" w:cs="宋体"/>
          <w:i w:val="false"/>
          <w:strike w:val="false"/>
          <w:color w:val="000000"/>
          <w:u w:val="none"/>
        </w:rPr>
        <w:t>数字员工平台可以将这些能力沉淀为：</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1815"/>
        <w:gridCol w:w="7185"/>
      </w:tblGrid>
      <w:tr>
        <w:trPr>
          <w:wBefore/>
          <w:trHeight/>
        </w:trPr>
        <w:tc>
          <w:tcPr>
            <w:tcW w:w="181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资产类型</w:t>
            </w:r>
          </w:p>
        </w:tc>
        <w:tc>
          <w:tcPr>
            <w:tcW w:w="718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示例</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知识库</w:t>
            </w:r>
          </w:p>
        </w:tc>
        <w:tc>
          <w:tcPr>
            <w:tcW w:w="718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制度、模板、案例、FAQ</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Skill</w:t>
            </w:r>
          </w:p>
        </w:tc>
        <w:tc>
          <w:tcPr>
            <w:tcW w:w="718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简历解析、合同审查、发票识别</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Agent</w:t>
            </w:r>
          </w:p>
        </w:tc>
        <w:tc>
          <w:tcPr>
            <w:tcW w:w="718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招聘筛选流程、合同审查流程、报销初审流程</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Prompt 模板</w:t>
            </w:r>
          </w:p>
        </w:tc>
        <w:tc>
          <w:tcPr>
            <w:tcW w:w="718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文案生成、报告总结、沟通话术</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任务模板</w:t>
            </w:r>
          </w:p>
        </w:tc>
        <w:tc>
          <w:tcPr>
            <w:tcW w:w="718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周报生成、文件归档、工单质检</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安全策略模板</w:t>
            </w:r>
          </w:p>
        </w:tc>
        <w:tc>
          <w:tcPr>
            <w:tcW w:w="718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导出确认、目录白名单、黑名单</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回复策略模板</w:t>
            </w:r>
          </w:p>
        </w:tc>
        <w:tc>
          <w:tcPr>
            <w:tcW w:w="718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HR 输出风格、管理层输出风格</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盒子配置模板</w:t>
            </w:r>
          </w:p>
        </w:tc>
        <w:tc>
          <w:tcPr>
            <w:tcW w:w="718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HR 盒子、财务盒子、法务盒子</w:t>
            </w:r>
          </w:p>
        </w:tc>
      </w:tr>
    </w:tbl>
    <w:p>
      <w:pPr>
        <w:numPr/>
        <w:snapToGrid/>
        <w:spacing w:line="240"/>
        <w:ind/>
        <w:rPr>
          <w:rFonts w:ascii="宋体" w:hAnsi="宋体" w:eastAsia="宋体" w:cs="宋体"/>
        </w:rPr>
      </w:pPr>
      <w:r>
        <w:rPr>
          <w:rFonts w:ascii="宋体" w:hAnsi="宋体" w:eastAsia="宋体" w:cs="宋体"/>
          <w:i w:val="false"/>
          <w:strike w:val="false"/>
          <w:color w:val="000000"/>
          <w:u w:val="none"/>
        </w:rPr>
        <w:t>最终形成：</w:t>
      </w:r>
    </w:p>
    <w:p>
      <w:pPr>
        <w:numPr/>
        <w:snapToGrid/>
        <w:spacing w:line="240"/>
        <w:ind/>
        <w:rPr>
          <w:rFonts w:ascii="宋体" w:hAnsi="宋体" w:eastAsia="宋体" w:cs="宋体"/>
        </w:rPr>
      </w:pPr>
      <w:r>
        <w:rPr>
          <w:rFonts w:ascii="宋体" w:hAnsi="宋体" w:eastAsia="宋体" w:cs="宋体"/>
          <w:b/>
          <w:i w:val="false"/>
          <w:strike w:val="false"/>
          <w:color w:val="000000"/>
          <w:u w:val="none"/>
        </w:rPr>
        <w:t>企业自己的 AI 能力资产库。</w:t>
      </w:r>
    </w:p>
    <w:p>
      <w:pPr>
        <w:numPr/>
        <w:pBdr/>
        <w:ind/>
        <w:rPr>
          <w:rFonts w:ascii="宋体" w:hAnsi="宋体" w:eastAsia="宋体" w:cs="宋体"/>
        </w:rPr>
      </w:pPr>
    </w:p>
    <w:p>
      <w:pPr>
        <w:pStyle w:val="t96wwc"/>
        <w:numPr/>
        <w:rPr>
          <w:rFonts w:ascii="宋体" w:hAnsi="宋体" w:eastAsia="宋体" w:cs="宋体"/>
        </w:rPr>
      </w:pPr>
      <w:r>
        <w:rPr>
          <w:rFonts w:ascii="宋体" w:hAnsi="宋体" w:eastAsia="宋体" w:cs="宋体"/>
          <w:b/>
          <w:i w:val="false"/>
          <w:strike w:val="false"/>
          <w:color w:val="000000"/>
          <w:u w:val="none"/>
        </w:rPr>
        <w:t>7.2.3 支撑企业 AI 转型落地</w:t>
      </w:r>
    </w:p>
    <w:p>
      <w:pPr>
        <w:numPr/>
        <w:snapToGrid/>
        <w:spacing w:line="240"/>
        <w:ind/>
        <w:rPr>
          <w:rFonts w:ascii="宋体" w:hAnsi="宋体" w:eastAsia="宋体" w:cs="宋体"/>
        </w:rPr>
      </w:pPr>
      <w:r>
        <w:rPr>
          <w:rFonts w:ascii="宋体" w:hAnsi="宋体" w:eastAsia="宋体" w:cs="宋体"/>
          <w:i w:val="false"/>
          <w:strike w:val="false"/>
          <w:color w:val="000000"/>
          <w:u w:val="none"/>
        </w:rPr>
        <w:t>很多企业已经认识到 AI 的价值，但落地时常遇到：</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2295"/>
        <w:gridCol w:w="6645"/>
      </w:tblGrid>
      <w:tr>
        <w:trPr>
          <w:wBefore/>
          <w:trHeight/>
        </w:trPr>
        <w:tc>
          <w:tcPr>
            <w:tcW w:w="229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问题</w:t>
            </w:r>
          </w:p>
        </w:tc>
        <w:tc>
          <w:tcPr>
            <w:tcW w:w="664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表现</w:t>
            </w:r>
          </w:p>
        </w:tc>
      </w:tr>
      <w:tr>
        <w:trPr>
          <w:wBefore/>
          <w:trHeight/>
        </w:trPr>
        <w:tc>
          <w:tcPr>
            <w:tcW w:w="22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不知道从哪里开始</w:t>
            </w:r>
          </w:p>
        </w:tc>
        <w:tc>
          <w:tcPr>
            <w:tcW w:w="664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场景选择困难</w:t>
            </w:r>
          </w:p>
        </w:tc>
      </w:tr>
      <w:tr>
        <w:trPr>
          <w:wBefore/>
          <w:trHeight/>
        </w:trPr>
        <w:tc>
          <w:tcPr>
            <w:tcW w:w="22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工具太分散</w:t>
            </w:r>
          </w:p>
        </w:tc>
        <w:tc>
          <w:tcPr>
            <w:tcW w:w="664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员工各自使用不同 AI</w:t>
            </w:r>
          </w:p>
        </w:tc>
      </w:tr>
      <w:tr>
        <w:trPr>
          <w:wBefore/>
          <w:trHeight/>
        </w:trPr>
        <w:tc>
          <w:tcPr>
            <w:tcW w:w="22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数据接不进去</w:t>
            </w:r>
          </w:p>
        </w:tc>
        <w:tc>
          <w:tcPr>
            <w:tcW w:w="664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企业文件和系统无法连接</w:t>
            </w:r>
          </w:p>
        </w:tc>
      </w:tr>
      <w:tr>
        <w:trPr>
          <w:wBefore/>
          <w:trHeight/>
        </w:trPr>
        <w:tc>
          <w:tcPr>
            <w:tcW w:w="22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安全不可控</w:t>
            </w:r>
          </w:p>
        </w:tc>
        <w:tc>
          <w:tcPr>
            <w:tcW w:w="664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数据外发、权限混乱</w:t>
            </w:r>
          </w:p>
        </w:tc>
      </w:tr>
      <w:tr>
        <w:trPr>
          <w:wBefore/>
          <w:trHeight/>
        </w:trPr>
        <w:tc>
          <w:tcPr>
            <w:tcW w:w="22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效果不可持续</w:t>
            </w:r>
          </w:p>
        </w:tc>
        <w:tc>
          <w:tcPr>
            <w:tcW w:w="664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试点有效，但难复制</w:t>
            </w:r>
          </w:p>
        </w:tc>
      </w:tr>
      <w:tr>
        <w:trPr>
          <w:wBefore/>
          <w:trHeight/>
        </w:trPr>
        <w:tc>
          <w:tcPr>
            <w:tcW w:w="22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经验难沉淀</w:t>
            </w:r>
          </w:p>
        </w:tc>
        <w:tc>
          <w:tcPr>
            <w:tcW w:w="664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每个场景重新做</w:t>
            </w:r>
          </w:p>
        </w:tc>
      </w:tr>
      <w:tr>
        <w:trPr>
          <w:wBefore/>
          <w:trHeight/>
        </w:trPr>
        <w:tc>
          <w:tcPr>
            <w:tcW w:w="22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管理层看不到效果</w:t>
            </w:r>
          </w:p>
        </w:tc>
        <w:tc>
          <w:tcPr>
            <w:tcW w:w="664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缺少统计和评估</w:t>
            </w:r>
          </w:p>
        </w:tc>
      </w:tr>
    </w:tbl>
    <w:p>
      <w:pPr>
        <w:numPr/>
        <w:snapToGrid/>
        <w:spacing w:line="240"/>
        <w:ind/>
        <w:rPr>
          <w:rFonts w:ascii="宋体" w:hAnsi="宋体" w:eastAsia="宋体" w:cs="宋体"/>
        </w:rPr>
      </w:pPr>
      <w:r>
        <w:rPr>
          <w:rFonts w:ascii="宋体" w:hAnsi="宋体" w:eastAsia="宋体" w:cs="宋体"/>
          <w:i w:val="false"/>
          <w:strike w:val="false"/>
          <w:color w:val="000000"/>
          <w:u w:val="none"/>
        </w:rPr>
        <w:t>本平台通过“平台底座 + 场景试点 + 模板沉淀 + 阶段扩展”的方式，为企业提供较清晰的 AI 落地路径。</w:t>
      </w:r>
    </w:p>
    <w:p>
      <w:pPr>
        <w:numPr/>
        <w:pBdr/>
        <w:ind/>
        <w:rPr>
          <w:rFonts w:ascii="宋体" w:hAnsi="宋体" w:eastAsia="宋体" w:cs="宋体"/>
        </w:rPr>
      </w:pPr>
    </w:p>
    <w:p>
      <w:pPr>
        <w:pStyle w:val="t96wwc"/>
        <w:numPr/>
        <w:rPr>
          <w:rFonts w:ascii="宋体" w:hAnsi="宋体" w:eastAsia="宋体" w:cs="宋体"/>
        </w:rPr>
      </w:pPr>
      <w:r>
        <w:rPr>
          <w:rFonts w:ascii="宋体" w:hAnsi="宋体" w:eastAsia="宋体" w:cs="宋体"/>
          <w:b/>
          <w:i w:val="false"/>
          <w:strike w:val="false"/>
          <w:color w:val="000000"/>
          <w:u w:val="none"/>
        </w:rPr>
        <w:t>7.2.4 降低 AI 使用风险</w:t>
      </w:r>
    </w:p>
    <w:p>
      <w:pPr>
        <w:numPr/>
        <w:snapToGrid/>
        <w:spacing w:line="240"/>
        <w:ind/>
        <w:rPr>
          <w:rFonts w:ascii="宋体" w:hAnsi="宋体" w:eastAsia="宋体" w:cs="宋体"/>
        </w:rPr>
      </w:pPr>
      <w:r>
        <w:rPr>
          <w:rFonts w:ascii="宋体" w:hAnsi="宋体" w:eastAsia="宋体" w:cs="宋体"/>
          <w:i w:val="false"/>
          <w:strike w:val="false"/>
          <w:color w:val="000000"/>
          <w:u w:val="none"/>
        </w:rPr>
        <w:t>AI 越能执行任务，风险越需要控制。</w:t>
      </w:r>
    </w:p>
    <w:p>
      <w:pPr>
        <w:numPr/>
        <w:ind/>
        <w:rPr>
          <w:rFonts w:ascii="宋体" w:hAnsi="宋体" w:eastAsia="宋体" w:cs="宋体"/>
        </w:rPr>
      </w:pPr>
      <w:r>
        <w:rPr>
          <w:rFonts w:ascii="宋体" w:hAnsi="宋体" w:eastAsia="宋体" w:cs="宋体"/>
          <w:i w:val="false"/>
          <w:strike w:val="false"/>
          <w:color w:val="000000"/>
          <w:u w:val="none"/>
        </w:rPr>
        <w:t xml:space="preserve"> 平台通过以下机制降低风险：</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1815"/>
        <w:gridCol w:w="7155"/>
      </w:tblGrid>
      <w:tr>
        <w:trPr>
          <w:wBefore/>
          <w:trHeight/>
        </w:trPr>
        <w:tc>
          <w:tcPr>
            <w:tcW w:w="181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机制</w:t>
            </w:r>
          </w:p>
        </w:tc>
        <w:tc>
          <w:tcPr>
            <w:tcW w:w="715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说明</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权限管理</w:t>
            </w:r>
          </w:p>
        </w:tc>
        <w:tc>
          <w:tcPr>
            <w:tcW w:w="71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控制谁能用什么数字员工</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数据源授权</w:t>
            </w:r>
          </w:p>
        </w:tc>
        <w:tc>
          <w:tcPr>
            <w:tcW w:w="71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控制可访问哪些资料</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盒子隔离</w:t>
            </w:r>
          </w:p>
        </w:tc>
        <w:tc>
          <w:tcPr>
            <w:tcW w:w="71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控制本地执行范围</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动作分级</w:t>
            </w:r>
          </w:p>
        </w:tc>
        <w:tc>
          <w:tcPr>
            <w:tcW w:w="71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区分普通动作、确认动作、高风险动作</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黑名单</w:t>
            </w:r>
          </w:p>
        </w:tc>
        <w:tc>
          <w:tcPr>
            <w:tcW w:w="71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禁止读取密码、删除文件、绕过验证码等</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自动化等级</w:t>
            </w:r>
          </w:p>
        </w:tc>
        <w:tc>
          <w:tcPr>
            <w:tcW w:w="71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控制数字员工能自动执行到什么程度</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人工确认</w:t>
            </w:r>
          </w:p>
        </w:tc>
        <w:tc>
          <w:tcPr>
            <w:tcW w:w="71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关键动作必须由人确认</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审计日志</w:t>
            </w:r>
          </w:p>
        </w:tc>
        <w:tc>
          <w:tcPr>
            <w:tcW w:w="71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所有关键操作可追溯</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本地模型策略</w:t>
            </w:r>
          </w:p>
        </w:tc>
        <w:tc>
          <w:tcPr>
            <w:tcW w:w="71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敏感数据优先本地处理</w:t>
            </w:r>
          </w:p>
        </w:tc>
      </w:tr>
    </w:tbl>
    <w:p>
      <w:pPr>
        <w:numPr/>
        <w:snapToGrid/>
        <w:spacing w:line="240"/>
        <w:ind/>
        <w:rPr>
          <w:rFonts w:ascii="宋体" w:hAnsi="宋体" w:eastAsia="宋体" w:cs="宋体"/>
        </w:rPr>
      </w:pPr>
      <w:r>
        <w:rPr>
          <w:rFonts w:ascii="宋体" w:hAnsi="宋体" w:eastAsia="宋体" w:cs="宋体"/>
          <w:i w:val="false"/>
          <w:strike w:val="false"/>
          <w:color w:val="000000"/>
          <w:u w:val="none"/>
        </w:rPr>
        <w:t>这使企业可以在可控边界内推进 AI 应用，而不是任由员工无序使用外部工具。</w:t>
      </w:r>
    </w:p>
    <w:p>
      <w:pPr>
        <w:numPr/>
        <w:pBdr/>
        <w:ind/>
        <w:rPr>
          <w:rFonts w:ascii="宋体" w:hAnsi="宋体" w:eastAsia="宋体" w:cs="宋体"/>
        </w:rPr>
      </w:pPr>
    </w:p>
    <w:p>
      <w:pPr>
        <w:pStyle w:val="6xoe1m"/>
        <w:numPr/>
        <w:snapToGrid/>
        <w:spacing w:line="240"/>
        <w:ind/>
        <w:rPr>
          <w:rFonts w:ascii="宋体" w:hAnsi="宋体" w:eastAsia="宋体" w:cs="宋体"/>
        </w:rPr>
      </w:pPr>
      <w:r>
        <w:rPr>
          <w:rFonts w:ascii="宋体" w:hAnsi="宋体" w:eastAsia="宋体" w:cs="宋体"/>
          <w:b/>
          <w:i w:val="false"/>
          <w:strike w:val="false"/>
          <w:color w:val="000000"/>
          <w:u w:val="none"/>
        </w:rPr>
        <w:t>7.3 对业务部门的价值</w:t>
      </w:r>
    </w:p>
    <w:p>
      <w:pPr>
        <w:numPr/>
        <w:snapToGrid/>
        <w:spacing w:line="240"/>
        <w:ind/>
        <w:rPr>
          <w:rFonts w:ascii="宋体" w:hAnsi="宋体" w:eastAsia="宋体" w:cs="宋体"/>
        </w:rPr>
      </w:pPr>
      <w:r>
        <w:rPr>
          <w:rFonts w:ascii="宋体" w:hAnsi="宋体" w:eastAsia="宋体" w:cs="宋体"/>
          <w:i w:val="false"/>
          <w:strike w:val="false"/>
          <w:color w:val="000000"/>
          <w:u w:val="none"/>
        </w:rPr>
        <w:t>业务部门关心的是“能不能解决具体工作问题”。</w:t>
      </w:r>
    </w:p>
    <w:p>
      <w:pPr>
        <w:numPr/>
        <w:pBdr/>
        <w:ind/>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平台对业务部门的价值应通过具体岗位体现。</w:t>
      </w:r>
    </w:p>
    <w:p>
      <w:pPr>
        <w:numPr/>
        <w:pBdr/>
        <w:ind/>
        <w:rPr>
          <w:rFonts w:ascii="宋体" w:hAnsi="宋体" w:eastAsia="宋体" w:cs="宋体"/>
        </w:rPr>
      </w:pPr>
    </w:p>
    <w:p>
      <w:pPr>
        <w:pStyle w:val="t96wwc"/>
        <w:numPr/>
        <w:rPr>
          <w:rFonts w:ascii="宋体" w:hAnsi="宋体" w:eastAsia="宋体" w:cs="宋体"/>
        </w:rPr>
      </w:pPr>
      <w:r>
        <w:rPr>
          <w:rFonts w:ascii="宋体" w:hAnsi="宋体" w:eastAsia="宋体" w:cs="宋体"/>
          <w:b/>
          <w:i w:val="false"/>
          <w:strike w:val="false"/>
          <w:color w:val="000000"/>
          <w:u w:val="none"/>
        </w:rPr>
        <w:t>7.3.1 对 HR / 招聘部门</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2535"/>
        <w:gridCol w:w="6495"/>
      </w:tblGrid>
      <w:tr>
        <w:trPr>
          <w:wBefore/>
          <w:trHeight/>
        </w:trPr>
        <w:tc>
          <w:tcPr>
            <w:tcW w:w="253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价值</w:t>
            </w:r>
          </w:p>
        </w:tc>
        <w:tc>
          <w:tcPr>
            <w:tcW w:w="649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说明</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提高 JD 编写效率</w:t>
            </w:r>
          </w:p>
        </w:tc>
        <w:tc>
          <w:tcPr>
            <w:tcW w:w="64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快速生成和优化岗位描述</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降低简历筛选成本</w:t>
            </w:r>
          </w:p>
        </w:tc>
        <w:tc>
          <w:tcPr>
            <w:tcW w:w="64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批量解析简历并生成推荐名单</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提升候选人判断效率</w:t>
            </w:r>
          </w:p>
        </w:tc>
        <w:tc>
          <w:tcPr>
            <w:tcW w:w="64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输出匹配度、推荐理由和风险提示</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统一筛选标准</w:t>
            </w:r>
          </w:p>
        </w:tc>
        <w:tc>
          <w:tcPr>
            <w:tcW w:w="64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基于岗位要求和企业标准筛选</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提升沟通效率</w:t>
            </w:r>
          </w:p>
        </w:tc>
        <w:tc>
          <w:tcPr>
            <w:tcW w:w="64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生成候选人沟通话术</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沉淀人才库</w:t>
            </w:r>
          </w:p>
        </w:tc>
        <w:tc>
          <w:tcPr>
            <w:tcW w:w="64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形成结构化候选人档案</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生成招聘报告</w:t>
            </w:r>
          </w:p>
        </w:tc>
        <w:tc>
          <w:tcPr>
            <w:tcW w:w="64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自动生成日报、周报和岗位进展</w:t>
            </w:r>
          </w:p>
        </w:tc>
      </w:tr>
    </w:tbl>
    <w:p>
      <w:pPr>
        <w:numPr/>
        <w:pBdr/>
        <w:ind/>
        <w:rPr>
          <w:rFonts w:ascii="宋体" w:hAnsi="宋体" w:eastAsia="宋体" w:cs="宋体"/>
        </w:rPr>
      </w:pPr>
    </w:p>
    <w:p>
      <w:pPr>
        <w:pStyle w:val="t96wwc"/>
        <w:numPr/>
        <w:rPr>
          <w:rFonts w:ascii="宋体" w:hAnsi="宋体" w:eastAsia="宋体" w:cs="宋体"/>
        </w:rPr>
      </w:pPr>
      <w:r>
        <w:rPr>
          <w:rFonts w:ascii="宋体" w:hAnsi="宋体" w:eastAsia="宋体" w:cs="宋体"/>
          <w:b/>
          <w:i w:val="false"/>
          <w:strike w:val="false"/>
          <w:color w:val="000000"/>
          <w:u w:val="none"/>
        </w:rPr>
        <w:t>7.3.2 对法务部门</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2295"/>
        <w:gridCol w:w="6735"/>
      </w:tblGrid>
      <w:tr>
        <w:trPr>
          <w:wBefore/>
          <w:trHeight/>
        </w:trPr>
        <w:tc>
          <w:tcPr>
            <w:tcW w:w="229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价值</w:t>
            </w:r>
          </w:p>
        </w:tc>
        <w:tc>
          <w:tcPr>
            <w:tcW w:w="673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说明</w:t>
            </w:r>
          </w:p>
        </w:tc>
      </w:tr>
      <w:tr>
        <w:trPr>
          <w:wBefore/>
          <w:trHeight/>
        </w:trPr>
        <w:tc>
          <w:tcPr>
            <w:tcW w:w="22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提高合同审查效率</w:t>
            </w:r>
          </w:p>
        </w:tc>
        <w:tc>
          <w:tcPr>
            <w:tcW w:w="67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自动生成合同摘要和条款清单</w:t>
            </w:r>
          </w:p>
        </w:tc>
      </w:tr>
      <w:tr>
        <w:trPr>
          <w:wBefore/>
          <w:trHeight/>
        </w:trPr>
        <w:tc>
          <w:tcPr>
            <w:tcW w:w="22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降低风险遗漏</w:t>
            </w:r>
          </w:p>
        </w:tc>
        <w:tc>
          <w:tcPr>
            <w:tcW w:w="67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提示缺失条款和异常条款</w:t>
            </w:r>
          </w:p>
        </w:tc>
      </w:tr>
      <w:tr>
        <w:trPr>
          <w:wBefore/>
          <w:trHeight/>
        </w:trPr>
        <w:tc>
          <w:tcPr>
            <w:tcW w:w="22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统一审查标准</w:t>
            </w:r>
          </w:p>
        </w:tc>
        <w:tc>
          <w:tcPr>
            <w:tcW w:w="67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结合企业合同模板和法务规则</w:t>
            </w:r>
          </w:p>
        </w:tc>
      </w:tr>
      <w:tr>
        <w:trPr>
          <w:wBefore/>
          <w:trHeight/>
        </w:trPr>
        <w:tc>
          <w:tcPr>
            <w:tcW w:w="22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提高业务响应速度</w:t>
            </w:r>
          </w:p>
        </w:tc>
        <w:tc>
          <w:tcPr>
            <w:tcW w:w="67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快速给业务部门提供审查建议</w:t>
            </w:r>
          </w:p>
        </w:tc>
      </w:tr>
      <w:tr>
        <w:trPr>
          <w:wBefore/>
          <w:trHeight/>
        </w:trPr>
        <w:tc>
          <w:tcPr>
            <w:tcW w:w="22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沉淀审查经验</w:t>
            </w:r>
          </w:p>
        </w:tc>
        <w:tc>
          <w:tcPr>
            <w:tcW w:w="67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风险点和修改建议可复用</w:t>
            </w:r>
          </w:p>
        </w:tc>
      </w:tr>
      <w:tr>
        <w:trPr>
          <w:wBefore/>
          <w:trHeight/>
        </w:trPr>
        <w:tc>
          <w:tcPr>
            <w:tcW w:w="22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形成审查报告</w:t>
            </w:r>
          </w:p>
        </w:tc>
        <w:tc>
          <w:tcPr>
            <w:tcW w:w="67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可导出标准化报告</w:t>
            </w:r>
          </w:p>
        </w:tc>
      </w:tr>
    </w:tbl>
    <w:p>
      <w:pPr>
        <w:numPr/>
        <w:pBdr/>
        <w:ind/>
        <w:rPr>
          <w:rFonts w:ascii="宋体" w:hAnsi="宋体" w:eastAsia="宋体" w:cs="宋体"/>
        </w:rPr>
      </w:pPr>
    </w:p>
    <w:p>
      <w:pPr>
        <w:pStyle w:val="t96wwc"/>
        <w:numPr/>
        <w:rPr>
          <w:rFonts w:ascii="宋体" w:hAnsi="宋体" w:eastAsia="宋体" w:cs="宋体"/>
        </w:rPr>
      </w:pPr>
      <w:r>
        <w:rPr>
          <w:rFonts w:ascii="宋体" w:hAnsi="宋体" w:eastAsia="宋体" w:cs="宋体"/>
          <w:b/>
          <w:i w:val="false"/>
          <w:strike w:val="false"/>
          <w:color w:val="000000"/>
          <w:u w:val="none"/>
        </w:rPr>
        <w:t>7.3.3 对财务部门</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2295"/>
        <w:gridCol w:w="6720"/>
      </w:tblGrid>
      <w:tr>
        <w:trPr>
          <w:wBefore/>
          <w:trHeight/>
        </w:trPr>
        <w:tc>
          <w:tcPr>
            <w:tcW w:w="229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价值</w:t>
            </w:r>
          </w:p>
        </w:tc>
        <w:tc>
          <w:tcPr>
            <w:tcW w:w="6720"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说明</w:t>
            </w:r>
          </w:p>
        </w:tc>
      </w:tr>
      <w:tr>
        <w:trPr>
          <w:wBefore/>
          <w:trHeight/>
        </w:trPr>
        <w:tc>
          <w:tcPr>
            <w:tcW w:w="22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提高票据识别效率</w:t>
            </w:r>
          </w:p>
        </w:tc>
        <w:tc>
          <w:tcPr>
            <w:tcW w:w="672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OCR 识别发票和附件</w:t>
            </w:r>
          </w:p>
        </w:tc>
      </w:tr>
      <w:tr>
        <w:trPr>
          <w:wBefore/>
          <w:trHeight/>
        </w:trPr>
        <w:tc>
          <w:tcPr>
            <w:tcW w:w="22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降低报销初审压力</w:t>
            </w:r>
          </w:p>
        </w:tc>
        <w:tc>
          <w:tcPr>
            <w:tcW w:w="672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自动检查材料和规则</w:t>
            </w:r>
          </w:p>
        </w:tc>
      </w:tr>
      <w:tr>
        <w:trPr>
          <w:wBefore/>
          <w:trHeight/>
        </w:trPr>
        <w:tc>
          <w:tcPr>
            <w:tcW w:w="22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提示异常票据</w:t>
            </w:r>
          </w:p>
        </w:tc>
        <w:tc>
          <w:tcPr>
            <w:tcW w:w="672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重复、金额异常、日期异常</w:t>
            </w:r>
          </w:p>
        </w:tc>
      </w:tr>
      <w:tr>
        <w:trPr>
          <w:wBefore/>
          <w:trHeight/>
        </w:trPr>
        <w:tc>
          <w:tcPr>
            <w:tcW w:w="22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规范费用分类</w:t>
            </w:r>
          </w:p>
        </w:tc>
        <w:tc>
          <w:tcPr>
            <w:tcW w:w="672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自动归类费用类型</w:t>
            </w:r>
          </w:p>
        </w:tc>
      </w:tr>
      <w:tr>
        <w:trPr>
          <w:wBefore/>
          <w:trHeight/>
        </w:trPr>
        <w:tc>
          <w:tcPr>
            <w:tcW w:w="22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提高汇总效率</w:t>
            </w:r>
          </w:p>
        </w:tc>
        <w:tc>
          <w:tcPr>
            <w:tcW w:w="672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自动生成报销明细和费用表</w:t>
            </w:r>
          </w:p>
        </w:tc>
      </w:tr>
      <w:tr>
        <w:trPr>
          <w:wBefore/>
          <w:trHeight/>
        </w:trPr>
        <w:tc>
          <w:tcPr>
            <w:tcW w:w="22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支持财务制度问答</w:t>
            </w:r>
          </w:p>
        </w:tc>
        <w:tc>
          <w:tcPr>
            <w:tcW w:w="672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减少重复咨询</w:t>
            </w:r>
          </w:p>
        </w:tc>
      </w:tr>
    </w:tbl>
    <w:p>
      <w:pPr>
        <w:numPr/>
        <w:pBdr/>
        <w:ind/>
        <w:rPr>
          <w:rFonts w:ascii="宋体" w:hAnsi="宋体" w:eastAsia="宋体" w:cs="宋体"/>
        </w:rPr>
      </w:pPr>
    </w:p>
    <w:p>
      <w:pPr>
        <w:pStyle w:val="t96wwc"/>
        <w:numPr/>
        <w:rPr>
          <w:rFonts w:ascii="宋体" w:hAnsi="宋体" w:eastAsia="宋体" w:cs="宋体"/>
        </w:rPr>
      </w:pPr>
      <w:r>
        <w:rPr>
          <w:rFonts w:ascii="宋体" w:hAnsi="宋体" w:eastAsia="宋体" w:cs="宋体"/>
          <w:b/>
          <w:i w:val="false"/>
          <w:strike w:val="false"/>
          <w:color w:val="000000"/>
          <w:u w:val="none"/>
        </w:rPr>
        <w:t>7.3.4 对客服部门</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2535"/>
        <w:gridCol w:w="6480"/>
      </w:tblGrid>
      <w:tr>
        <w:trPr>
          <w:wBefore/>
          <w:trHeight/>
        </w:trPr>
        <w:tc>
          <w:tcPr>
            <w:tcW w:w="253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价值</w:t>
            </w:r>
          </w:p>
        </w:tc>
        <w:tc>
          <w:tcPr>
            <w:tcW w:w="6480"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说明</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快速理解工单</w:t>
            </w:r>
          </w:p>
        </w:tc>
        <w:tc>
          <w:tcPr>
            <w:tcW w:w="648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自动生成工单摘要</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提高回复效率</w:t>
            </w:r>
          </w:p>
        </w:tc>
        <w:tc>
          <w:tcPr>
            <w:tcW w:w="648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生成标准话术和知识库引用</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降低新客服学习成本</w:t>
            </w:r>
          </w:p>
        </w:tc>
        <w:tc>
          <w:tcPr>
            <w:tcW w:w="648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快速查询产品和流程知识</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提升质检效率</w:t>
            </w:r>
          </w:p>
        </w:tc>
        <w:tc>
          <w:tcPr>
            <w:tcW w:w="648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自动检查回复规范</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发现高频问题</w:t>
            </w:r>
          </w:p>
        </w:tc>
        <w:tc>
          <w:tcPr>
            <w:tcW w:w="648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汇总客户反馈和投诉趋势</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生成交接摘要</w:t>
            </w:r>
          </w:p>
        </w:tc>
        <w:tc>
          <w:tcPr>
            <w:tcW w:w="648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支持客服交接和日报</w:t>
            </w:r>
          </w:p>
        </w:tc>
      </w:tr>
    </w:tbl>
    <w:p>
      <w:pPr>
        <w:numPr/>
        <w:pBdr/>
        <w:ind/>
        <w:rPr>
          <w:rFonts w:ascii="宋体" w:hAnsi="宋体" w:eastAsia="宋体" w:cs="宋体"/>
        </w:rPr>
      </w:pPr>
    </w:p>
    <w:p>
      <w:pPr>
        <w:pStyle w:val="t96wwc"/>
        <w:numPr/>
        <w:rPr>
          <w:rFonts w:ascii="宋体" w:hAnsi="宋体" w:eastAsia="宋体" w:cs="宋体"/>
        </w:rPr>
      </w:pPr>
      <w:r>
        <w:rPr>
          <w:rFonts w:ascii="宋体" w:hAnsi="宋体" w:eastAsia="宋体" w:cs="宋体"/>
          <w:b/>
          <w:i w:val="false"/>
          <w:strike w:val="false"/>
          <w:color w:val="000000"/>
          <w:u w:val="none"/>
        </w:rPr>
        <w:t>7.3.5 对采购部门</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2490"/>
        <w:gridCol w:w="6525"/>
      </w:tblGrid>
      <w:tr>
        <w:trPr>
          <w:wBefore/>
          <w:trHeight/>
        </w:trPr>
        <w:tc>
          <w:tcPr>
            <w:tcW w:w="2490"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价值</w:t>
            </w:r>
          </w:p>
        </w:tc>
        <w:tc>
          <w:tcPr>
            <w:tcW w:w="652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说明</w:t>
            </w:r>
          </w:p>
        </w:tc>
      </w:tr>
      <w:tr>
        <w:trPr>
          <w:wBefore/>
          <w:trHeight/>
        </w:trPr>
        <w:tc>
          <w:tcPr>
            <w:tcW w:w="249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提高报价整理效率</w:t>
            </w:r>
          </w:p>
        </w:tc>
        <w:tc>
          <w:tcPr>
            <w:tcW w:w="65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自动解析报价文件</w:t>
            </w:r>
          </w:p>
        </w:tc>
      </w:tr>
      <w:tr>
        <w:trPr>
          <w:wBefore/>
          <w:trHeight/>
        </w:trPr>
        <w:tc>
          <w:tcPr>
            <w:tcW w:w="249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提高比价准确性</w:t>
            </w:r>
          </w:p>
        </w:tc>
        <w:tc>
          <w:tcPr>
            <w:tcW w:w="65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横向对比价格、交期、付款条件</w:t>
            </w:r>
          </w:p>
        </w:tc>
      </w:tr>
      <w:tr>
        <w:trPr>
          <w:wBefore/>
          <w:trHeight/>
        </w:trPr>
        <w:tc>
          <w:tcPr>
            <w:tcW w:w="249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识别异常报价</w:t>
            </w:r>
          </w:p>
        </w:tc>
        <w:tc>
          <w:tcPr>
            <w:tcW w:w="65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提示缺失项和异常价格</w:t>
            </w:r>
          </w:p>
        </w:tc>
      </w:tr>
      <w:tr>
        <w:trPr>
          <w:wBefore/>
          <w:trHeight/>
        </w:trPr>
        <w:tc>
          <w:tcPr>
            <w:tcW w:w="249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支持供应商评估</w:t>
            </w:r>
          </w:p>
        </w:tc>
        <w:tc>
          <w:tcPr>
            <w:tcW w:w="65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按维度生成评分</w:t>
            </w:r>
          </w:p>
        </w:tc>
      </w:tr>
      <w:tr>
        <w:trPr>
          <w:wBefore/>
          <w:trHeight/>
        </w:trPr>
        <w:tc>
          <w:tcPr>
            <w:tcW w:w="249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生成采购报告</w:t>
            </w:r>
          </w:p>
        </w:tc>
        <w:tc>
          <w:tcPr>
            <w:tcW w:w="65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自动形成比价报告和建议</w:t>
            </w:r>
          </w:p>
        </w:tc>
      </w:tr>
      <w:tr>
        <w:trPr>
          <w:wBefore/>
          <w:trHeight/>
        </w:trPr>
        <w:tc>
          <w:tcPr>
            <w:tcW w:w="249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规范采购资料归档</w:t>
            </w:r>
          </w:p>
        </w:tc>
        <w:tc>
          <w:tcPr>
            <w:tcW w:w="65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整理供应商和合同附件</w:t>
            </w:r>
          </w:p>
        </w:tc>
      </w:tr>
    </w:tbl>
    <w:p>
      <w:pPr>
        <w:numPr/>
        <w:pBdr/>
        <w:ind/>
        <w:rPr>
          <w:rFonts w:ascii="宋体" w:hAnsi="宋体" w:eastAsia="宋体" w:cs="宋体"/>
        </w:rPr>
      </w:pPr>
    </w:p>
    <w:p>
      <w:pPr>
        <w:pStyle w:val="t96wwc"/>
        <w:numPr/>
        <w:rPr>
          <w:rFonts w:ascii="宋体" w:hAnsi="宋体" w:eastAsia="宋体" w:cs="宋体"/>
        </w:rPr>
      </w:pPr>
      <w:r>
        <w:rPr>
          <w:rFonts w:ascii="宋体" w:hAnsi="宋体" w:eastAsia="宋体" w:cs="宋体"/>
          <w:b/>
          <w:i w:val="false"/>
          <w:strike w:val="false"/>
          <w:color w:val="000000"/>
          <w:u w:val="none"/>
        </w:rPr>
        <w:t>7.3.6 对企发 / 市场 / 售前部门</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2460"/>
        <w:gridCol w:w="6570"/>
      </w:tblGrid>
      <w:tr>
        <w:trPr>
          <w:wBefore/>
          <w:trHeight/>
        </w:trPr>
        <w:tc>
          <w:tcPr>
            <w:tcW w:w="2460"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价值</w:t>
            </w:r>
          </w:p>
        </w:tc>
        <w:tc>
          <w:tcPr>
            <w:tcW w:w="6570"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说明</w:t>
            </w:r>
          </w:p>
        </w:tc>
      </w:tr>
      <w:tr>
        <w:trPr>
          <w:wBefore/>
          <w:trHeight/>
        </w:trPr>
        <w:tc>
          <w:tcPr>
            <w:tcW w:w="24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提高方案编写效率</w:t>
            </w:r>
          </w:p>
        </w:tc>
        <w:tc>
          <w:tcPr>
            <w:tcW w:w="657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生成方案结构和正文初稿</w:t>
            </w:r>
          </w:p>
        </w:tc>
      </w:tr>
      <w:tr>
        <w:trPr>
          <w:wBefore/>
          <w:trHeight/>
        </w:trPr>
        <w:tc>
          <w:tcPr>
            <w:tcW w:w="24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快速生成 PPT 大纲</w:t>
            </w:r>
          </w:p>
        </w:tc>
        <w:tc>
          <w:tcPr>
            <w:tcW w:w="657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适配汇报、售前、方案场景</w:t>
            </w:r>
          </w:p>
        </w:tc>
      </w:tr>
      <w:tr>
        <w:trPr>
          <w:wBefore/>
          <w:trHeight/>
        </w:trPr>
        <w:tc>
          <w:tcPr>
            <w:tcW w:w="24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整理项目资料</w:t>
            </w:r>
          </w:p>
        </w:tc>
        <w:tc>
          <w:tcPr>
            <w:tcW w:w="657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从多个文件中提取关键信息</w:t>
            </w:r>
          </w:p>
        </w:tc>
      </w:tr>
      <w:tr>
        <w:trPr>
          <w:wBefore/>
          <w:trHeight/>
        </w:trPr>
        <w:tc>
          <w:tcPr>
            <w:tcW w:w="24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复用企业案例</w:t>
            </w:r>
          </w:p>
        </w:tc>
        <w:tc>
          <w:tcPr>
            <w:tcW w:w="657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调用企业知识库和历史方案</w:t>
            </w:r>
          </w:p>
        </w:tc>
      </w:tr>
      <w:tr>
        <w:trPr>
          <w:wBefore/>
          <w:trHeight/>
        </w:trPr>
        <w:tc>
          <w:tcPr>
            <w:tcW w:w="24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统一企业表达</w:t>
            </w:r>
          </w:p>
        </w:tc>
        <w:tc>
          <w:tcPr>
            <w:tcW w:w="657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保持公司能力、案例、产品说明一致</w:t>
            </w:r>
          </w:p>
        </w:tc>
      </w:tr>
      <w:tr>
        <w:trPr>
          <w:wBefore/>
          <w:trHeight/>
        </w:trPr>
        <w:tc>
          <w:tcPr>
            <w:tcW w:w="246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提升材料质量</w:t>
            </w:r>
          </w:p>
        </w:tc>
        <w:tc>
          <w:tcPr>
            <w:tcW w:w="657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输出更结构化、更完整</w:t>
            </w:r>
          </w:p>
        </w:tc>
      </w:tr>
    </w:tbl>
    <w:p>
      <w:pPr>
        <w:numPr/>
        <w:pBdr/>
        <w:ind/>
        <w:rPr>
          <w:rFonts w:ascii="宋体" w:hAnsi="宋体" w:eastAsia="宋体" w:cs="宋体"/>
        </w:rPr>
      </w:pPr>
    </w:p>
    <w:p>
      <w:pPr>
        <w:pStyle w:val="6xoe1m"/>
        <w:numPr/>
        <w:snapToGrid/>
        <w:spacing w:line="240"/>
        <w:ind/>
        <w:rPr>
          <w:rFonts w:ascii="宋体" w:hAnsi="宋体" w:eastAsia="宋体" w:cs="宋体"/>
        </w:rPr>
      </w:pPr>
      <w:r>
        <w:rPr>
          <w:rFonts w:ascii="宋体" w:hAnsi="宋体" w:eastAsia="宋体" w:cs="宋体"/>
          <w:b/>
          <w:i w:val="false"/>
          <w:strike w:val="false"/>
          <w:color w:val="000000"/>
          <w:u w:val="none"/>
        </w:rPr>
        <w:t>7.4 对 IT / 运维 / 安全管理的价值</w:t>
      </w:r>
    </w:p>
    <w:p>
      <w:pPr>
        <w:numPr/>
        <w:snapToGrid/>
        <w:spacing w:line="240"/>
        <w:ind/>
        <w:rPr>
          <w:rFonts w:ascii="宋体" w:hAnsi="宋体" w:eastAsia="宋体" w:cs="宋体"/>
        </w:rPr>
      </w:pPr>
      <w:r>
        <w:rPr>
          <w:rFonts w:ascii="宋体" w:hAnsi="宋体" w:eastAsia="宋体" w:cs="宋体"/>
          <w:i w:val="false"/>
          <w:strike w:val="false"/>
          <w:color w:val="000000"/>
          <w:u w:val="none"/>
        </w:rPr>
        <w:t>企业级数字员工平台不仅是业务工具，也是一套需要 IT 和安全管理支撑的企业级系统。</w:t>
      </w:r>
    </w:p>
    <w:p>
      <w:pPr>
        <w:numPr/>
        <w:pBdr/>
        <w:ind/>
        <w:rPr>
          <w:rFonts w:ascii="宋体" w:hAnsi="宋体" w:eastAsia="宋体" w:cs="宋体"/>
        </w:rPr>
      </w:pPr>
    </w:p>
    <w:p>
      <w:pPr>
        <w:pStyle w:val="t96wwc"/>
        <w:numPr/>
        <w:rPr>
          <w:rFonts w:ascii="宋体" w:hAnsi="宋体" w:eastAsia="宋体" w:cs="宋体"/>
        </w:rPr>
      </w:pPr>
      <w:r>
        <w:rPr>
          <w:rFonts w:ascii="宋体" w:hAnsi="宋体" w:eastAsia="宋体" w:cs="宋体"/>
          <w:b/>
          <w:i w:val="false"/>
          <w:strike w:val="false"/>
          <w:color w:val="000000"/>
          <w:u w:val="none"/>
        </w:rPr>
        <w:t>7.4.1 对 IT 管理的价值</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2055"/>
        <w:gridCol w:w="7020"/>
      </w:tblGrid>
      <w:tr>
        <w:trPr>
          <w:wBefore/>
          <w:trHeight/>
        </w:trPr>
        <w:tc>
          <w:tcPr>
            <w:tcW w:w="205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价值</w:t>
            </w:r>
          </w:p>
        </w:tc>
        <w:tc>
          <w:tcPr>
            <w:tcW w:w="7020"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说明</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统一平台管理</w:t>
            </w:r>
          </w:p>
        </w:tc>
        <w:tc>
          <w:tcPr>
            <w:tcW w:w="702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避免各部门自行采购和搭建 AI 工具</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统一账号权限</w:t>
            </w:r>
          </w:p>
        </w:tc>
        <w:tc>
          <w:tcPr>
            <w:tcW w:w="702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企业用户、部门、角色统一配置</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统一模型接入</w:t>
            </w:r>
          </w:p>
        </w:tc>
        <w:tc>
          <w:tcPr>
            <w:tcW w:w="702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云模型、本地模型、私有模型统一管理</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统一数据源接入</w:t>
            </w:r>
          </w:p>
        </w:tc>
        <w:tc>
          <w:tcPr>
            <w:tcW w:w="702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文件、数据库、邮箱、系统统一配置</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统一设备管理</w:t>
            </w:r>
          </w:p>
        </w:tc>
        <w:tc>
          <w:tcPr>
            <w:tcW w:w="702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盒子设备统一注册、绑定、监控</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统一部署运维</w:t>
            </w:r>
          </w:p>
        </w:tc>
        <w:tc>
          <w:tcPr>
            <w:tcW w:w="702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平台、客户端、盒子可集中维护</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降低重复建设</w:t>
            </w:r>
          </w:p>
        </w:tc>
        <w:tc>
          <w:tcPr>
            <w:tcW w:w="702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多场景复用同一套底座</w:t>
            </w:r>
          </w:p>
        </w:tc>
      </w:tr>
    </w:tbl>
    <w:p>
      <w:pPr>
        <w:numPr/>
        <w:pBdr/>
        <w:ind/>
        <w:rPr>
          <w:rFonts w:ascii="宋体" w:hAnsi="宋体" w:eastAsia="宋体" w:cs="宋体"/>
        </w:rPr>
      </w:pPr>
    </w:p>
    <w:p>
      <w:pPr>
        <w:pStyle w:val="t96wwc"/>
        <w:numPr/>
        <w:rPr>
          <w:rFonts w:ascii="宋体" w:hAnsi="宋体" w:eastAsia="宋体" w:cs="宋体"/>
        </w:rPr>
      </w:pPr>
      <w:r>
        <w:rPr>
          <w:rFonts w:ascii="宋体" w:hAnsi="宋体" w:eastAsia="宋体" w:cs="宋体"/>
          <w:b/>
          <w:i w:val="false"/>
          <w:strike w:val="false"/>
          <w:color w:val="000000"/>
          <w:u w:val="none"/>
        </w:rPr>
        <w:t>7.4.2 对安全管理的价值</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2295"/>
        <w:gridCol w:w="6735"/>
      </w:tblGrid>
      <w:tr>
        <w:trPr>
          <w:wBefore/>
          <w:trHeight/>
        </w:trPr>
        <w:tc>
          <w:tcPr>
            <w:tcW w:w="229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价值</w:t>
            </w:r>
          </w:p>
        </w:tc>
        <w:tc>
          <w:tcPr>
            <w:tcW w:w="673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说明</w:t>
            </w:r>
          </w:p>
        </w:tc>
      </w:tr>
      <w:tr>
        <w:trPr>
          <w:wBefore/>
          <w:trHeight/>
        </w:trPr>
        <w:tc>
          <w:tcPr>
            <w:tcW w:w="22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控制数据访问范围</w:t>
            </w:r>
          </w:p>
        </w:tc>
        <w:tc>
          <w:tcPr>
            <w:tcW w:w="67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用户、数字员工、数据源、盒子按权限访问</w:t>
            </w:r>
          </w:p>
        </w:tc>
      </w:tr>
      <w:tr>
        <w:trPr>
          <w:wBefore/>
          <w:trHeight/>
        </w:trPr>
        <w:tc>
          <w:tcPr>
            <w:tcW w:w="22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控制高风险动作</w:t>
            </w:r>
          </w:p>
        </w:tc>
        <w:tc>
          <w:tcPr>
            <w:tcW w:w="67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外发、导出、回写、删除等动作确认或禁止</w:t>
            </w:r>
          </w:p>
        </w:tc>
      </w:tr>
      <w:tr>
        <w:trPr>
          <w:wBefore/>
          <w:trHeight/>
        </w:trPr>
        <w:tc>
          <w:tcPr>
            <w:tcW w:w="22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防止无序外部使用</w:t>
            </w:r>
          </w:p>
        </w:tc>
        <w:tc>
          <w:tcPr>
            <w:tcW w:w="67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外部智能体迁移后纳入企业平台</w:t>
            </w:r>
          </w:p>
        </w:tc>
      </w:tr>
      <w:tr>
        <w:trPr>
          <w:wBefore/>
          <w:trHeight/>
        </w:trPr>
        <w:tc>
          <w:tcPr>
            <w:tcW w:w="22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支持本地处理</w:t>
            </w:r>
          </w:p>
        </w:tc>
        <w:tc>
          <w:tcPr>
            <w:tcW w:w="67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敏感数据走本地模型和盒子</w:t>
            </w:r>
          </w:p>
        </w:tc>
      </w:tr>
      <w:tr>
        <w:trPr>
          <w:wBefore/>
          <w:trHeight/>
        </w:trPr>
        <w:tc>
          <w:tcPr>
            <w:tcW w:w="22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记录全流程日志</w:t>
            </w:r>
          </w:p>
        </w:tc>
        <w:tc>
          <w:tcPr>
            <w:tcW w:w="67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用户、文件、模型、系统操作可追溯</w:t>
            </w:r>
          </w:p>
        </w:tc>
      </w:tr>
      <w:tr>
        <w:trPr>
          <w:wBefore/>
          <w:trHeight/>
        </w:trPr>
        <w:tc>
          <w:tcPr>
            <w:tcW w:w="22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发现异常行为</w:t>
            </w:r>
          </w:p>
        </w:tc>
        <w:tc>
          <w:tcPr>
            <w:tcW w:w="67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越权、失败、频率异常可监控</w:t>
            </w:r>
          </w:p>
        </w:tc>
      </w:tr>
      <w:tr>
        <w:trPr>
          <w:wBefore/>
          <w:trHeight/>
        </w:trPr>
        <w:tc>
          <w:tcPr>
            <w:tcW w:w="22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支持审计合规</w:t>
            </w:r>
          </w:p>
        </w:tc>
        <w:tc>
          <w:tcPr>
            <w:tcW w:w="67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可导出审计记录和安全报告</w:t>
            </w:r>
          </w:p>
        </w:tc>
      </w:tr>
    </w:tbl>
    <w:p>
      <w:pPr>
        <w:numPr/>
        <w:pBdr/>
        <w:ind/>
        <w:rPr>
          <w:rFonts w:ascii="宋体" w:hAnsi="宋体" w:eastAsia="宋体" w:cs="宋体"/>
        </w:rPr>
      </w:pPr>
    </w:p>
    <w:p>
      <w:pPr>
        <w:pStyle w:val="t96wwc"/>
        <w:numPr/>
        <w:rPr>
          <w:rFonts w:ascii="宋体" w:hAnsi="宋体" w:eastAsia="宋体" w:cs="宋体"/>
        </w:rPr>
      </w:pPr>
      <w:r>
        <w:rPr>
          <w:rFonts w:ascii="宋体" w:hAnsi="宋体" w:eastAsia="宋体" w:cs="宋体"/>
          <w:b/>
          <w:i w:val="false"/>
          <w:strike w:val="false"/>
          <w:color w:val="000000"/>
          <w:u w:val="none"/>
        </w:rPr>
        <w:t>7.4.3 对运维管理的价值</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2370"/>
        <w:gridCol w:w="6675"/>
      </w:tblGrid>
      <w:tr>
        <w:trPr>
          <w:wBefore/>
          <w:trHeight/>
        </w:trPr>
        <w:tc>
          <w:tcPr>
            <w:tcW w:w="2370"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价值</w:t>
            </w:r>
          </w:p>
        </w:tc>
        <w:tc>
          <w:tcPr>
            <w:tcW w:w="667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说明</w:t>
            </w:r>
          </w:p>
        </w:tc>
      </w:tr>
      <w:tr>
        <w:trPr>
          <w:wBefore/>
          <w:trHeight/>
        </w:trPr>
        <w:tc>
          <w:tcPr>
            <w:tcW w:w="237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盒子状态可视</w:t>
            </w:r>
          </w:p>
        </w:tc>
        <w:tc>
          <w:tcPr>
            <w:tcW w:w="66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在线、离线、异常、资源状态可查看</w:t>
            </w:r>
          </w:p>
        </w:tc>
      </w:tr>
      <w:tr>
        <w:trPr>
          <w:wBefore/>
          <w:trHeight/>
        </w:trPr>
        <w:tc>
          <w:tcPr>
            <w:tcW w:w="237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任务异常可追踪</w:t>
            </w:r>
          </w:p>
        </w:tc>
        <w:tc>
          <w:tcPr>
            <w:tcW w:w="66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哪个任务失败、失败原因可查</w:t>
            </w:r>
          </w:p>
        </w:tc>
      </w:tr>
      <w:tr>
        <w:trPr>
          <w:wBefore/>
          <w:trHeight/>
        </w:trPr>
        <w:tc>
          <w:tcPr>
            <w:tcW w:w="237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模型调用可监控</w:t>
            </w:r>
          </w:p>
        </w:tc>
        <w:tc>
          <w:tcPr>
            <w:tcW w:w="66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调用量、耗时、失败率可统计</w:t>
            </w:r>
          </w:p>
        </w:tc>
      </w:tr>
      <w:tr>
        <w:trPr>
          <w:wBefore/>
          <w:trHeight/>
        </w:trPr>
        <w:tc>
          <w:tcPr>
            <w:tcW w:w="237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知识库更新可管理</w:t>
            </w:r>
          </w:p>
        </w:tc>
        <w:tc>
          <w:tcPr>
            <w:tcW w:w="66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文档版本、索引状态可维护</w:t>
            </w:r>
          </w:p>
        </w:tc>
      </w:tr>
      <w:tr>
        <w:trPr>
          <w:wBefore/>
          <w:trHeight/>
        </w:trPr>
        <w:tc>
          <w:tcPr>
            <w:tcW w:w="237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Skill / Agent 可迭代</w:t>
            </w:r>
          </w:p>
        </w:tc>
        <w:tc>
          <w:tcPr>
            <w:tcW w:w="66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能力版本化、可测试、可优化</w:t>
            </w:r>
          </w:p>
        </w:tc>
      </w:tr>
      <w:tr>
        <w:trPr>
          <w:wBefore/>
          <w:trHeight/>
        </w:trPr>
        <w:tc>
          <w:tcPr>
            <w:tcW w:w="237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系统升级可控</w:t>
            </w:r>
          </w:p>
        </w:tc>
        <w:tc>
          <w:tcPr>
            <w:tcW w:w="66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平台、客户端、盒子统一升级</w:t>
            </w:r>
          </w:p>
        </w:tc>
      </w:tr>
      <w:tr>
        <w:trPr>
          <w:wBefore/>
          <w:trHeight/>
        </w:trPr>
        <w:tc>
          <w:tcPr>
            <w:tcW w:w="237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故障定位更清晰</w:t>
            </w:r>
          </w:p>
        </w:tc>
        <w:tc>
          <w:tcPr>
            <w:tcW w:w="66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任务链路、日志链路完整</w:t>
            </w:r>
          </w:p>
        </w:tc>
      </w:tr>
    </w:tbl>
    <w:p>
      <w:pPr>
        <w:numPr/>
        <w:pBdr/>
        <w:ind/>
        <w:rPr>
          <w:rFonts w:ascii="宋体" w:hAnsi="宋体" w:eastAsia="宋体" w:cs="宋体"/>
        </w:rPr>
      </w:pPr>
    </w:p>
    <w:p>
      <w:pPr>
        <w:pStyle w:val="6xoe1m"/>
        <w:numPr/>
        <w:snapToGrid/>
        <w:spacing w:line="240"/>
        <w:ind/>
        <w:rPr>
          <w:rFonts w:ascii="宋体" w:hAnsi="宋体" w:eastAsia="宋体" w:cs="宋体"/>
        </w:rPr>
      </w:pPr>
      <w:r>
        <w:rPr>
          <w:rFonts w:ascii="宋体" w:hAnsi="宋体" w:eastAsia="宋体" w:cs="宋体"/>
          <w:b/>
          <w:i w:val="false"/>
          <w:strike w:val="false"/>
          <w:color w:val="000000"/>
          <w:u w:val="none"/>
        </w:rPr>
        <w:t>7.5 对后续研发建设的支撑价值</w:t>
      </w:r>
    </w:p>
    <w:p>
      <w:pPr>
        <w:numPr/>
        <w:snapToGrid/>
        <w:spacing w:line="240"/>
        <w:ind/>
        <w:rPr>
          <w:rFonts w:ascii="宋体" w:hAnsi="宋体" w:eastAsia="宋体" w:cs="宋体"/>
        </w:rPr>
      </w:pPr>
      <w:r>
        <w:rPr>
          <w:rFonts w:ascii="宋体" w:hAnsi="宋体" w:eastAsia="宋体" w:cs="宋体"/>
          <w:i w:val="false"/>
          <w:strike w:val="false"/>
          <w:color w:val="000000"/>
          <w:u w:val="none"/>
        </w:rPr>
        <w:t>本方案不仅是汇报，也应作为后续研发规划、PRD 编写和项目实施的上层依据。</w:t>
      </w:r>
    </w:p>
    <w:p>
      <w:pPr>
        <w:numPr/>
        <w:pBdr/>
        <w:ind/>
        <w:rPr>
          <w:rFonts w:ascii="宋体" w:hAnsi="宋体" w:eastAsia="宋体" w:cs="宋体"/>
        </w:rPr>
      </w:pPr>
    </w:p>
    <w:p>
      <w:pPr>
        <w:pStyle w:val="t96wwc"/>
        <w:numPr/>
        <w:rPr>
          <w:rFonts w:ascii="宋体" w:hAnsi="宋体" w:eastAsia="宋体" w:cs="宋体"/>
        </w:rPr>
      </w:pPr>
      <w:r>
        <w:rPr>
          <w:rFonts w:ascii="宋体" w:hAnsi="宋体" w:eastAsia="宋体" w:cs="宋体"/>
          <w:b/>
          <w:i w:val="false"/>
          <w:strike w:val="false"/>
          <w:color w:val="000000"/>
          <w:u w:val="none"/>
        </w:rPr>
        <w:t>7.5.1 明确研发边界</w:t>
      </w:r>
    </w:p>
    <w:p>
      <w:pPr>
        <w:numPr/>
        <w:snapToGrid/>
        <w:spacing w:line="240"/>
        <w:ind/>
        <w:rPr>
          <w:rFonts w:ascii="宋体" w:hAnsi="宋体" w:eastAsia="宋体" w:cs="宋体"/>
        </w:rPr>
      </w:pPr>
      <w:r>
        <w:rPr>
          <w:rFonts w:ascii="宋体" w:hAnsi="宋体" w:eastAsia="宋体" w:cs="宋体"/>
          <w:i w:val="false"/>
          <w:strike w:val="false"/>
          <w:color w:val="000000"/>
          <w:u w:val="none"/>
        </w:rPr>
        <w:t>通过本方案，可以明确：</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3210"/>
        <w:gridCol w:w="5775"/>
      </w:tblGrid>
      <w:tr>
        <w:trPr>
          <w:wBefore/>
          <w:trHeight/>
        </w:trPr>
        <w:tc>
          <w:tcPr>
            <w:tcW w:w="3210"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边界</w:t>
            </w:r>
          </w:p>
        </w:tc>
        <w:tc>
          <w:tcPr>
            <w:tcW w:w="577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说明</w:t>
            </w:r>
          </w:p>
        </w:tc>
      </w:tr>
      <w:tr>
        <w:trPr>
          <w:wBefore/>
          <w:trHeight/>
        </w:trPr>
        <w:tc>
          <w:tcPr>
            <w:tcW w:w="321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平台不是单一招聘系统</w:t>
            </w:r>
          </w:p>
        </w:tc>
        <w:tc>
          <w:tcPr>
            <w:tcW w:w="57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招聘只是样例场景</w:t>
            </w:r>
          </w:p>
        </w:tc>
      </w:tr>
      <w:tr>
        <w:trPr>
          <w:wBefore/>
          <w:trHeight/>
        </w:trPr>
        <w:tc>
          <w:tcPr>
            <w:tcW w:w="321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客户端不是主调度大脑</w:t>
            </w:r>
          </w:p>
        </w:tc>
        <w:tc>
          <w:tcPr>
            <w:tcW w:w="57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平台调度中心负责统一调度</w:t>
            </w:r>
          </w:p>
        </w:tc>
      </w:tr>
      <w:tr>
        <w:trPr>
          <w:wBefore/>
          <w:trHeight/>
        </w:trPr>
        <w:tc>
          <w:tcPr>
            <w:tcW w:w="321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盒子不是万能远控</w:t>
            </w:r>
          </w:p>
        </w:tc>
        <w:tc>
          <w:tcPr>
            <w:tcW w:w="57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盒子是受控本地执行节点</w:t>
            </w:r>
          </w:p>
        </w:tc>
      </w:tr>
      <w:tr>
        <w:trPr>
          <w:wBefore/>
          <w:trHeight/>
        </w:trPr>
        <w:tc>
          <w:tcPr>
            <w:tcW w:w="321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Skill 不是随意 Prompt</w:t>
            </w:r>
          </w:p>
        </w:tc>
        <w:tc>
          <w:tcPr>
            <w:tcW w:w="57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Skill 需要标准输入输出和权限</w:t>
            </w:r>
          </w:p>
        </w:tc>
      </w:tr>
      <w:tr>
        <w:trPr>
          <w:wBefore/>
          <w:trHeight/>
        </w:trPr>
        <w:tc>
          <w:tcPr>
            <w:tcW w:w="321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Agent 不是无边界自动化</w:t>
            </w:r>
          </w:p>
        </w:tc>
        <w:tc>
          <w:tcPr>
            <w:tcW w:w="57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Agent 需要自动化等级和确认节点</w:t>
            </w:r>
          </w:p>
        </w:tc>
      </w:tr>
      <w:tr>
        <w:trPr>
          <w:wBefore/>
          <w:trHeight/>
        </w:trPr>
        <w:tc>
          <w:tcPr>
            <w:tcW w:w="321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个性化不是修改规则</w:t>
            </w:r>
          </w:p>
        </w:tc>
        <w:tc>
          <w:tcPr>
            <w:tcW w:w="57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只调整表达方式</w:t>
            </w:r>
          </w:p>
        </w:tc>
      </w:tr>
      <w:tr>
        <w:trPr>
          <w:wBefore/>
          <w:trHeight/>
        </w:trPr>
        <w:tc>
          <w:tcPr>
            <w:tcW w:w="321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自动化不是完全替代人</w:t>
            </w:r>
          </w:p>
        </w:tc>
        <w:tc>
          <w:tcPr>
            <w:tcW w:w="57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高风险动作保留人工确认</w:t>
            </w:r>
          </w:p>
        </w:tc>
      </w:tr>
      <w:tr>
        <w:trPr>
          <w:wBefore/>
          <w:trHeight/>
        </w:trPr>
        <w:tc>
          <w:tcPr>
            <w:tcW w:w="321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外部智能体不是直接接 API</w:t>
            </w:r>
          </w:p>
        </w:tc>
        <w:tc>
          <w:tcPr>
            <w:tcW w:w="57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优先迁移、重建和纳管</w:t>
            </w:r>
          </w:p>
        </w:tc>
      </w:tr>
    </w:tbl>
    <w:p>
      <w:pPr>
        <w:numPr/>
        <w:snapToGrid/>
        <w:spacing w:line="240"/>
        <w:ind/>
        <w:rPr>
          <w:rFonts w:ascii="宋体" w:hAnsi="宋体" w:eastAsia="宋体" w:cs="宋体"/>
        </w:rPr>
      </w:pPr>
      <w:r>
        <w:rPr>
          <w:rFonts w:ascii="宋体" w:hAnsi="宋体" w:eastAsia="宋体" w:cs="宋体"/>
          <w:i w:val="false"/>
          <w:strike w:val="false"/>
          <w:color w:val="000000"/>
          <w:u w:val="none"/>
        </w:rPr>
        <w:t>这些边界可以避免后续开发跑偏。</w:t>
      </w:r>
    </w:p>
    <w:p>
      <w:pPr>
        <w:numPr/>
        <w:pBdr/>
        <w:ind/>
        <w:rPr>
          <w:rFonts w:ascii="宋体" w:hAnsi="宋体" w:eastAsia="宋体" w:cs="宋体"/>
        </w:rPr>
      </w:pPr>
    </w:p>
    <w:p>
      <w:pPr>
        <w:pStyle w:val="t96wwc"/>
        <w:numPr/>
        <w:rPr>
          <w:rFonts w:ascii="宋体" w:hAnsi="宋体" w:eastAsia="宋体" w:cs="宋体"/>
        </w:rPr>
      </w:pPr>
      <w:r>
        <w:rPr>
          <w:rFonts w:ascii="宋体" w:hAnsi="宋体" w:eastAsia="宋体" w:cs="宋体"/>
          <w:b/>
          <w:i w:val="false"/>
          <w:strike w:val="false"/>
          <w:color w:val="000000"/>
          <w:u w:val="none"/>
        </w:rPr>
        <w:t>7.5.2 支撑 V1.0 开发范围拆分</w:t>
      </w:r>
    </w:p>
    <w:p>
      <w:pPr>
        <w:numPr/>
        <w:snapToGrid/>
        <w:spacing w:line="240"/>
        <w:ind/>
        <w:rPr>
          <w:rFonts w:ascii="宋体" w:hAnsi="宋体" w:eastAsia="宋体" w:cs="宋体"/>
        </w:rPr>
      </w:pPr>
      <w:r>
        <w:rPr>
          <w:rFonts w:ascii="宋体" w:hAnsi="宋体" w:eastAsia="宋体" w:cs="宋体"/>
          <w:i w:val="false"/>
          <w:strike w:val="false"/>
          <w:color w:val="000000"/>
          <w:u w:val="none"/>
        </w:rPr>
        <w:t>本方案已经为 V1.0 提供了清晰范围：</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2055"/>
        <w:gridCol w:w="6975"/>
      </w:tblGrid>
      <w:tr>
        <w:trPr>
          <w:wBefore/>
          <w:trHeight/>
        </w:trPr>
        <w:tc>
          <w:tcPr>
            <w:tcW w:w="205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V1.0 重点</w:t>
            </w:r>
          </w:p>
        </w:tc>
        <w:tc>
          <w:tcPr>
            <w:tcW w:w="697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说明</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用户与组织管理</w:t>
            </w:r>
          </w:p>
        </w:tc>
        <w:tc>
          <w:tcPr>
            <w:tcW w:w="69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企业、部门、用户、角色</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客户端</w:t>
            </w:r>
          </w:p>
        </w:tc>
        <w:tc>
          <w:tcPr>
            <w:tcW w:w="69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对话、文件、任务确认、结果展示</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管理端</w:t>
            </w:r>
          </w:p>
        </w:tc>
        <w:tc>
          <w:tcPr>
            <w:tcW w:w="69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数字员工、Skill、模型、知识库、任务、日志</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数字员工</w:t>
            </w:r>
          </w:p>
        </w:tc>
        <w:tc>
          <w:tcPr>
            <w:tcW w:w="69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通用助手、文件助手、知识助手、招聘样例</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Skill</w:t>
            </w:r>
          </w:p>
        </w:tc>
        <w:tc>
          <w:tcPr>
            <w:tcW w:w="69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文档摘要、简历解析、JD 生成、知识问答等</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Agent</w:t>
            </w:r>
          </w:p>
        </w:tc>
        <w:tc>
          <w:tcPr>
            <w:tcW w:w="69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固定流程 Agent</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文件处理</w:t>
            </w:r>
          </w:p>
        </w:tc>
        <w:tc>
          <w:tcPr>
            <w:tcW w:w="69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客户端文件和基础盒子文件</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知识库</w:t>
            </w:r>
          </w:p>
        </w:tc>
        <w:tc>
          <w:tcPr>
            <w:tcW w:w="69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文档上传、检索、问答</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模型服务</w:t>
            </w:r>
          </w:p>
        </w:tc>
        <w:tc>
          <w:tcPr>
            <w:tcW w:w="69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模型配置和调用日志</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任务中心</w:t>
            </w:r>
          </w:p>
        </w:tc>
        <w:tc>
          <w:tcPr>
            <w:tcW w:w="69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任务状态和结果</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审计日志</w:t>
            </w:r>
          </w:p>
        </w:tc>
        <w:tc>
          <w:tcPr>
            <w:tcW w:w="69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用户、文件、模型、任务</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用户偏好</w:t>
            </w:r>
          </w:p>
        </w:tc>
        <w:tc>
          <w:tcPr>
            <w:tcW w:w="69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轻量版个人偏好和角色默认偏好</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自动化等级</w:t>
            </w:r>
          </w:p>
        </w:tc>
        <w:tc>
          <w:tcPr>
            <w:tcW w:w="69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基础等级和风险标记</w:t>
            </w:r>
          </w:p>
        </w:tc>
      </w:tr>
      <w:tr>
        <w:trPr>
          <w:wBefore/>
          <w:trHeight/>
        </w:trPr>
        <w:tc>
          <w:tcPr>
            <w:tcW w:w="20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盒子 MVP</w:t>
            </w:r>
          </w:p>
        </w:tc>
        <w:tc>
          <w:tcPr>
            <w:tcW w:w="697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注册、心跳、任务拉取、目录读取、日志回传</w:t>
            </w:r>
          </w:p>
        </w:tc>
      </w:tr>
    </w:tbl>
    <w:p>
      <w:pPr>
        <w:numPr/>
        <w:snapToGrid/>
        <w:spacing w:line="240"/>
        <w:ind/>
        <w:rPr>
          <w:rFonts w:ascii="宋体" w:hAnsi="宋体" w:eastAsia="宋体" w:cs="宋体"/>
        </w:rPr>
      </w:pPr>
      <w:r>
        <w:rPr>
          <w:rFonts w:ascii="宋体" w:hAnsi="宋体" w:eastAsia="宋体" w:cs="宋体"/>
          <w:i w:val="false"/>
          <w:strike w:val="false"/>
          <w:color w:val="000000"/>
          <w:u w:val="none"/>
        </w:rPr>
        <w:t>这些内容可以直接进入后续《V1.0 开发范围确认表》和《产品 PRD》。</w:t>
      </w:r>
    </w:p>
    <w:p>
      <w:pPr>
        <w:numPr/>
        <w:pBdr/>
        <w:ind/>
        <w:rPr>
          <w:rFonts w:ascii="宋体" w:hAnsi="宋体" w:eastAsia="宋体" w:cs="宋体"/>
        </w:rPr>
      </w:pPr>
    </w:p>
    <w:p>
      <w:pPr>
        <w:pStyle w:val="t96wwc"/>
        <w:numPr/>
        <w:rPr>
          <w:rFonts w:ascii="宋体" w:hAnsi="宋体" w:eastAsia="宋体" w:cs="宋体"/>
        </w:rPr>
      </w:pPr>
      <w:r>
        <w:rPr>
          <w:rFonts w:ascii="宋体" w:hAnsi="宋体" w:eastAsia="宋体" w:cs="宋体"/>
          <w:b/>
          <w:i w:val="false"/>
          <w:strike w:val="false"/>
          <w:color w:val="000000"/>
          <w:u w:val="none"/>
        </w:rPr>
        <w:t>7.5.3 支撑后续文档体系</w:t>
      </w:r>
    </w:p>
    <w:p>
      <w:pPr>
        <w:numPr/>
        <w:snapToGrid/>
        <w:spacing w:line="240"/>
        <w:ind/>
        <w:rPr>
          <w:rFonts w:ascii="宋体" w:hAnsi="宋体" w:eastAsia="宋体" w:cs="宋体"/>
        </w:rPr>
      </w:pPr>
      <w:r>
        <w:rPr>
          <w:rFonts w:ascii="宋体" w:hAnsi="宋体" w:eastAsia="宋体" w:cs="宋体"/>
          <w:i w:val="false"/>
          <w:strike w:val="false"/>
          <w:color w:val="000000"/>
          <w:u w:val="none"/>
        </w:rPr>
        <w:t>方案定稿后，后续建议继续输出以下文档。</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3030"/>
        <w:gridCol w:w="6000"/>
      </w:tblGrid>
      <w:tr>
        <w:trPr>
          <w:wBefore/>
          <w:trHeight/>
        </w:trPr>
        <w:tc>
          <w:tcPr>
            <w:tcW w:w="3030"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文档</w:t>
            </w:r>
          </w:p>
        </w:tc>
        <w:tc>
          <w:tcPr>
            <w:tcW w:w="6000"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作用</w:t>
            </w:r>
          </w:p>
        </w:tc>
      </w:tr>
      <w:tr>
        <w:trPr>
          <w:wBefore/>
          <w:trHeight/>
        </w:trPr>
        <w:tc>
          <w:tcPr>
            <w:tcW w:w="30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PPT 汇报稿</w:t>
            </w:r>
          </w:p>
        </w:tc>
        <w:tc>
          <w:tcPr>
            <w:tcW w:w="600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用于向领导或客户汇报产品方向</w:t>
            </w:r>
          </w:p>
        </w:tc>
      </w:tr>
      <w:tr>
        <w:trPr>
          <w:wBefore/>
          <w:trHeight/>
        </w:trPr>
        <w:tc>
          <w:tcPr>
            <w:tcW w:w="30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V1.0 开发范围确认表</w:t>
            </w:r>
          </w:p>
        </w:tc>
        <w:tc>
          <w:tcPr>
            <w:tcW w:w="600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明确首期研发边界</w:t>
            </w:r>
          </w:p>
        </w:tc>
      </w:tr>
      <w:tr>
        <w:trPr>
          <w:wBefore/>
          <w:trHeight/>
        </w:trPr>
        <w:tc>
          <w:tcPr>
            <w:tcW w:w="30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产品 PRD</w:t>
            </w:r>
          </w:p>
        </w:tc>
        <w:tc>
          <w:tcPr>
            <w:tcW w:w="600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详细描述功能、流程、页面和规则</w:t>
            </w:r>
          </w:p>
        </w:tc>
      </w:tr>
      <w:tr>
        <w:trPr>
          <w:wBefore/>
          <w:trHeight/>
        </w:trPr>
        <w:tc>
          <w:tcPr>
            <w:tcW w:w="30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页面清单与原型说明</w:t>
            </w:r>
          </w:p>
        </w:tc>
        <w:tc>
          <w:tcPr>
            <w:tcW w:w="600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指导 UI 和前端开发</w:t>
            </w:r>
          </w:p>
        </w:tc>
      </w:tr>
      <w:tr>
        <w:trPr>
          <w:wBefore/>
          <w:trHeight/>
        </w:trPr>
        <w:tc>
          <w:tcPr>
            <w:tcW w:w="30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数据对象与字段字典</w:t>
            </w:r>
          </w:p>
        </w:tc>
        <w:tc>
          <w:tcPr>
            <w:tcW w:w="600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指导数据库设计</w:t>
            </w:r>
          </w:p>
        </w:tc>
      </w:tr>
      <w:tr>
        <w:trPr>
          <w:wBefore/>
          <w:trHeight/>
        </w:trPr>
        <w:tc>
          <w:tcPr>
            <w:tcW w:w="30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核心流程图</w:t>
            </w:r>
          </w:p>
        </w:tc>
        <w:tc>
          <w:tcPr>
            <w:tcW w:w="600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明确任务、权限、盒子、文件、知识库流程</w:t>
            </w:r>
          </w:p>
        </w:tc>
      </w:tr>
      <w:tr>
        <w:trPr>
          <w:wBefore/>
          <w:trHeight/>
        </w:trPr>
        <w:tc>
          <w:tcPr>
            <w:tcW w:w="30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技术架构设计</w:t>
            </w:r>
          </w:p>
        </w:tc>
        <w:tc>
          <w:tcPr>
            <w:tcW w:w="600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指导后端、客户端、盒子、模型服务拆分</w:t>
            </w:r>
          </w:p>
        </w:tc>
      </w:tr>
      <w:tr>
        <w:trPr>
          <w:wBefore/>
          <w:trHeight/>
        </w:trPr>
        <w:tc>
          <w:tcPr>
            <w:tcW w:w="30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盒子 MVP 开发说明</w:t>
            </w:r>
          </w:p>
        </w:tc>
        <w:tc>
          <w:tcPr>
            <w:tcW w:w="600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指导本地执行器开发</w:t>
            </w:r>
          </w:p>
        </w:tc>
      </w:tr>
      <w:tr>
        <w:trPr>
          <w:wBefore/>
          <w:trHeight/>
        </w:trPr>
        <w:tc>
          <w:tcPr>
            <w:tcW w:w="30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Skill / Agent 配置规范</w:t>
            </w:r>
          </w:p>
        </w:tc>
        <w:tc>
          <w:tcPr>
            <w:tcW w:w="600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指导能力开发和模板沉淀</w:t>
            </w:r>
          </w:p>
        </w:tc>
      </w:tr>
      <w:tr>
        <w:trPr>
          <w:wBefore/>
          <w:trHeight/>
        </w:trPr>
        <w:tc>
          <w:tcPr>
            <w:tcW w:w="30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安全策略与审计规范</w:t>
            </w:r>
          </w:p>
        </w:tc>
        <w:tc>
          <w:tcPr>
            <w:tcW w:w="600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指导权限、动作控制、日志设计</w:t>
            </w:r>
          </w:p>
        </w:tc>
      </w:tr>
      <w:tr>
        <w:trPr>
          <w:wBefore/>
          <w:trHeight/>
        </w:trPr>
        <w:tc>
          <w:tcPr>
            <w:tcW w:w="30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测试用例与验收标准</w:t>
            </w:r>
          </w:p>
        </w:tc>
        <w:tc>
          <w:tcPr>
            <w:tcW w:w="600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指导测试和项目验收</w:t>
            </w:r>
          </w:p>
        </w:tc>
      </w:tr>
      <w:tr>
        <w:trPr>
          <w:wBefore/>
          <w:trHeight/>
        </w:trPr>
        <w:tc>
          <w:tcPr>
            <w:tcW w:w="30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部署运维手册</w:t>
            </w:r>
          </w:p>
        </w:tc>
        <w:tc>
          <w:tcPr>
            <w:tcW w:w="600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指导上线、部署、维护</w:t>
            </w:r>
          </w:p>
        </w:tc>
      </w:tr>
    </w:tbl>
    <w:p>
      <w:pPr>
        <w:numPr/>
        <w:pBdr/>
        <w:ind/>
        <w:rPr>
          <w:rFonts w:ascii="宋体" w:hAnsi="宋体" w:eastAsia="宋体" w:cs="宋体"/>
        </w:rPr>
      </w:pPr>
    </w:p>
    <w:p>
      <w:pPr>
        <w:pStyle w:val="6xoe1m"/>
        <w:numPr/>
        <w:snapToGrid/>
        <w:spacing w:line="240"/>
        <w:ind/>
        <w:rPr>
          <w:rFonts w:ascii="宋体" w:hAnsi="宋体" w:eastAsia="宋体" w:cs="宋体"/>
        </w:rPr>
      </w:pPr>
      <w:r>
        <w:rPr>
          <w:rFonts w:ascii="宋体" w:hAnsi="宋体" w:eastAsia="宋体" w:cs="宋体"/>
          <w:b/>
          <w:i w:val="false"/>
          <w:strike w:val="false"/>
          <w:color w:val="000000"/>
          <w:u w:val="none"/>
        </w:rPr>
        <w:t>7.6 市场落地判断</w:t>
      </w:r>
    </w:p>
    <w:p>
      <w:pPr>
        <w:numPr/>
        <w:snapToGrid/>
        <w:spacing w:line="240"/>
        <w:ind/>
        <w:rPr>
          <w:rFonts w:ascii="宋体" w:hAnsi="宋体" w:eastAsia="宋体" w:cs="宋体"/>
          <w:b/>
        </w:rPr>
      </w:pPr>
      <w:r>
        <w:rPr>
          <w:rFonts w:ascii="宋体" w:hAnsi="宋体" w:eastAsia="宋体" w:cs="宋体"/>
          <w:b/>
          <w:i w:val="false"/>
          <w:strike w:val="false"/>
          <w:color w:val="000000"/>
          <w:u w:val="none"/>
        </w:rPr>
        <w:t>结合当前市场环境，本方案更适合采用“平台底座 + 场景试点 + 持续扩展”的落地方式，而不是一开始作为面向所有企业的标准 SaaS 快速铺量。</w:t>
      </w:r>
    </w:p>
    <w:p>
      <w:pPr>
        <w:numPr/>
        <w:pBdr/>
        <w:ind/>
        <w:rPr>
          <w:rFonts w:ascii="宋体" w:hAnsi="宋体" w:eastAsia="宋体" w:cs="宋体"/>
        </w:rPr>
      </w:pPr>
    </w:p>
    <w:p>
      <w:pPr>
        <w:pStyle w:val="t96wwc"/>
        <w:numPr/>
        <w:rPr>
          <w:rFonts w:ascii="宋体" w:hAnsi="宋体" w:eastAsia="宋体" w:cs="宋体"/>
        </w:rPr>
      </w:pPr>
      <w:r>
        <w:rPr>
          <w:rFonts w:ascii="宋体" w:hAnsi="宋体" w:eastAsia="宋体" w:cs="宋体"/>
          <w:b/>
          <w:i w:val="false"/>
          <w:strike w:val="false"/>
          <w:color w:val="000000"/>
          <w:u w:val="none"/>
        </w:rPr>
        <w:t>7.6.1 优先客户类型</w:t>
      </w:r>
    </w:p>
    <w:p>
      <w:pPr>
        <w:numPr/>
        <w:snapToGrid/>
        <w:spacing w:line="240"/>
        <w:ind/>
        <w:rPr>
          <w:rFonts w:ascii="宋体" w:hAnsi="宋体" w:eastAsia="宋体" w:cs="宋体"/>
        </w:rPr>
      </w:pPr>
      <w:r>
        <w:rPr>
          <w:rFonts w:ascii="宋体" w:hAnsi="宋体" w:eastAsia="宋体" w:cs="宋体"/>
          <w:i w:val="false"/>
          <w:strike w:val="false"/>
          <w:color w:val="000000"/>
          <w:u w:val="none"/>
        </w:rPr>
        <w:t>本方案更适合以下客户：</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3630"/>
        <w:gridCol w:w="5370"/>
      </w:tblGrid>
      <w:tr>
        <w:trPr>
          <w:wBefore/>
          <w:trHeight/>
        </w:trPr>
        <w:tc>
          <w:tcPr>
            <w:tcW w:w="3630"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客户类型</w:t>
            </w:r>
          </w:p>
        </w:tc>
        <w:tc>
          <w:tcPr>
            <w:tcW w:w="5370"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原因</w:t>
            </w:r>
          </w:p>
        </w:tc>
      </w:tr>
      <w:tr>
        <w:trPr>
          <w:wBefore/>
          <w:trHeight/>
        </w:trPr>
        <w:tc>
          <w:tcPr>
            <w:tcW w:w="36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中大型企业</w:t>
            </w:r>
          </w:p>
        </w:tc>
        <w:tc>
          <w:tcPr>
            <w:tcW w:w="537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部门多、数据多、系统多，需要统一平台</w:t>
            </w:r>
          </w:p>
        </w:tc>
      </w:tr>
      <w:tr>
        <w:trPr>
          <w:wBefore/>
          <w:trHeight/>
        </w:trPr>
        <w:tc>
          <w:tcPr>
            <w:tcW w:w="36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传统行业企业</w:t>
            </w:r>
          </w:p>
        </w:tc>
        <w:tc>
          <w:tcPr>
            <w:tcW w:w="537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文档、流程、人工经验多，AI 提效空间明显</w:t>
            </w:r>
          </w:p>
        </w:tc>
      </w:tr>
      <w:tr>
        <w:trPr>
          <w:wBefore/>
          <w:trHeight/>
        </w:trPr>
        <w:tc>
          <w:tcPr>
            <w:tcW w:w="36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集团型企业</w:t>
            </w:r>
          </w:p>
        </w:tc>
        <w:tc>
          <w:tcPr>
            <w:tcW w:w="537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多部门、多区域、多系统，需要统一治理</w:t>
            </w:r>
          </w:p>
        </w:tc>
      </w:tr>
      <w:tr>
        <w:trPr>
          <w:wBefore/>
          <w:trHeight/>
        </w:trPr>
        <w:tc>
          <w:tcPr>
            <w:tcW w:w="36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政企 / 国企</w:t>
            </w:r>
          </w:p>
        </w:tc>
        <w:tc>
          <w:tcPr>
            <w:tcW w:w="537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重视本地化、安全、审计和私有部署</w:t>
            </w:r>
          </w:p>
        </w:tc>
      </w:tr>
      <w:tr>
        <w:trPr>
          <w:wBefore/>
          <w:trHeight/>
        </w:trPr>
        <w:tc>
          <w:tcPr>
            <w:tcW w:w="36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有本地文件和内网系统的企业</w:t>
            </w:r>
          </w:p>
        </w:tc>
        <w:tc>
          <w:tcPr>
            <w:tcW w:w="537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盒子价值明显</w:t>
            </w:r>
          </w:p>
        </w:tc>
      </w:tr>
      <w:tr>
        <w:trPr>
          <w:wBefore/>
          <w:trHeight/>
        </w:trPr>
        <w:tc>
          <w:tcPr>
            <w:tcW w:w="36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已有 AI 试点但难以推广的企业</w:t>
            </w:r>
          </w:p>
        </w:tc>
        <w:tc>
          <w:tcPr>
            <w:tcW w:w="537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需要平台化和治理能力</w:t>
            </w:r>
          </w:p>
        </w:tc>
      </w:tr>
      <w:tr>
        <w:trPr>
          <w:wBefore/>
          <w:trHeight/>
        </w:trPr>
        <w:tc>
          <w:tcPr>
            <w:tcW w:w="363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有本地算力或私有模型的企业</w:t>
            </w:r>
          </w:p>
        </w:tc>
        <w:tc>
          <w:tcPr>
            <w:tcW w:w="537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可接入本地模型和本地知识库</w:t>
            </w:r>
          </w:p>
        </w:tc>
      </w:tr>
    </w:tbl>
    <w:p>
      <w:pPr>
        <w:numPr/>
        <w:snapToGrid/>
        <w:spacing w:line="240"/>
        <w:ind/>
        <w:rPr>
          <w:rFonts w:ascii="宋体" w:hAnsi="宋体" w:eastAsia="宋体" w:cs="宋体"/>
        </w:rPr>
      </w:pPr>
      <w:r>
        <w:rPr>
          <w:rFonts w:ascii="宋体" w:hAnsi="宋体" w:eastAsia="宋体" w:cs="宋体"/>
          <w:i w:val="false"/>
          <w:strike w:val="false"/>
          <w:color w:val="000000"/>
          <w:u w:val="none"/>
        </w:rPr>
        <w:t>不建议首期主攻：</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3015"/>
        <w:gridCol w:w="5970"/>
      </w:tblGrid>
      <w:tr>
        <w:trPr>
          <w:wBefore/>
          <w:trHeight/>
        </w:trPr>
        <w:tc>
          <w:tcPr>
            <w:tcW w:w="301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客户类型</w:t>
            </w:r>
          </w:p>
        </w:tc>
        <w:tc>
          <w:tcPr>
            <w:tcW w:w="5970"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原因</w:t>
            </w:r>
          </w:p>
        </w:tc>
      </w:tr>
      <w:tr>
        <w:trPr>
          <w:wBefore/>
          <w:trHeight/>
        </w:trPr>
        <w:tc>
          <w:tcPr>
            <w:tcW w:w="30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极小企业</w:t>
            </w:r>
          </w:p>
        </w:tc>
        <w:tc>
          <w:tcPr>
            <w:tcW w:w="597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平台价值不明显，预算有限</w:t>
            </w:r>
          </w:p>
        </w:tc>
      </w:tr>
      <w:tr>
        <w:trPr>
          <w:wBefore/>
          <w:trHeight/>
        </w:trPr>
        <w:tc>
          <w:tcPr>
            <w:tcW w:w="30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只需要单点工具的客户</w:t>
            </w:r>
          </w:p>
        </w:tc>
        <w:tc>
          <w:tcPr>
            <w:tcW w:w="597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更适合买单一 AI 应用</w:t>
            </w:r>
          </w:p>
        </w:tc>
      </w:tr>
      <w:tr>
        <w:trPr>
          <w:wBefore/>
          <w:trHeight/>
        </w:trPr>
        <w:tc>
          <w:tcPr>
            <w:tcW w:w="30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AI 认知不足的客户</w:t>
            </w:r>
          </w:p>
        </w:tc>
        <w:tc>
          <w:tcPr>
            <w:tcW w:w="597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教育成本较高</w:t>
            </w:r>
          </w:p>
        </w:tc>
      </w:tr>
      <w:tr>
        <w:trPr>
          <w:wBefore/>
          <w:trHeight/>
        </w:trPr>
        <w:tc>
          <w:tcPr>
            <w:tcW w:w="30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完全无数字化基础的客户</w:t>
            </w:r>
          </w:p>
        </w:tc>
        <w:tc>
          <w:tcPr>
            <w:tcW w:w="597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数据和系统接入难度较大</w:t>
            </w:r>
          </w:p>
        </w:tc>
      </w:tr>
    </w:tbl>
    <w:p>
      <w:pPr>
        <w:numPr/>
        <w:pBdr/>
        <w:ind/>
        <w:rPr>
          <w:rFonts w:ascii="宋体" w:hAnsi="宋体" w:eastAsia="宋体" w:cs="宋体"/>
        </w:rPr>
      </w:pPr>
    </w:p>
    <w:p>
      <w:pPr>
        <w:pStyle w:val="t96wwc"/>
        <w:numPr/>
        <w:rPr>
          <w:rFonts w:ascii="宋体" w:hAnsi="宋体" w:eastAsia="宋体" w:cs="宋体"/>
        </w:rPr>
      </w:pPr>
      <w:r>
        <w:rPr>
          <w:rFonts w:ascii="宋体" w:hAnsi="宋体" w:eastAsia="宋体" w:cs="宋体"/>
          <w:b/>
          <w:i w:val="false"/>
          <w:strike w:val="false"/>
          <w:color w:val="000000"/>
          <w:u w:val="none"/>
        </w:rPr>
        <w:t>7.6.2 推荐销售与落地方式</w:t>
      </w:r>
    </w:p>
    <w:p>
      <w:pPr>
        <w:numPr/>
        <w:snapToGrid/>
        <w:spacing w:line="240"/>
        <w:ind/>
        <w:rPr>
          <w:rFonts w:ascii="宋体" w:hAnsi="宋体" w:eastAsia="宋体" w:cs="宋体"/>
        </w:rPr>
      </w:pPr>
      <w:r>
        <w:rPr>
          <w:rFonts w:ascii="宋体" w:hAnsi="宋体" w:eastAsia="宋体" w:cs="宋体"/>
          <w:i w:val="false"/>
          <w:strike w:val="false"/>
          <w:color w:val="000000"/>
          <w:u w:val="none"/>
        </w:rPr>
        <w:t>建议采用：</w:t>
      </w:r>
    </w:p>
    <w:p>
      <w:pPr>
        <w:numPr>
          <w:ilvl w:val="0"/>
          <w:numId w:val="23"/>
        </w:numPr>
        <w:pBdr/>
        <w:snapToGrid/>
        <w:spacing w:line="240"/>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对外销售：场景切入 </w:t>
      </w:r>
    </w:p>
    <w:p>
      <w:pPr>
        <w:numPr>
          <w:ilvl w:val="0"/>
          <w:numId w:val="23"/>
        </w:numPr>
        <w:pBdr/>
        <w:snapToGrid/>
        <w:spacing w:line="240"/>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对内研发：平台优先 </w:t>
      </w:r>
    </w:p>
    <w:p>
      <w:pPr>
        <w:numPr>
          <w:ilvl w:val="0"/>
          <w:numId w:val="23"/>
        </w:numPr>
        <w:pBdr/>
        <w:snapToGrid/>
        <w:spacing w:line="240"/>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项目实施：按客户真实流程梳理 </w:t>
      </w:r>
    </w:p>
    <w:p>
      <w:pPr>
        <w:numPr>
          <w:ilvl w:val="0"/>
          <w:numId w:val="23"/>
        </w:numPr>
        <w:pBdr/>
        <w:snapToGrid/>
        <w:spacing w:line="240"/>
        <w:rPr>
          <w:rFonts w:ascii="宋体" w:hAnsi="宋体" w:eastAsia="宋体" w:cs="宋体"/>
          <w:i w:val="false"/>
          <w:strike w:val="false"/>
          <w:color w:val="000000"/>
          <w:u w:val="none"/>
        </w:rPr>
      </w:pPr>
      <w:r>
        <w:rPr>
          <w:rFonts w:ascii="宋体" w:hAnsi="宋体" w:eastAsia="宋体" w:cs="宋体"/>
          <w:i w:val="false"/>
          <w:strike w:val="false"/>
          <w:color w:val="000000"/>
          <w:u w:val="none"/>
        </w:rPr>
        <w:t>能力沉淀：统一转化为 Skill / Agent / 模板</w:t>
      </w:r>
    </w:p>
    <w:p>
      <w:pPr>
        <w:numPr/>
        <w:pBdr>
          <w:bottom/>
        </w:pBdr>
        <w:snapToGrid/>
        <w:spacing w:line="240"/>
        <w:ind/>
        <w:rPr>
          <w:rFonts w:ascii="宋体" w:hAnsi="宋体" w:eastAsia="宋体" w:cs="宋体"/>
        </w:rPr>
      </w:pPr>
      <w:r>
        <w:rPr>
          <w:rFonts w:ascii="宋体" w:hAnsi="宋体" w:eastAsia="宋体" w:cs="宋体"/>
          <w:i w:val="false"/>
          <w:strike w:val="false"/>
          <w:color w:val="000000"/>
          <w:u w:val="none"/>
        </w:rPr>
        <w:t>也就是说，对客户不要一开始只讲“大平台”，而应从一个高价值场景切入，例如：</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2850"/>
        <w:gridCol w:w="6240"/>
      </w:tblGrid>
      <w:tr>
        <w:trPr>
          <w:wBefore/>
          <w:trHeight/>
        </w:trPr>
        <w:tc>
          <w:tcPr>
            <w:tcW w:w="2850"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切入场景</w:t>
            </w:r>
          </w:p>
        </w:tc>
        <w:tc>
          <w:tcPr>
            <w:tcW w:w="6240"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客户感知价值</w:t>
            </w:r>
          </w:p>
        </w:tc>
      </w:tr>
      <w:tr>
        <w:trPr>
          <w:wBefore/>
          <w:trHeight/>
        </w:trPr>
        <w:tc>
          <w:tcPr>
            <w:tcW w:w="285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数字招聘</w:t>
            </w:r>
          </w:p>
        </w:tc>
        <w:tc>
          <w:tcPr>
            <w:tcW w:w="624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简历筛选、JD 生成、候选人推荐</w:t>
            </w:r>
          </w:p>
        </w:tc>
      </w:tr>
      <w:tr>
        <w:trPr>
          <w:wBefore/>
          <w:trHeight/>
        </w:trPr>
        <w:tc>
          <w:tcPr>
            <w:tcW w:w="285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文件处理助手</w:t>
            </w:r>
          </w:p>
        </w:tc>
        <w:tc>
          <w:tcPr>
            <w:tcW w:w="624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批量文件整理、摘要、提取</w:t>
            </w:r>
          </w:p>
        </w:tc>
      </w:tr>
      <w:tr>
        <w:trPr>
          <w:wBefore/>
          <w:trHeight/>
        </w:trPr>
        <w:tc>
          <w:tcPr>
            <w:tcW w:w="285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企业知识助手</w:t>
            </w:r>
          </w:p>
        </w:tc>
        <w:tc>
          <w:tcPr>
            <w:tcW w:w="624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制度问答、资料查询、降低咨询</w:t>
            </w:r>
          </w:p>
        </w:tc>
      </w:tr>
      <w:tr>
        <w:trPr>
          <w:wBefore/>
          <w:trHeight/>
        </w:trPr>
        <w:tc>
          <w:tcPr>
            <w:tcW w:w="285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合同审查助手</w:t>
            </w:r>
          </w:p>
        </w:tc>
        <w:tc>
          <w:tcPr>
            <w:tcW w:w="624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合同摘要、风险提示</w:t>
            </w:r>
          </w:p>
        </w:tc>
      </w:tr>
      <w:tr>
        <w:trPr>
          <w:wBefore/>
          <w:trHeight/>
        </w:trPr>
        <w:tc>
          <w:tcPr>
            <w:tcW w:w="285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工单客服助手</w:t>
            </w:r>
          </w:p>
        </w:tc>
        <w:tc>
          <w:tcPr>
            <w:tcW w:w="624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工单摘要、回复建议</w:t>
            </w:r>
          </w:p>
        </w:tc>
      </w:tr>
    </w:tbl>
    <w:p>
      <w:pPr>
        <w:numPr/>
        <w:snapToGrid/>
        <w:spacing w:line="240"/>
        <w:ind/>
        <w:rPr>
          <w:rFonts w:ascii="宋体" w:hAnsi="宋体" w:eastAsia="宋体" w:cs="宋体"/>
        </w:rPr>
      </w:pPr>
      <w:r>
        <w:rPr>
          <w:rFonts w:ascii="宋体" w:hAnsi="宋体" w:eastAsia="宋体" w:cs="宋体"/>
          <w:i w:val="false"/>
          <w:strike w:val="false"/>
          <w:color w:val="000000"/>
          <w:u w:val="none"/>
        </w:rPr>
        <w:t>当一个场景跑通后，再扩展：</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一个场景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一个部门</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多个部门</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多个数字员工</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企业级数字员工平台</w:t>
      </w:r>
    </w:p>
    <w:p>
      <w:pPr>
        <w:numPr/>
        <w:pBdr/>
        <w:ind/>
        <w:rPr>
          <w:rFonts w:ascii="宋体" w:hAnsi="宋体" w:eastAsia="宋体" w:cs="宋体"/>
        </w:rPr>
      </w:pPr>
    </w:p>
    <w:p>
      <w:pPr>
        <w:pStyle w:val="t96wwc"/>
        <w:numPr/>
        <w:rPr>
          <w:rFonts w:ascii="宋体" w:hAnsi="宋体" w:eastAsia="宋体" w:cs="宋体"/>
        </w:rPr>
      </w:pPr>
      <w:r>
        <w:rPr>
          <w:rFonts w:ascii="宋体" w:hAnsi="宋体" w:eastAsia="宋体" w:cs="宋体"/>
          <w:b/>
          <w:i w:val="false"/>
          <w:strike w:val="false"/>
          <w:color w:val="000000"/>
          <w:u w:val="none"/>
        </w:rPr>
        <w:t>7.6.3 需要警惕的风险</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2535"/>
        <w:gridCol w:w="2940"/>
        <w:gridCol w:w="3165"/>
      </w:tblGrid>
      <w:tr>
        <w:trPr>
          <w:wBefore/>
          <w:trHeight/>
        </w:trPr>
        <w:tc>
          <w:tcPr>
            <w:tcW w:w="253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风险</w:t>
            </w:r>
          </w:p>
        </w:tc>
        <w:tc>
          <w:tcPr>
            <w:tcW w:w="2940"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说明</w:t>
            </w:r>
          </w:p>
        </w:tc>
        <w:tc>
          <w:tcPr>
            <w:tcW w:w="316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应对</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产品做得过大</w:t>
            </w:r>
          </w:p>
        </w:tc>
        <w:tc>
          <w:tcPr>
            <w:tcW w:w="294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模块太多，首期难落地</w:t>
            </w:r>
          </w:p>
        </w:tc>
        <w:tc>
          <w:tcPr>
            <w:tcW w:w="316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V1.0 控制范围</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场景太分散</w:t>
            </w:r>
          </w:p>
        </w:tc>
        <w:tc>
          <w:tcPr>
            <w:tcW w:w="294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每个客户都定制</w:t>
            </w:r>
          </w:p>
        </w:tc>
        <w:tc>
          <w:tcPr>
            <w:tcW w:w="316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统一抽象为标准对象</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模型更新太快</w:t>
            </w:r>
          </w:p>
        </w:tc>
        <w:tc>
          <w:tcPr>
            <w:tcW w:w="294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单模型绑定易过时</w:t>
            </w:r>
          </w:p>
        </w:tc>
        <w:tc>
          <w:tcPr>
            <w:tcW w:w="316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建设模型无关平台</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大厂平台竞争</w:t>
            </w:r>
          </w:p>
        </w:tc>
        <w:tc>
          <w:tcPr>
            <w:tcW w:w="294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大厂生态强</w:t>
            </w:r>
          </w:p>
        </w:tc>
        <w:tc>
          <w:tcPr>
            <w:tcW w:w="316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强化本地执行、场景落地、安全治理</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客户不愿为平台买单</w:t>
            </w:r>
          </w:p>
        </w:tc>
        <w:tc>
          <w:tcPr>
            <w:tcW w:w="294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平台概念抽象</w:t>
            </w:r>
          </w:p>
        </w:tc>
        <w:tc>
          <w:tcPr>
            <w:tcW w:w="316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用场景试点切入</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盒子边界不清</w:t>
            </w:r>
          </w:p>
        </w:tc>
        <w:tc>
          <w:tcPr>
            <w:tcW w:w="294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容易被理解为远控工具</w:t>
            </w:r>
          </w:p>
        </w:tc>
        <w:tc>
          <w:tcPr>
            <w:tcW w:w="316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强调受控执行和审计</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自动化承诺过高</w:t>
            </w:r>
          </w:p>
        </w:tc>
        <w:tc>
          <w:tcPr>
            <w:tcW w:w="294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容易引发风险</w:t>
            </w:r>
          </w:p>
        </w:tc>
        <w:tc>
          <w:tcPr>
            <w:tcW w:w="316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使用 L1-L5 等级体系</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安全策略后补</w:t>
            </w:r>
          </w:p>
        </w:tc>
        <w:tc>
          <w:tcPr>
            <w:tcW w:w="294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后期难治理</w:t>
            </w:r>
          </w:p>
        </w:tc>
        <w:tc>
          <w:tcPr>
            <w:tcW w:w="316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首期前置权限、审计和黑名单</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纯项目化</w:t>
            </w:r>
          </w:p>
        </w:tc>
        <w:tc>
          <w:tcPr>
            <w:tcW w:w="294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难以产品化</w:t>
            </w:r>
          </w:p>
        </w:tc>
        <w:tc>
          <w:tcPr>
            <w:tcW w:w="316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每个项目沉淀 Skill / Agent / 模板</w:t>
            </w:r>
          </w:p>
        </w:tc>
      </w:tr>
    </w:tbl>
    <w:p>
      <w:pPr>
        <w:numPr/>
        <w:pBdr/>
        <w:ind/>
        <w:rPr>
          <w:rFonts w:ascii="宋体" w:hAnsi="宋体" w:eastAsia="宋体" w:cs="宋体"/>
        </w:rPr>
      </w:pPr>
    </w:p>
    <w:p>
      <w:pPr>
        <w:pStyle w:val="6xoe1m"/>
        <w:numPr/>
        <w:snapToGrid/>
        <w:spacing w:line="240"/>
        <w:ind/>
        <w:rPr>
          <w:rFonts w:ascii="宋体" w:hAnsi="宋体" w:eastAsia="宋体" w:cs="宋体"/>
        </w:rPr>
      </w:pPr>
      <w:r>
        <w:rPr>
          <w:rFonts w:ascii="宋体" w:hAnsi="宋体" w:eastAsia="宋体" w:cs="宋体"/>
          <w:b/>
          <w:i w:val="false"/>
          <w:strike w:val="false"/>
          <w:color w:val="000000"/>
          <w:u w:val="none"/>
        </w:rPr>
        <w:t>7.7 阶段性结论</w:t>
      </w:r>
    </w:p>
    <w:p>
      <w:pPr>
        <w:pStyle w:val="t96wwc"/>
        <w:numPr/>
        <w:snapToGrid/>
        <w:spacing w:line="240"/>
        <w:ind/>
        <w:rPr>
          <w:rFonts w:ascii="宋体" w:hAnsi="宋体" w:eastAsia="宋体" w:cs="宋体"/>
        </w:rPr>
      </w:pPr>
      <w:r>
        <w:rPr>
          <w:rFonts w:ascii="宋体" w:hAnsi="宋体" w:eastAsia="宋体" w:cs="宋体"/>
          <w:b/>
          <w:i w:val="false"/>
          <w:strike w:val="false"/>
          <w:color w:val="000000"/>
          <w:u w:val="none"/>
        </w:rPr>
        <w:t>结论一：本方案方向可行，但应定位为企业级平台底座</w:t>
      </w:r>
    </w:p>
    <w:p>
      <w:pPr>
        <w:numPr/>
        <w:snapToGrid/>
        <w:spacing w:line="240"/>
        <w:ind/>
        <w:rPr>
          <w:rFonts w:ascii="宋体" w:hAnsi="宋体" w:eastAsia="宋体" w:cs="宋体"/>
        </w:rPr>
      </w:pPr>
      <w:r>
        <w:rPr>
          <w:rFonts w:ascii="宋体" w:hAnsi="宋体" w:eastAsia="宋体" w:cs="宋体"/>
          <w:i w:val="false"/>
          <w:strike w:val="false"/>
          <w:color w:val="000000"/>
          <w:u w:val="none"/>
        </w:rPr>
        <w:t>本方案不应定位为单一招聘系统、单一文档助手或普通 AI 聊天工具，而应定位为：</w:t>
      </w:r>
    </w:p>
    <w:p>
      <w:pPr>
        <w:numPr/>
        <w:snapToGrid/>
        <w:spacing w:line="240"/>
        <w:ind/>
        <w:rPr>
          <w:rFonts w:ascii="宋体" w:hAnsi="宋体" w:eastAsia="宋体" w:cs="宋体"/>
        </w:rPr>
      </w:pPr>
      <w:r>
        <w:rPr>
          <w:rFonts w:ascii="宋体" w:hAnsi="宋体" w:eastAsia="宋体" w:cs="宋体"/>
          <w:b/>
          <w:i w:val="false"/>
          <w:strike w:val="false"/>
          <w:color w:val="000000"/>
          <w:u w:val="none"/>
        </w:rPr>
        <w:t>面向企业真实岗位工作的数字员工平台底座。</w:t>
      </w:r>
    </w:p>
    <w:p>
      <w:pPr>
        <w:numPr/>
        <w:snapToGrid/>
        <w:spacing w:line="240"/>
        <w:ind/>
        <w:rPr>
          <w:rFonts w:ascii="宋体" w:hAnsi="宋体" w:eastAsia="宋体" w:cs="宋体"/>
        </w:rPr>
      </w:pPr>
      <w:r>
        <w:rPr>
          <w:rFonts w:ascii="宋体" w:hAnsi="宋体" w:eastAsia="宋体" w:cs="宋体"/>
          <w:i w:val="false"/>
          <w:strike w:val="false"/>
          <w:color w:val="000000"/>
          <w:u w:val="none"/>
        </w:rPr>
        <w:t>平台通过数字员工、Agent、Skill、知识库、数据源、盒子、模型服务、安全审计、用户偏好和自动化等级体系，支撑多个岗位场景逐步落地。</w:t>
      </w:r>
    </w:p>
    <w:p>
      <w:pPr>
        <w:numPr/>
        <w:pBdr/>
        <w:ind/>
        <w:rPr>
          <w:rFonts w:ascii="宋体" w:hAnsi="宋体" w:eastAsia="宋体" w:cs="宋体"/>
        </w:rPr>
      </w:pPr>
    </w:p>
    <w:p>
      <w:pPr>
        <w:pStyle w:val="t96wwc"/>
        <w:numPr/>
        <w:snapToGrid/>
        <w:spacing w:line="240"/>
        <w:ind/>
        <w:rPr>
          <w:rFonts w:ascii="宋体" w:hAnsi="宋体" w:eastAsia="宋体" w:cs="宋体"/>
        </w:rPr>
      </w:pPr>
      <w:r>
        <w:rPr>
          <w:rFonts w:ascii="宋体" w:hAnsi="宋体" w:eastAsia="宋体" w:cs="宋体"/>
          <w:b/>
          <w:i w:val="false"/>
          <w:strike w:val="false"/>
          <w:color w:val="000000"/>
          <w:u w:val="none"/>
        </w:rPr>
        <w:t>结论二：平台建设应优先于单场景建设</w:t>
      </w:r>
    </w:p>
    <w:p>
      <w:pPr>
        <w:numPr/>
        <w:snapToGrid/>
        <w:spacing w:line="240"/>
        <w:ind/>
        <w:rPr>
          <w:rFonts w:ascii="宋体" w:hAnsi="宋体" w:eastAsia="宋体" w:cs="宋体"/>
        </w:rPr>
      </w:pPr>
      <w:r>
        <w:rPr>
          <w:rFonts w:ascii="宋体" w:hAnsi="宋体" w:eastAsia="宋体" w:cs="宋体"/>
          <w:i w:val="false"/>
          <w:strike w:val="false"/>
          <w:color w:val="000000"/>
          <w:u w:val="none"/>
        </w:rPr>
        <w:t>首期可以选择数字招聘、文件处理、企业知识助手作为样例场景，但底层系统必须保持平台化设计。</w:t>
      </w:r>
    </w:p>
    <w:p>
      <w:pPr>
        <w:numPr/>
        <w:snapToGrid/>
        <w:spacing w:line="240"/>
        <w:ind/>
        <w:rPr>
          <w:rFonts w:ascii="宋体" w:hAnsi="宋体" w:eastAsia="宋体" w:cs="宋体"/>
        </w:rPr>
      </w:pPr>
      <w:r>
        <w:rPr>
          <w:rFonts w:ascii="宋体" w:hAnsi="宋体" w:eastAsia="宋体" w:cs="宋体"/>
          <w:i w:val="false"/>
          <w:strike w:val="false"/>
          <w:color w:val="000000"/>
          <w:u w:val="none"/>
        </w:rPr>
        <w:t>应避免出现：</w:t>
      </w:r>
    </w:p>
    <w:p>
      <w:pPr>
        <w:numPr/>
        <w:snapToGrid/>
        <w:spacing w:line="240"/>
        <w:ind/>
        <w:rPr>
          <w:rFonts w:ascii="宋体" w:hAnsi="宋体" w:eastAsia="宋体" w:cs="宋体"/>
        </w:rPr>
      </w:pPr>
      <w:r>
        <w:rPr>
          <w:rFonts w:ascii="宋体" w:hAnsi="宋体" w:eastAsia="宋体" w:cs="宋体"/>
          <w:i w:val="false"/>
          <w:strike w:val="false"/>
          <w:color w:val="000000"/>
          <w:u w:val="none"/>
        </w:rPr>
        <w:t>只为招聘写死流程 只为某客户写死逻辑 只为某模型写死能力 只为某平台写死接口所有场景都应沉淀为：</w:t>
      </w:r>
    </w:p>
    <w:p>
      <w:pPr>
        <w:numPr/>
        <w:pBdr/>
        <w:ind/>
        <w:rPr>
          <w:rFonts w:ascii="宋体" w:hAnsi="宋体" w:eastAsia="宋体" w:cs="宋体"/>
          <w:i w:val="false"/>
          <w:strike w:val="false"/>
          <w:color w:val="000000"/>
          <w:u w:val="none"/>
        </w:rPr>
      </w:pPr>
      <w:r>
        <w:rPr>
          <w:rFonts w:ascii="宋体" w:hAnsi="宋体" w:eastAsia="宋体" w:cs="宋体"/>
          <w:i w:val="false"/>
          <w:strike w:val="false"/>
          <w:color w:val="000000"/>
          <w:u w:val="none"/>
        </w:rPr>
        <w:t>数字员工 Agent Skill 知识库 数据源 盒子 安全策略 回复策略 自动化等级 任务模板</w:t>
      </w:r>
    </w:p>
    <w:p>
      <w:pPr>
        <w:numPr/>
        <w:pBdr/>
        <w:ind/>
        <w:rPr>
          <w:rFonts w:ascii="宋体" w:hAnsi="宋体" w:eastAsia="宋体" w:cs="宋体"/>
        </w:rPr>
      </w:pPr>
    </w:p>
    <w:p>
      <w:pPr>
        <w:pStyle w:val="t96wwc"/>
        <w:numPr/>
        <w:snapToGrid/>
        <w:spacing w:line="240"/>
        <w:ind/>
        <w:rPr>
          <w:rFonts w:ascii="宋体" w:hAnsi="宋体" w:eastAsia="宋体" w:cs="宋体"/>
        </w:rPr>
      </w:pPr>
      <w:r>
        <w:rPr>
          <w:rFonts w:ascii="宋体" w:hAnsi="宋体" w:eastAsia="宋体" w:cs="宋体"/>
          <w:b/>
          <w:i w:val="false"/>
          <w:strike w:val="false"/>
          <w:color w:val="000000"/>
          <w:u w:val="none"/>
        </w:rPr>
        <w:t>结论三：盒子是方案差异化能力之一</w:t>
      </w:r>
    </w:p>
    <w:p>
      <w:pPr>
        <w:numPr/>
        <w:snapToGrid/>
        <w:spacing w:line="240"/>
        <w:ind/>
        <w:rPr>
          <w:rFonts w:ascii="宋体" w:hAnsi="宋体" w:eastAsia="宋体" w:cs="宋体"/>
        </w:rPr>
      </w:pPr>
      <w:r>
        <w:rPr>
          <w:rFonts w:ascii="宋体" w:hAnsi="宋体" w:eastAsia="宋体" w:cs="宋体"/>
          <w:i w:val="false"/>
          <w:strike w:val="false"/>
          <w:color w:val="000000"/>
          <w:u w:val="none"/>
        </w:rPr>
        <w:t>数字员工盒子使平台具备本地执行能力，能够连接企业本地文件、共享盘、内网系统、本地模型和受控浏览器环境。</w:t>
      </w:r>
    </w:p>
    <w:p>
      <w:pPr>
        <w:numPr/>
        <w:snapToGrid/>
        <w:spacing w:line="240"/>
        <w:ind/>
        <w:rPr>
          <w:rFonts w:ascii="宋体" w:hAnsi="宋体" w:eastAsia="宋体" w:cs="宋体"/>
        </w:rPr>
      </w:pPr>
      <w:r>
        <w:rPr>
          <w:rFonts w:ascii="宋体" w:hAnsi="宋体" w:eastAsia="宋体" w:cs="宋体"/>
          <w:i w:val="false"/>
          <w:strike w:val="false"/>
          <w:color w:val="000000"/>
          <w:u w:val="none"/>
        </w:rPr>
        <w:t>它是数字员工从“问答辅助”走向“受控执行”的关键基础。</w:t>
      </w:r>
    </w:p>
    <w:p>
      <w:pPr>
        <w:numPr/>
        <w:snapToGrid/>
        <w:spacing w:line="240"/>
        <w:ind/>
        <w:rPr>
          <w:rFonts w:ascii="宋体" w:hAnsi="宋体" w:eastAsia="宋体" w:cs="宋体"/>
        </w:rPr>
      </w:pPr>
      <w:r>
        <w:rPr>
          <w:rFonts w:ascii="宋体" w:hAnsi="宋体" w:eastAsia="宋体" w:cs="宋体"/>
          <w:i w:val="false"/>
          <w:strike w:val="false"/>
          <w:color w:val="000000"/>
          <w:u w:val="none"/>
        </w:rPr>
        <w:t>但盒子必须明确边界：</w:t>
      </w:r>
    </w:p>
    <w:p>
      <w:pPr>
        <w:numPr/>
        <w:snapToGrid/>
        <w:spacing w:line="240"/>
        <w:ind/>
        <w:rPr>
          <w:rFonts w:ascii="宋体" w:hAnsi="宋体" w:eastAsia="宋体" w:cs="宋体"/>
        </w:rPr>
      </w:pPr>
      <w:r>
        <w:rPr>
          <w:rFonts w:ascii="宋体" w:hAnsi="宋体" w:eastAsia="宋体" w:cs="宋体"/>
          <w:b/>
          <w:i w:val="false"/>
          <w:strike w:val="false"/>
          <w:color w:val="000000"/>
          <w:u w:val="none"/>
        </w:rPr>
        <w:t>盒子不是无限制远控工具，不是每个员工一台，不是万能 RPA，而是在平台授权和审计下执行本地任务的受控节点。</w:t>
      </w:r>
    </w:p>
    <w:p>
      <w:pPr>
        <w:numPr/>
        <w:pBdr/>
        <w:ind/>
        <w:rPr>
          <w:rFonts w:ascii="宋体" w:hAnsi="宋体" w:eastAsia="宋体" w:cs="宋体"/>
        </w:rPr>
      </w:pPr>
    </w:p>
    <w:p>
      <w:pPr>
        <w:pStyle w:val="t96wwc"/>
        <w:numPr/>
        <w:snapToGrid/>
        <w:spacing w:line="240"/>
        <w:ind/>
        <w:rPr>
          <w:rFonts w:ascii="宋体" w:hAnsi="宋体" w:eastAsia="宋体" w:cs="宋体"/>
        </w:rPr>
      </w:pPr>
      <w:r>
        <w:rPr>
          <w:rFonts w:ascii="宋体" w:hAnsi="宋体" w:eastAsia="宋体" w:cs="宋体"/>
          <w:b/>
          <w:i w:val="false"/>
          <w:strike w:val="false"/>
          <w:color w:val="000000"/>
          <w:u w:val="none"/>
        </w:rPr>
        <w:t>结论四：个性化回复可以提升使用体验，但不能改变规则</w:t>
      </w:r>
    </w:p>
    <w:p>
      <w:pPr>
        <w:numPr/>
        <w:snapToGrid/>
        <w:spacing w:line="240"/>
        <w:ind/>
        <w:rPr>
          <w:rFonts w:ascii="宋体" w:hAnsi="宋体" w:eastAsia="宋体" w:cs="宋体"/>
        </w:rPr>
      </w:pPr>
      <w:r>
        <w:rPr>
          <w:rFonts w:ascii="宋体" w:hAnsi="宋体" w:eastAsia="宋体" w:cs="宋体"/>
          <w:i w:val="false"/>
          <w:strike w:val="false"/>
          <w:color w:val="000000"/>
          <w:u w:val="none"/>
        </w:rPr>
        <w:t>用户偏好与回复策略可以让数字员工更适应不同员工的使用习惯。</w:t>
      </w:r>
    </w:p>
    <w:p>
      <w:pPr>
        <w:numPr/>
        <w:snapToGrid/>
        <w:spacing w:line="240"/>
        <w:ind/>
        <w:rPr>
          <w:rFonts w:ascii="宋体" w:hAnsi="宋体" w:eastAsia="宋体" w:cs="宋体"/>
        </w:rPr>
      </w:pPr>
      <w:r>
        <w:rPr>
          <w:rFonts w:ascii="宋体" w:hAnsi="宋体" w:eastAsia="宋体" w:cs="宋体"/>
          <w:i w:val="false"/>
          <w:strike w:val="false"/>
          <w:color w:val="000000"/>
          <w:u w:val="none"/>
        </w:rPr>
        <w:t>例如：</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2085"/>
        <w:gridCol w:w="6870"/>
      </w:tblGrid>
      <w:tr>
        <w:trPr>
          <w:wBefore/>
          <w:trHeight/>
        </w:trPr>
        <w:tc>
          <w:tcPr>
            <w:tcW w:w="208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用户</w:t>
            </w:r>
          </w:p>
        </w:tc>
        <w:tc>
          <w:tcPr>
            <w:tcW w:w="6870"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输出偏好</w:t>
            </w:r>
          </w:p>
        </w:tc>
      </w:tr>
      <w:tr>
        <w:trPr>
          <w:wBefore/>
          <w:trHeight/>
        </w:trPr>
        <w:tc>
          <w:tcPr>
            <w:tcW w:w="208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HR</w:t>
            </w:r>
          </w:p>
        </w:tc>
        <w:tc>
          <w:tcPr>
            <w:tcW w:w="687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候选人表格、推荐理由、沟通话术</w:t>
            </w:r>
          </w:p>
        </w:tc>
      </w:tr>
      <w:tr>
        <w:trPr>
          <w:wBefore/>
          <w:trHeight/>
        </w:trPr>
        <w:tc>
          <w:tcPr>
            <w:tcW w:w="208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管理者</w:t>
            </w:r>
          </w:p>
        </w:tc>
        <w:tc>
          <w:tcPr>
            <w:tcW w:w="687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先结论、风险摘要、下一步建议</w:t>
            </w:r>
          </w:p>
        </w:tc>
      </w:tr>
      <w:tr>
        <w:trPr>
          <w:wBefore/>
          <w:trHeight/>
        </w:trPr>
        <w:tc>
          <w:tcPr>
            <w:tcW w:w="208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法务</w:t>
            </w:r>
          </w:p>
        </w:tc>
        <w:tc>
          <w:tcPr>
            <w:tcW w:w="687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风险等级、条款依据、修改建议</w:t>
            </w:r>
          </w:p>
        </w:tc>
      </w:tr>
      <w:tr>
        <w:trPr>
          <w:wBefore/>
          <w:trHeight/>
        </w:trPr>
        <w:tc>
          <w:tcPr>
            <w:tcW w:w="208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财务</w:t>
            </w:r>
          </w:p>
        </w:tc>
        <w:tc>
          <w:tcPr>
            <w:tcW w:w="687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表格汇总、异常项、金额明细</w:t>
            </w:r>
          </w:p>
        </w:tc>
      </w:tr>
    </w:tbl>
    <w:p>
      <w:pPr>
        <w:numPr/>
        <w:snapToGrid/>
        <w:spacing w:line="240"/>
        <w:ind/>
        <w:rPr>
          <w:rFonts w:ascii="宋体" w:hAnsi="宋体" w:eastAsia="宋体" w:cs="宋体"/>
        </w:rPr>
      </w:pPr>
      <w:r>
        <w:rPr>
          <w:rFonts w:ascii="宋体" w:hAnsi="宋体" w:eastAsia="宋体" w:cs="宋体"/>
          <w:i w:val="false"/>
          <w:strike w:val="false"/>
          <w:color w:val="000000"/>
          <w:u w:val="none"/>
        </w:rPr>
        <w:t>但必须坚持：</w:t>
      </w:r>
    </w:p>
    <w:p>
      <w:pPr>
        <w:numPr/>
        <w:snapToGrid/>
        <w:spacing w:line="240"/>
        <w:ind/>
        <w:rPr>
          <w:rFonts w:ascii="宋体" w:hAnsi="宋体" w:eastAsia="宋体" w:cs="宋体"/>
        </w:rPr>
      </w:pPr>
      <w:r>
        <w:rPr>
          <w:rFonts w:ascii="宋体" w:hAnsi="宋体" w:eastAsia="宋体" w:cs="宋体"/>
          <w:b/>
          <w:i w:val="false"/>
          <w:strike w:val="false"/>
          <w:color w:val="000000"/>
          <w:u w:val="none"/>
        </w:rPr>
        <w:t>个性化调表达，不调规则；调体验，不调安全。</w:t>
      </w:r>
    </w:p>
    <w:p>
      <w:pPr>
        <w:numPr/>
        <w:pBdr/>
        <w:ind/>
        <w:rPr>
          <w:rFonts w:ascii="宋体" w:hAnsi="宋体" w:eastAsia="宋体" w:cs="宋体"/>
        </w:rPr>
      </w:pPr>
    </w:p>
    <w:p>
      <w:pPr>
        <w:pStyle w:val="t96wwc"/>
        <w:numPr/>
        <w:snapToGrid/>
        <w:spacing w:line="240"/>
        <w:ind/>
        <w:rPr>
          <w:rFonts w:ascii="宋体" w:hAnsi="宋体" w:eastAsia="宋体" w:cs="宋体"/>
        </w:rPr>
      </w:pPr>
      <w:r>
        <w:rPr>
          <w:rFonts w:ascii="宋体" w:hAnsi="宋体" w:eastAsia="宋体" w:cs="宋体"/>
          <w:b/>
          <w:i w:val="false"/>
          <w:strike w:val="false"/>
          <w:color w:val="000000"/>
          <w:u w:val="none"/>
        </w:rPr>
        <w:t>结论五：自动化等级体系是控制风险和体现前瞻性的关键</w:t>
      </w:r>
    </w:p>
    <w:p>
      <w:pPr>
        <w:numPr/>
        <w:snapToGrid/>
        <w:spacing w:line="240"/>
        <w:ind/>
        <w:rPr>
          <w:rFonts w:ascii="宋体" w:hAnsi="宋体" w:eastAsia="宋体" w:cs="宋体"/>
        </w:rPr>
      </w:pPr>
      <w:r>
        <w:rPr>
          <w:rFonts w:ascii="宋体" w:hAnsi="宋体" w:eastAsia="宋体" w:cs="宋体"/>
          <w:i w:val="false"/>
          <w:strike w:val="false"/>
          <w:color w:val="000000"/>
          <w:u w:val="none"/>
        </w:rPr>
        <w:t>企业希望数字员工更智能、更自动化，但也担心失控。</w:t>
      </w:r>
    </w:p>
    <w:p>
      <w:pPr>
        <w:numPr/>
        <w:snapToGrid/>
        <w:spacing w:line="240"/>
        <w:ind/>
        <w:rPr>
          <w:rFonts w:ascii="宋体" w:hAnsi="宋体" w:eastAsia="宋体" w:cs="宋体"/>
        </w:rPr>
      </w:pPr>
      <w:r>
        <w:rPr>
          <w:rFonts w:ascii="宋体" w:hAnsi="宋体" w:eastAsia="宋体" w:cs="宋体"/>
          <w:i w:val="false"/>
          <w:strike w:val="false"/>
          <w:color w:val="000000"/>
          <w:u w:val="none"/>
        </w:rPr>
        <w:t>因此，本方案采用 L1-L5 自动化等级体系：</w:t>
      </w:r>
    </w:p>
    <w:p>
      <w:pPr>
        <w:numPr>
          <w:ilvl w:val="0"/>
          <w:numId w:val="24"/>
        </w:numPr>
        <w:pBdr/>
        <w:snapToGrid/>
        <w:spacing w:line="240"/>
        <w:rPr>
          <w:rFonts w:ascii="宋体" w:hAnsi="宋体" w:eastAsia="宋体" w:cs="宋体"/>
          <w:i w:val="false"/>
          <w:strike w:val="false"/>
          <w:color w:val="000000"/>
          <w:u w:val="none"/>
        </w:rPr>
      </w:pPr>
      <w:r>
        <w:rPr>
          <w:rFonts w:ascii="宋体" w:hAnsi="宋体" w:eastAsia="宋体" w:cs="宋体"/>
          <w:i w:val="false"/>
          <w:strike w:val="false"/>
          <w:color w:val="000000"/>
          <w:u w:val="none"/>
        </w:rPr>
        <w:t>L1 问答辅助</w:t>
      </w:r>
    </w:p>
    <w:p>
      <w:pPr>
        <w:numPr>
          <w:ilvl w:val="0"/>
          <w:numId w:val="24"/>
        </w:numPr>
        <w:pBdr/>
        <w:snapToGrid/>
        <w:spacing w:line="240"/>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L2 单任务处理 </w:t>
      </w:r>
    </w:p>
    <w:p>
      <w:pPr>
        <w:numPr>
          <w:ilvl w:val="0"/>
          <w:numId w:val="24"/>
        </w:numPr>
        <w:pBdr/>
        <w:snapToGrid/>
        <w:spacing w:line="240"/>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L3 流程协同 </w:t>
      </w:r>
    </w:p>
    <w:p>
      <w:pPr>
        <w:numPr>
          <w:ilvl w:val="0"/>
          <w:numId w:val="24"/>
        </w:numPr>
        <w:pBdr/>
        <w:snapToGrid/>
        <w:spacing w:line="240"/>
        <w:rPr>
          <w:rFonts w:ascii="宋体" w:hAnsi="宋体" w:eastAsia="宋体" w:cs="宋体"/>
          <w:i w:val="false"/>
          <w:strike w:val="false"/>
          <w:color w:val="000000"/>
          <w:u w:val="none"/>
        </w:rPr>
      </w:pPr>
      <w:r>
        <w:rPr>
          <w:rFonts w:ascii="宋体" w:hAnsi="宋体" w:eastAsia="宋体" w:cs="宋体"/>
          <w:i w:val="false"/>
          <w:strike w:val="false"/>
          <w:color w:val="000000"/>
          <w:u w:val="none"/>
        </w:rPr>
        <w:t>L4 受控执行</w:t>
      </w:r>
    </w:p>
    <w:p>
      <w:pPr>
        <w:numPr>
          <w:ilvl w:val="0"/>
          <w:numId w:val="24"/>
        </w:numPr>
        <w:pBdr/>
        <w:snapToGrid/>
        <w:spacing w:line="240"/>
        <w:rPr>
          <w:rFonts w:ascii="宋体" w:hAnsi="宋体" w:eastAsia="宋体" w:cs="宋体"/>
          <w:i w:val="false"/>
          <w:strike w:val="false"/>
          <w:color w:val="000000"/>
          <w:u w:val="none"/>
        </w:rPr>
      </w:pPr>
      <w:r>
        <w:rPr>
          <w:rFonts w:ascii="宋体" w:hAnsi="宋体" w:eastAsia="宋体" w:cs="宋体"/>
          <w:i w:val="false"/>
          <w:strike w:val="false"/>
          <w:color w:val="000000"/>
          <w:u w:val="none"/>
        </w:rPr>
        <w:t>L5 半自主闭环</w:t>
      </w:r>
    </w:p>
    <w:p>
      <w:pPr>
        <w:numPr/>
        <w:snapToGrid/>
        <w:spacing w:line="240"/>
        <w:ind/>
        <w:rPr>
          <w:rFonts w:ascii="宋体" w:hAnsi="宋体" w:eastAsia="宋体" w:cs="宋体"/>
        </w:rPr>
      </w:pPr>
      <w:r>
        <w:rPr>
          <w:rFonts w:ascii="宋体" w:hAnsi="宋体" w:eastAsia="宋体" w:cs="宋体"/>
          <w:i w:val="false"/>
          <w:strike w:val="false"/>
          <w:color w:val="000000"/>
          <w:u w:val="none"/>
        </w:rPr>
        <w:t>这既能体现未来演进空间，也能避免“完全替代真人”。</w:t>
      </w:r>
    </w:p>
    <w:p>
      <w:pPr>
        <w:numPr/>
        <w:pBdr/>
        <w:ind/>
        <w:rPr>
          <w:rFonts w:ascii="宋体" w:hAnsi="宋体" w:eastAsia="宋体" w:cs="宋体"/>
        </w:rPr>
      </w:pPr>
    </w:p>
    <w:p>
      <w:pPr>
        <w:pStyle w:val="t96wwc"/>
        <w:numPr/>
        <w:snapToGrid/>
        <w:spacing w:line="240"/>
        <w:ind/>
        <w:rPr>
          <w:rFonts w:ascii="宋体" w:hAnsi="宋体" w:eastAsia="宋体" w:cs="宋体"/>
        </w:rPr>
      </w:pPr>
      <w:r>
        <w:rPr>
          <w:rFonts w:ascii="宋体" w:hAnsi="宋体" w:eastAsia="宋体" w:cs="宋体"/>
          <w:b/>
          <w:i w:val="false"/>
          <w:strike w:val="false"/>
          <w:color w:val="000000"/>
          <w:u w:val="none"/>
        </w:rPr>
        <w:t>结论六：市场落地应采用场景试点方式</w:t>
      </w:r>
    </w:p>
    <w:p>
      <w:pPr>
        <w:numPr/>
        <w:snapToGrid/>
        <w:spacing w:line="240"/>
        <w:ind/>
        <w:rPr>
          <w:rFonts w:ascii="宋体" w:hAnsi="宋体" w:eastAsia="宋体" w:cs="宋体"/>
        </w:rPr>
      </w:pPr>
      <w:r>
        <w:rPr>
          <w:rFonts w:ascii="宋体" w:hAnsi="宋体" w:eastAsia="宋体" w:cs="宋体"/>
          <w:i w:val="false"/>
          <w:strike w:val="false"/>
          <w:color w:val="000000"/>
          <w:u w:val="none"/>
        </w:rPr>
        <w:t>客户不一定会因为“平台很强大”直接买单，但更容易因为某个场景有明确价值而试点。</w:t>
      </w:r>
    </w:p>
    <w:p>
      <w:pPr>
        <w:numPr/>
        <w:snapToGrid/>
        <w:spacing w:line="240"/>
        <w:ind/>
        <w:rPr>
          <w:rFonts w:ascii="宋体" w:hAnsi="宋体" w:eastAsia="宋体" w:cs="宋体"/>
        </w:rPr>
      </w:pPr>
      <w:r>
        <w:rPr>
          <w:rFonts w:ascii="宋体" w:hAnsi="宋体" w:eastAsia="宋体" w:cs="宋体"/>
          <w:i w:val="false"/>
          <w:strike w:val="false"/>
          <w:color w:val="000000"/>
          <w:u w:val="none"/>
        </w:rPr>
        <w:t>因此：</w:t>
      </w:r>
    </w:p>
    <w:p>
      <w:pPr>
        <w:numPr/>
        <w:snapToGrid/>
        <w:spacing w:line="240"/>
        <w:ind/>
        <w:rPr>
          <w:rFonts w:ascii="宋体" w:hAnsi="宋体" w:eastAsia="宋体" w:cs="宋体"/>
        </w:rPr>
      </w:pPr>
      <w:r>
        <w:rPr>
          <w:rFonts w:ascii="宋体" w:hAnsi="宋体" w:eastAsia="宋体" w:cs="宋体"/>
          <w:i w:val="false"/>
          <w:strike w:val="false"/>
          <w:color w:val="000000"/>
          <w:u w:val="none"/>
        </w:rPr>
        <w:t>先卖场景价值 再体现平台复用 最后形成企业级治理首批建议切入场景：</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1815"/>
        <w:gridCol w:w="7245"/>
      </w:tblGrid>
      <w:tr>
        <w:trPr>
          <w:wBefore/>
          <w:trHeight/>
        </w:trPr>
        <w:tc>
          <w:tcPr>
            <w:tcW w:w="181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场景</w:t>
            </w:r>
          </w:p>
        </w:tc>
        <w:tc>
          <w:tcPr>
            <w:tcW w:w="724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原因</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文件处理助手</w:t>
            </w:r>
          </w:p>
        </w:tc>
        <w:tc>
          <w:tcPr>
            <w:tcW w:w="724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通用性强、低风险、易验证</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企业知识助手</w:t>
            </w:r>
          </w:p>
        </w:tc>
        <w:tc>
          <w:tcPr>
            <w:tcW w:w="724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易理解、适合全员推广</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数字招聘</w:t>
            </w:r>
          </w:p>
        </w:tc>
        <w:tc>
          <w:tcPr>
            <w:tcW w:w="724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价值明确、效果直观</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合同审查</w:t>
            </w:r>
          </w:p>
        </w:tc>
        <w:tc>
          <w:tcPr>
            <w:tcW w:w="724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中大型企业痛点明显</w:t>
            </w:r>
          </w:p>
        </w:tc>
      </w:tr>
      <w:tr>
        <w:trPr>
          <w:wBefore/>
          <w:trHeight/>
        </w:trPr>
        <w:tc>
          <w:tcPr>
            <w:tcW w:w="181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客服工单助手</w:t>
            </w:r>
          </w:p>
        </w:tc>
        <w:tc>
          <w:tcPr>
            <w:tcW w:w="724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高重复、高频场景</w:t>
            </w:r>
          </w:p>
        </w:tc>
      </w:tr>
    </w:tbl>
    <w:p>
      <w:pPr>
        <w:numPr/>
        <w:pBdr/>
        <w:ind/>
        <w:rPr>
          <w:rFonts w:ascii="宋体" w:hAnsi="宋体" w:eastAsia="宋体" w:cs="宋体"/>
        </w:rPr>
      </w:pPr>
    </w:p>
    <w:p>
      <w:pPr>
        <w:pStyle w:val="t96wwc"/>
        <w:numPr/>
        <w:snapToGrid/>
        <w:spacing w:line="240"/>
        <w:ind/>
        <w:rPr>
          <w:rFonts w:ascii="宋体" w:hAnsi="宋体" w:eastAsia="宋体" w:cs="宋体"/>
        </w:rPr>
      </w:pPr>
      <w:r>
        <w:rPr>
          <w:rFonts w:ascii="宋体" w:hAnsi="宋体" w:eastAsia="宋体" w:cs="宋体"/>
          <w:b/>
          <w:i w:val="false"/>
          <w:strike w:val="false"/>
          <w:color w:val="000000"/>
          <w:u w:val="none"/>
        </w:rPr>
        <w:t>结论七：方案可以进入定稿和后续开发准备阶段</w:t>
      </w:r>
    </w:p>
    <w:p>
      <w:pPr>
        <w:numPr/>
        <w:snapToGrid/>
        <w:spacing w:line="240"/>
        <w:ind/>
        <w:rPr>
          <w:rFonts w:ascii="宋体" w:hAnsi="宋体" w:eastAsia="宋体" w:cs="宋体"/>
        </w:rPr>
      </w:pPr>
      <w:r>
        <w:rPr>
          <w:rFonts w:ascii="宋体" w:hAnsi="宋体" w:eastAsia="宋体" w:cs="宋体"/>
          <w:i w:val="false"/>
          <w:strike w:val="false"/>
          <w:color w:val="000000"/>
          <w:u w:val="none"/>
        </w:rPr>
        <w:t>按目前方案内容，整体产品定位、架构、功能模块、业务场景、盒子专项、建设规划和价值结论已经比较完整。</w:t>
      </w:r>
    </w:p>
    <w:p>
      <w:pPr>
        <w:numPr/>
        <w:snapToGrid/>
        <w:spacing w:line="240"/>
        <w:ind/>
        <w:rPr>
          <w:rFonts w:ascii="宋体" w:hAnsi="宋体" w:eastAsia="宋体" w:cs="宋体"/>
        </w:rPr>
      </w:pPr>
      <w:r>
        <w:rPr>
          <w:rFonts w:ascii="宋体" w:hAnsi="宋体" w:eastAsia="宋体" w:cs="宋体"/>
          <w:i w:val="false"/>
          <w:strike w:val="false"/>
          <w:color w:val="000000"/>
          <w:u w:val="none"/>
        </w:rPr>
        <w:t>下一步不建议继续大幅发散新概念，而应进入：</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方案定稿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PPT 汇报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V1.0 开发范围确认</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PRD 编写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页面清单和原型设计</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数据对象设计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技术架构设计</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盒子 MVP 设计</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 </w:t>
      </w:r>
    </w:p>
    <w:p>
      <w:pPr>
        <w:numPr/>
        <w:pBdr/>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研发实施计划</w:t>
      </w:r>
    </w:p>
    <w:p>
      <w:pPr>
        <w:numPr/>
        <w:pBdr/>
        <w:ind/>
        <w:rPr>
          <w:rFonts w:ascii="宋体" w:hAnsi="宋体" w:eastAsia="宋体" w:cs="宋体"/>
        </w:rPr>
      </w:pPr>
    </w:p>
    <w:p>
      <w:pPr>
        <w:pStyle w:val="6xoe1m"/>
        <w:numPr/>
        <w:snapToGrid/>
        <w:spacing w:line="240"/>
        <w:ind/>
        <w:rPr>
          <w:rFonts w:ascii="宋体" w:hAnsi="宋体" w:eastAsia="宋体" w:cs="宋体"/>
        </w:rPr>
      </w:pPr>
      <w:r>
        <w:rPr>
          <w:rFonts w:ascii="宋体" w:hAnsi="宋体" w:eastAsia="宋体" w:cs="宋体"/>
          <w:b/>
          <w:i w:val="false"/>
          <w:strike w:val="false"/>
          <w:color w:val="000000"/>
          <w:u w:val="none"/>
        </w:rPr>
        <w:t>7.8 后续工作建议</w:t>
      </w:r>
    </w:p>
    <w:p>
      <w:pPr>
        <w:numPr/>
        <w:snapToGrid/>
        <w:spacing w:line="240"/>
        <w:ind/>
        <w:rPr>
          <w:rFonts w:ascii="宋体" w:hAnsi="宋体" w:eastAsia="宋体" w:cs="宋体"/>
        </w:rPr>
      </w:pPr>
      <w:r>
        <w:rPr>
          <w:rFonts w:ascii="宋体" w:hAnsi="宋体" w:eastAsia="宋体" w:cs="宋体"/>
          <w:i w:val="false"/>
          <w:strike w:val="false"/>
          <w:color w:val="000000"/>
          <w:u w:val="none"/>
        </w:rPr>
        <w:t>方案定稿后，建议按以下顺序推进。</w:t>
      </w:r>
    </w:p>
    <w:p>
      <w:pPr>
        <w:numPr/>
        <w:pBdr/>
        <w:ind/>
        <w:rPr>
          <w:rFonts w:ascii="宋体" w:hAnsi="宋体" w:eastAsia="宋体" w:cs="宋体"/>
        </w:rPr>
      </w:pPr>
    </w:p>
    <w:p>
      <w:pPr>
        <w:pStyle w:val="t96wwc"/>
        <w:numPr/>
        <w:rPr>
          <w:rFonts w:ascii="宋体" w:hAnsi="宋体" w:eastAsia="宋体" w:cs="宋体"/>
        </w:rPr>
      </w:pPr>
      <w:r>
        <w:rPr>
          <w:rFonts w:ascii="宋体" w:hAnsi="宋体" w:eastAsia="宋体" w:cs="宋体"/>
          <w:b/>
          <w:i w:val="false"/>
          <w:strike w:val="false"/>
          <w:color w:val="000000"/>
          <w:u w:val="none"/>
        </w:rPr>
        <w:t>7.8.1 第一项：形成 PPT 汇报材料</w:t>
      </w:r>
    </w:p>
    <w:p>
      <w:pPr>
        <w:numPr/>
        <w:snapToGrid/>
        <w:spacing w:line="240"/>
        <w:ind/>
        <w:rPr>
          <w:rFonts w:ascii="宋体" w:hAnsi="宋体" w:eastAsia="宋体" w:cs="宋体"/>
        </w:rPr>
      </w:pPr>
      <w:r>
        <w:rPr>
          <w:rFonts w:ascii="宋体" w:hAnsi="宋体" w:eastAsia="宋体" w:cs="宋体"/>
          <w:i w:val="false"/>
          <w:strike w:val="false"/>
          <w:color w:val="000000"/>
          <w:u w:val="none"/>
        </w:rPr>
        <w:t>PPT 目标：</w:t>
      </w:r>
    </w:p>
    <w:p>
      <w:pPr>
        <w:numPr/>
        <w:snapToGrid/>
        <w:spacing w:line="240"/>
        <w:ind/>
        <w:rPr>
          <w:rFonts w:ascii="宋体" w:hAnsi="宋体" w:eastAsia="宋体" w:cs="宋体"/>
        </w:rPr>
      </w:pPr>
      <w:r>
        <w:rPr>
          <w:rFonts w:ascii="宋体" w:hAnsi="宋体" w:eastAsia="宋体" w:cs="宋体"/>
          <w:i w:val="false"/>
          <w:strike w:val="false"/>
          <w:color w:val="000000"/>
          <w:u w:val="none"/>
        </w:rPr>
        <w:t>向领导或客户说明为什么要做、做什么、怎么做、分几步做、有什么价值。</w:t>
      </w:r>
    </w:p>
    <w:p>
      <w:pPr>
        <w:numPr/>
        <w:snapToGrid/>
        <w:spacing w:line="240"/>
        <w:ind/>
        <w:rPr>
          <w:rFonts w:ascii="宋体" w:hAnsi="宋体" w:eastAsia="宋体" w:cs="宋体"/>
        </w:rPr>
      </w:pPr>
      <w:r>
        <w:rPr>
          <w:rFonts w:ascii="宋体" w:hAnsi="宋体" w:eastAsia="宋体" w:cs="宋体"/>
          <w:i w:val="false"/>
          <w:strike w:val="false"/>
          <w:color w:val="000000"/>
          <w:u w:val="none"/>
        </w:rPr>
        <w:t>建议 PPT 控制在 18–22 页。</w:t>
      </w:r>
    </w:p>
    <w:p>
      <w:pPr>
        <w:numPr/>
        <w:snapToGrid/>
        <w:spacing w:line="240"/>
        <w:ind/>
        <w:rPr>
          <w:rFonts w:ascii="宋体" w:hAnsi="宋体" w:eastAsia="宋体" w:cs="宋体"/>
        </w:rPr>
      </w:pPr>
      <w:r>
        <w:rPr>
          <w:rFonts w:ascii="宋体" w:hAnsi="宋体" w:eastAsia="宋体" w:cs="宋体"/>
          <w:i w:val="false"/>
          <w:strike w:val="false"/>
          <w:color w:val="000000"/>
          <w:u w:val="none"/>
        </w:rPr>
        <w:t>推荐结构：</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855"/>
        <w:gridCol w:w="8325"/>
      </w:tblGrid>
      <w:tr>
        <w:trPr>
          <w:wBefore/>
          <w:trHeight/>
        </w:trPr>
        <w:tc>
          <w:tcPr>
            <w:tcW w:w="85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页码</w:t>
            </w:r>
          </w:p>
        </w:tc>
        <w:tc>
          <w:tcPr>
            <w:tcW w:w="832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页面主题</w:t>
            </w:r>
          </w:p>
        </w:tc>
      </w:tr>
      <w:tr>
        <w:trPr>
          <w:wBefore/>
          <w:trHeight/>
        </w:trPr>
        <w:tc>
          <w:tcPr>
            <w:tcW w:w="8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1</w:t>
            </w:r>
          </w:p>
        </w:tc>
        <w:tc>
          <w:tcPr>
            <w:tcW w:w="83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封面：企业级数字员工平台一体化解决方案</w:t>
            </w:r>
          </w:p>
        </w:tc>
      </w:tr>
      <w:tr>
        <w:trPr>
          <w:wBefore/>
          <w:trHeight/>
        </w:trPr>
        <w:tc>
          <w:tcPr>
            <w:tcW w:w="8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2</w:t>
            </w:r>
          </w:p>
        </w:tc>
        <w:tc>
          <w:tcPr>
            <w:tcW w:w="83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建设背景：企业 AI 从工具使用走向数字员工落地</w:t>
            </w:r>
          </w:p>
        </w:tc>
      </w:tr>
      <w:tr>
        <w:trPr>
          <w:wBefore/>
          <w:trHeight/>
        </w:trPr>
        <w:tc>
          <w:tcPr>
            <w:tcW w:w="8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3</w:t>
            </w:r>
          </w:p>
        </w:tc>
        <w:tc>
          <w:tcPr>
            <w:tcW w:w="83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企业 AI 落地痛点</w:t>
            </w:r>
          </w:p>
        </w:tc>
      </w:tr>
      <w:tr>
        <w:trPr>
          <w:wBefore/>
          <w:trHeight/>
        </w:trPr>
        <w:tc>
          <w:tcPr>
            <w:tcW w:w="8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4</w:t>
            </w:r>
          </w:p>
        </w:tc>
        <w:tc>
          <w:tcPr>
            <w:tcW w:w="83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产品定位：不是单点工具，而是数字员工平台底座</w:t>
            </w:r>
          </w:p>
        </w:tc>
      </w:tr>
      <w:tr>
        <w:trPr>
          <w:wBefore/>
          <w:trHeight/>
        </w:trPr>
        <w:tc>
          <w:tcPr>
            <w:tcW w:w="8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5</w:t>
            </w:r>
          </w:p>
        </w:tc>
        <w:tc>
          <w:tcPr>
            <w:tcW w:w="83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总体方案一句话</w:t>
            </w:r>
          </w:p>
        </w:tc>
      </w:tr>
      <w:tr>
        <w:trPr>
          <w:wBefore/>
          <w:trHeight/>
        </w:trPr>
        <w:tc>
          <w:tcPr>
            <w:tcW w:w="8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6</w:t>
            </w:r>
          </w:p>
        </w:tc>
        <w:tc>
          <w:tcPr>
            <w:tcW w:w="83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产品总体架构</w:t>
            </w:r>
          </w:p>
        </w:tc>
      </w:tr>
      <w:tr>
        <w:trPr>
          <w:wBefore/>
          <w:trHeight/>
        </w:trPr>
        <w:tc>
          <w:tcPr>
            <w:tcW w:w="8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7</w:t>
            </w:r>
          </w:p>
        </w:tc>
        <w:tc>
          <w:tcPr>
            <w:tcW w:w="83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客户端、平台、盒子关系</w:t>
            </w:r>
          </w:p>
        </w:tc>
      </w:tr>
      <w:tr>
        <w:trPr>
          <w:wBefore/>
          <w:trHeight/>
        </w:trPr>
        <w:tc>
          <w:tcPr>
            <w:tcW w:w="8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8</w:t>
            </w:r>
          </w:p>
        </w:tc>
        <w:tc>
          <w:tcPr>
            <w:tcW w:w="83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数字员工、Agent、Skill 关系</w:t>
            </w:r>
          </w:p>
        </w:tc>
      </w:tr>
      <w:tr>
        <w:trPr>
          <w:wBefore/>
          <w:trHeight/>
        </w:trPr>
        <w:tc>
          <w:tcPr>
            <w:tcW w:w="8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9</w:t>
            </w:r>
          </w:p>
        </w:tc>
        <w:tc>
          <w:tcPr>
            <w:tcW w:w="83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平台调度中心流程</w:t>
            </w:r>
          </w:p>
        </w:tc>
      </w:tr>
      <w:tr>
        <w:trPr>
          <w:wBefore/>
          <w:trHeight/>
        </w:trPr>
        <w:tc>
          <w:tcPr>
            <w:tcW w:w="8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10</w:t>
            </w:r>
          </w:p>
        </w:tc>
        <w:tc>
          <w:tcPr>
            <w:tcW w:w="83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数字员工盒子本地执行能力</w:t>
            </w:r>
          </w:p>
        </w:tc>
      </w:tr>
      <w:tr>
        <w:trPr>
          <w:wBefore/>
          <w:trHeight/>
        </w:trPr>
        <w:tc>
          <w:tcPr>
            <w:tcW w:w="8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11</w:t>
            </w:r>
          </w:p>
        </w:tc>
        <w:tc>
          <w:tcPr>
            <w:tcW w:w="83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核心功能模块总览</w:t>
            </w:r>
          </w:p>
        </w:tc>
      </w:tr>
      <w:tr>
        <w:trPr>
          <w:wBefore/>
          <w:trHeight/>
        </w:trPr>
        <w:tc>
          <w:tcPr>
            <w:tcW w:w="8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12</w:t>
            </w:r>
          </w:p>
        </w:tc>
        <w:tc>
          <w:tcPr>
            <w:tcW w:w="83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用户偏好与回复策略</w:t>
            </w:r>
          </w:p>
        </w:tc>
      </w:tr>
      <w:tr>
        <w:trPr>
          <w:wBefore/>
          <w:trHeight/>
        </w:trPr>
        <w:tc>
          <w:tcPr>
            <w:tcW w:w="8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13</w:t>
            </w:r>
          </w:p>
        </w:tc>
        <w:tc>
          <w:tcPr>
            <w:tcW w:w="83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数字员工自动化等级体系</w:t>
            </w:r>
          </w:p>
        </w:tc>
      </w:tr>
      <w:tr>
        <w:trPr>
          <w:wBefore/>
          <w:trHeight/>
        </w:trPr>
        <w:tc>
          <w:tcPr>
            <w:tcW w:w="8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14</w:t>
            </w:r>
          </w:p>
        </w:tc>
        <w:tc>
          <w:tcPr>
            <w:tcW w:w="83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典型场景一：数字招聘</w:t>
            </w:r>
          </w:p>
        </w:tc>
      </w:tr>
      <w:tr>
        <w:trPr>
          <w:wBefore/>
          <w:trHeight/>
        </w:trPr>
        <w:tc>
          <w:tcPr>
            <w:tcW w:w="8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15</w:t>
            </w:r>
          </w:p>
        </w:tc>
        <w:tc>
          <w:tcPr>
            <w:tcW w:w="83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典型场景二：文件处理 / 知识助手</w:t>
            </w:r>
          </w:p>
        </w:tc>
      </w:tr>
      <w:tr>
        <w:trPr>
          <w:wBefore/>
          <w:trHeight/>
        </w:trPr>
        <w:tc>
          <w:tcPr>
            <w:tcW w:w="8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16</w:t>
            </w:r>
          </w:p>
        </w:tc>
        <w:tc>
          <w:tcPr>
            <w:tcW w:w="83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外部智能体适配与迁移</w:t>
            </w:r>
          </w:p>
        </w:tc>
      </w:tr>
      <w:tr>
        <w:trPr>
          <w:wBefore/>
          <w:trHeight/>
        </w:trPr>
        <w:tc>
          <w:tcPr>
            <w:tcW w:w="8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17</w:t>
            </w:r>
          </w:p>
        </w:tc>
        <w:tc>
          <w:tcPr>
            <w:tcW w:w="83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建设阶段规划</w:t>
            </w:r>
          </w:p>
        </w:tc>
      </w:tr>
      <w:tr>
        <w:trPr>
          <w:wBefore/>
          <w:trHeight/>
        </w:trPr>
        <w:tc>
          <w:tcPr>
            <w:tcW w:w="8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18</w:t>
            </w:r>
          </w:p>
        </w:tc>
        <w:tc>
          <w:tcPr>
            <w:tcW w:w="83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V1.0 建设范围</w:t>
            </w:r>
          </w:p>
        </w:tc>
      </w:tr>
      <w:tr>
        <w:trPr>
          <w:wBefore/>
          <w:trHeight/>
        </w:trPr>
        <w:tc>
          <w:tcPr>
            <w:tcW w:w="8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19</w:t>
            </w:r>
          </w:p>
        </w:tc>
        <w:tc>
          <w:tcPr>
            <w:tcW w:w="83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平台价值总结</w:t>
            </w:r>
          </w:p>
        </w:tc>
      </w:tr>
      <w:tr>
        <w:trPr>
          <w:wBefore/>
          <w:trHeight/>
        </w:trPr>
        <w:tc>
          <w:tcPr>
            <w:tcW w:w="85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20</w:t>
            </w:r>
          </w:p>
        </w:tc>
        <w:tc>
          <w:tcPr>
            <w:tcW w:w="832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下一步计划</w:t>
            </w:r>
          </w:p>
        </w:tc>
      </w:tr>
    </w:tbl>
    <w:p>
      <w:pPr>
        <w:numPr/>
        <w:pBdr/>
        <w:ind/>
        <w:rPr>
          <w:rFonts w:ascii="宋体" w:hAnsi="宋体" w:eastAsia="宋体" w:cs="宋体"/>
        </w:rPr>
      </w:pPr>
    </w:p>
    <w:p>
      <w:pPr>
        <w:pStyle w:val="t96wwc"/>
        <w:numPr/>
        <w:rPr>
          <w:rFonts w:ascii="宋体" w:hAnsi="宋体" w:eastAsia="宋体" w:cs="宋体"/>
        </w:rPr>
      </w:pPr>
      <w:r>
        <w:rPr>
          <w:rFonts w:ascii="宋体" w:hAnsi="宋体" w:eastAsia="宋体" w:cs="宋体"/>
          <w:b/>
          <w:i w:val="false"/>
          <w:strike w:val="false"/>
          <w:color w:val="000000"/>
          <w:u w:val="none"/>
        </w:rPr>
        <w:t>7.8.2 第二项：整理 V1.0 开发范围确认表</w:t>
      </w:r>
    </w:p>
    <w:p>
      <w:pPr>
        <w:numPr/>
        <w:snapToGrid/>
        <w:spacing w:line="240"/>
        <w:ind/>
        <w:rPr>
          <w:rFonts w:ascii="宋体" w:hAnsi="宋体" w:eastAsia="宋体" w:cs="宋体"/>
        </w:rPr>
      </w:pPr>
      <w:r>
        <w:rPr>
          <w:rFonts w:ascii="宋体" w:hAnsi="宋体" w:eastAsia="宋体" w:cs="宋体"/>
          <w:i w:val="false"/>
          <w:strike w:val="false"/>
          <w:color w:val="000000"/>
          <w:u w:val="none"/>
        </w:rPr>
        <w:t>该文档用于控制研发边界。</w:t>
      </w:r>
    </w:p>
    <w:p>
      <w:pPr>
        <w:numPr/>
        <w:snapToGrid/>
        <w:spacing w:line="240"/>
        <w:ind/>
        <w:rPr>
          <w:rFonts w:ascii="宋体" w:hAnsi="宋体" w:eastAsia="宋体" w:cs="宋体"/>
        </w:rPr>
      </w:pPr>
      <w:r>
        <w:rPr>
          <w:rFonts w:ascii="宋体" w:hAnsi="宋体" w:eastAsia="宋体" w:cs="宋体"/>
          <w:i w:val="false"/>
          <w:strike w:val="false"/>
          <w:color w:val="000000"/>
          <w:u w:val="none"/>
        </w:rPr>
        <w:t>建议字段包括：</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1995"/>
        <w:gridCol w:w="7095"/>
      </w:tblGrid>
      <w:tr>
        <w:trPr>
          <w:wBefore/>
          <w:trHeight/>
        </w:trPr>
        <w:tc>
          <w:tcPr>
            <w:tcW w:w="199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字段</w:t>
            </w:r>
          </w:p>
        </w:tc>
        <w:tc>
          <w:tcPr>
            <w:tcW w:w="709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说明</w:t>
            </w:r>
          </w:p>
        </w:tc>
      </w:tr>
      <w:tr>
        <w:trPr>
          <w:wBefore/>
          <w:trHeight/>
        </w:trPr>
        <w:tc>
          <w:tcPr>
            <w:tcW w:w="19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一级模块</w:t>
            </w:r>
          </w:p>
        </w:tc>
        <w:tc>
          <w:tcPr>
            <w:tcW w:w="70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如数字员工管理</w:t>
            </w:r>
          </w:p>
        </w:tc>
      </w:tr>
      <w:tr>
        <w:trPr>
          <w:wBefore/>
          <w:trHeight/>
        </w:trPr>
        <w:tc>
          <w:tcPr>
            <w:tcW w:w="19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二级功能</w:t>
            </w:r>
          </w:p>
        </w:tc>
        <w:tc>
          <w:tcPr>
            <w:tcW w:w="70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如数字员工创建</w:t>
            </w:r>
          </w:p>
        </w:tc>
      </w:tr>
      <w:tr>
        <w:trPr>
          <w:wBefore/>
          <w:trHeight/>
        </w:trPr>
        <w:tc>
          <w:tcPr>
            <w:tcW w:w="19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功能说明</w:t>
            </w:r>
          </w:p>
        </w:tc>
        <w:tc>
          <w:tcPr>
            <w:tcW w:w="70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具体做什么</w:t>
            </w:r>
          </w:p>
        </w:tc>
      </w:tr>
      <w:tr>
        <w:trPr>
          <w:wBefore/>
          <w:trHeight/>
        </w:trPr>
        <w:tc>
          <w:tcPr>
            <w:tcW w:w="19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是否 V1.0</w:t>
            </w:r>
          </w:p>
        </w:tc>
        <w:tc>
          <w:tcPr>
            <w:tcW w:w="70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是 / 否</w:t>
            </w:r>
          </w:p>
        </w:tc>
      </w:tr>
      <w:tr>
        <w:trPr>
          <w:wBefore/>
          <w:trHeight/>
        </w:trPr>
        <w:tc>
          <w:tcPr>
            <w:tcW w:w="19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优先级</w:t>
            </w:r>
          </w:p>
        </w:tc>
        <w:tc>
          <w:tcPr>
            <w:tcW w:w="70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P0 / P1 / P2</w:t>
            </w:r>
          </w:p>
        </w:tc>
      </w:tr>
      <w:tr>
        <w:trPr>
          <w:wBefore/>
          <w:trHeight/>
        </w:trPr>
        <w:tc>
          <w:tcPr>
            <w:tcW w:w="19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所属端</w:t>
            </w:r>
          </w:p>
        </w:tc>
        <w:tc>
          <w:tcPr>
            <w:tcW w:w="70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客户端、管理端、平台、盒子</w:t>
            </w:r>
          </w:p>
        </w:tc>
      </w:tr>
      <w:tr>
        <w:trPr>
          <w:wBefore/>
          <w:trHeight/>
        </w:trPr>
        <w:tc>
          <w:tcPr>
            <w:tcW w:w="19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依赖模块</w:t>
            </w:r>
          </w:p>
        </w:tc>
        <w:tc>
          <w:tcPr>
            <w:tcW w:w="70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依赖哪些能力</w:t>
            </w:r>
          </w:p>
        </w:tc>
      </w:tr>
      <w:tr>
        <w:trPr>
          <w:wBefore/>
          <w:trHeight/>
        </w:trPr>
        <w:tc>
          <w:tcPr>
            <w:tcW w:w="19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备注</w:t>
            </w:r>
          </w:p>
        </w:tc>
        <w:tc>
          <w:tcPr>
            <w:tcW w:w="70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后续说明</w:t>
            </w:r>
          </w:p>
        </w:tc>
      </w:tr>
    </w:tbl>
    <w:p>
      <w:pPr>
        <w:numPr/>
        <w:pBdr/>
        <w:ind/>
        <w:rPr>
          <w:rFonts w:ascii="宋体" w:hAnsi="宋体" w:eastAsia="宋体" w:cs="宋体"/>
        </w:rPr>
      </w:pPr>
    </w:p>
    <w:p>
      <w:pPr>
        <w:pStyle w:val="t96wwc"/>
        <w:numPr/>
        <w:rPr>
          <w:rFonts w:ascii="宋体" w:hAnsi="宋体" w:eastAsia="宋体" w:cs="宋体"/>
        </w:rPr>
      </w:pPr>
      <w:r>
        <w:rPr>
          <w:rFonts w:ascii="宋体" w:hAnsi="宋体" w:eastAsia="宋体" w:cs="宋体"/>
          <w:b/>
          <w:i w:val="false"/>
          <w:strike w:val="false"/>
          <w:color w:val="000000"/>
          <w:u w:val="none"/>
        </w:rPr>
        <w:t>7.8.3 第三项：整理产品 PRD</w:t>
      </w:r>
    </w:p>
    <w:p>
      <w:pPr>
        <w:numPr/>
        <w:snapToGrid/>
        <w:spacing w:line="240"/>
        <w:ind/>
        <w:rPr>
          <w:rFonts w:ascii="宋体" w:hAnsi="宋体" w:eastAsia="宋体" w:cs="宋体"/>
        </w:rPr>
      </w:pPr>
      <w:r>
        <w:rPr>
          <w:rFonts w:ascii="宋体" w:hAnsi="宋体" w:eastAsia="宋体" w:cs="宋体"/>
          <w:i w:val="false"/>
          <w:strike w:val="false"/>
          <w:color w:val="000000"/>
          <w:u w:val="none"/>
        </w:rPr>
        <w:t>PRD 建议章节：</w:t>
      </w:r>
    </w:p>
    <w:p>
      <w:pPr>
        <w:numPr>
          <w:ilvl w:val="0"/>
          <w:numId w:val="25"/>
        </w:numPr>
        <w:pBdr/>
        <w:ind/>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产品概述 </w:t>
      </w:r>
    </w:p>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2. 用户角色 </w:t>
      </w:r>
    </w:p>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3. V1.0 范围</w:t>
      </w:r>
    </w:p>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4. 总体业务流程</w:t>
      </w:r>
    </w:p>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5. 客户端功能设计</w:t>
      </w:r>
    </w:p>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6. 管理端功能设计 </w:t>
      </w:r>
    </w:p>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7. 平台调度中心设计 </w:t>
      </w:r>
    </w:p>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8. 数字员工管理 </w:t>
      </w:r>
    </w:p>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9. Agent / Skill 管理 </w:t>
      </w:r>
    </w:p>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10. 文件处理 </w:t>
      </w:r>
    </w:p>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11. 知识库</w:t>
      </w:r>
    </w:p>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12. 盒子 MVP </w:t>
      </w:r>
    </w:p>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13. 模型服务 </w:t>
      </w:r>
    </w:p>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14. 任务中心 </w:t>
      </w:r>
    </w:p>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15. 审计日志 </w:t>
      </w:r>
    </w:p>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16. 用户偏好 </w:t>
      </w:r>
    </w:p>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17. 自动化等级 </w:t>
      </w:r>
    </w:p>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18. 权限与安全 </w:t>
      </w:r>
    </w:p>
    <w:p>
      <w:pPr>
        <w:pBdr/>
        <w:ind w:left="0"/>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19. 样例场景 </w:t>
      </w:r>
    </w:p>
    <w:p>
      <w:pPr>
        <w:pBdr/>
        <w:ind w:left="0"/>
        <w:rPr>
          <w:rFonts w:ascii="宋体" w:hAnsi="宋体" w:eastAsia="宋体" w:cs="宋体"/>
        </w:rPr>
      </w:pPr>
      <w:r>
        <w:rPr>
          <w:rFonts w:ascii="宋体" w:hAnsi="宋体" w:eastAsia="宋体" w:cs="宋体"/>
          <w:i w:val="false"/>
          <w:strike w:val="false"/>
          <w:color w:val="000000"/>
          <w:u w:val="none"/>
        </w:rPr>
        <w:t>20. 验收标准</w:t>
      </w:r>
    </w:p>
    <w:p>
      <w:pPr>
        <w:pBdr/>
        <w:ind w:left="0"/>
        <w:rPr>
          <w:rFonts w:ascii="宋体" w:hAnsi="宋体" w:eastAsia="宋体" w:cs="宋体"/>
        </w:rPr>
      </w:pPr>
    </w:p>
    <w:p>
      <w:pPr>
        <w:pStyle w:val="t96wwc"/>
        <w:numPr/>
        <w:rPr>
          <w:rFonts w:ascii="宋体" w:hAnsi="宋体" w:eastAsia="宋体" w:cs="宋体"/>
        </w:rPr>
      </w:pPr>
      <w:r>
        <w:rPr>
          <w:rFonts w:ascii="宋体" w:hAnsi="宋体" w:eastAsia="宋体" w:cs="宋体"/>
          <w:b/>
          <w:i w:val="false"/>
          <w:strike w:val="false"/>
          <w:color w:val="000000"/>
          <w:u w:val="none"/>
        </w:rPr>
        <w:t>7.8.4 第四项：整理平台架构和核心流程图</w:t>
      </w:r>
    </w:p>
    <w:p>
      <w:pPr>
        <w:numPr/>
        <w:snapToGrid/>
        <w:spacing w:line="240"/>
        <w:ind/>
        <w:rPr>
          <w:rFonts w:ascii="宋体" w:hAnsi="宋体" w:eastAsia="宋体" w:cs="宋体"/>
        </w:rPr>
      </w:pPr>
      <w:r>
        <w:rPr>
          <w:rFonts w:ascii="宋体" w:hAnsi="宋体" w:eastAsia="宋体" w:cs="宋体"/>
          <w:i w:val="false"/>
          <w:strike w:val="false"/>
          <w:color w:val="000000"/>
          <w:u w:val="none"/>
        </w:rPr>
        <w:t>至少整理以下流程图：</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2535"/>
        <w:gridCol w:w="6510"/>
      </w:tblGrid>
      <w:tr>
        <w:trPr>
          <w:wBefore/>
          <w:trHeight/>
        </w:trPr>
        <w:tc>
          <w:tcPr>
            <w:tcW w:w="253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流程图</w:t>
            </w:r>
          </w:p>
        </w:tc>
        <w:tc>
          <w:tcPr>
            <w:tcW w:w="6510"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说明</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平台总体架构图</w:t>
            </w:r>
          </w:p>
        </w:tc>
        <w:tc>
          <w:tcPr>
            <w:tcW w:w="651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客户端、平台、盒子、模型、数据源关系</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客户端对话任务流程</w:t>
            </w:r>
          </w:p>
        </w:tc>
        <w:tc>
          <w:tcPr>
            <w:tcW w:w="651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用户发起任务到结果返回</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平台调度流程</w:t>
            </w:r>
          </w:p>
        </w:tc>
        <w:tc>
          <w:tcPr>
            <w:tcW w:w="651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意图识别、权限、Agent、Skill、执行位置</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Skill 调用流程</w:t>
            </w:r>
          </w:p>
        </w:tc>
        <w:tc>
          <w:tcPr>
            <w:tcW w:w="651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Skill 输入、模型、输出、日志</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Agent 执行流程</w:t>
            </w:r>
          </w:p>
        </w:tc>
        <w:tc>
          <w:tcPr>
            <w:tcW w:w="651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多步骤任务编排</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客户端文件处理流程</w:t>
            </w:r>
          </w:p>
        </w:tc>
        <w:tc>
          <w:tcPr>
            <w:tcW w:w="651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用户主动选择文件</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盒子任务执行流程</w:t>
            </w:r>
          </w:p>
        </w:tc>
        <w:tc>
          <w:tcPr>
            <w:tcW w:w="651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平台下发、本地执行、日志回传</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知识库问答流程</w:t>
            </w:r>
          </w:p>
        </w:tc>
        <w:tc>
          <w:tcPr>
            <w:tcW w:w="651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上传、索引、检索、回答</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用户偏好回复流程</w:t>
            </w:r>
          </w:p>
        </w:tc>
        <w:tc>
          <w:tcPr>
            <w:tcW w:w="651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偏好读取、策略合并、输出</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自动化等级判断流程</w:t>
            </w:r>
          </w:p>
        </w:tc>
        <w:tc>
          <w:tcPr>
            <w:tcW w:w="651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风险判断、确认、执行</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权限与安全流程</w:t>
            </w:r>
          </w:p>
        </w:tc>
        <w:tc>
          <w:tcPr>
            <w:tcW w:w="651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授权、拦截、审计</w:t>
            </w:r>
          </w:p>
        </w:tc>
      </w:tr>
    </w:tbl>
    <w:p>
      <w:pPr>
        <w:numPr/>
        <w:pBdr/>
        <w:ind/>
        <w:rPr>
          <w:rFonts w:ascii="宋体" w:hAnsi="宋体" w:eastAsia="宋体" w:cs="宋体"/>
        </w:rPr>
      </w:pPr>
    </w:p>
    <w:p>
      <w:pPr>
        <w:pStyle w:val="t96wwc"/>
        <w:numPr/>
        <w:rPr>
          <w:rFonts w:ascii="宋体" w:hAnsi="宋体" w:eastAsia="宋体" w:cs="宋体"/>
        </w:rPr>
      </w:pPr>
      <w:r>
        <w:rPr>
          <w:rFonts w:ascii="宋体" w:hAnsi="宋体" w:eastAsia="宋体" w:cs="宋体"/>
          <w:b/>
          <w:i w:val="false"/>
          <w:strike w:val="false"/>
          <w:color w:val="000000"/>
          <w:u w:val="none"/>
        </w:rPr>
        <w:t>7.8.5 第五项：整理页面清单与原型说明</w:t>
      </w:r>
    </w:p>
    <w:p>
      <w:pPr>
        <w:numPr/>
        <w:snapToGrid/>
        <w:spacing w:line="240"/>
        <w:ind/>
        <w:rPr>
          <w:rFonts w:ascii="宋体" w:hAnsi="宋体" w:eastAsia="宋体" w:cs="宋体"/>
        </w:rPr>
      </w:pPr>
      <w:r>
        <w:rPr>
          <w:rFonts w:ascii="宋体" w:hAnsi="宋体" w:eastAsia="宋体" w:cs="宋体"/>
          <w:i w:val="false"/>
          <w:strike w:val="false"/>
          <w:color w:val="000000"/>
          <w:u w:val="none"/>
        </w:rPr>
        <w:t>页面清单分为：</w:t>
      </w:r>
    </w:p>
    <w:p>
      <w:pPr>
        <w:pStyle w:val="0z1vx1"/>
        <w:numPr/>
        <w:rPr>
          <w:rFonts w:ascii="宋体" w:hAnsi="宋体" w:eastAsia="宋体" w:cs="宋体"/>
        </w:rPr>
      </w:pPr>
      <w:r>
        <w:rPr>
          <w:rFonts w:ascii="宋体" w:hAnsi="宋体" w:eastAsia="宋体" w:cs="宋体"/>
          <w:b/>
          <w:i w:val="false"/>
          <w:strike w:val="false"/>
          <w:color w:val="000000"/>
          <w:u w:val="none"/>
        </w:rPr>
        <w:t>客户端</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2295"/>
        <w:gridCol w:w="6750"/>
      </w:tblGrid>
      <w:tr>
        <w:trPr>
          <w:wBefore/>
          <w:trHeight/>
        </w:trPr>
        <w:tc>
          <w:tcPr>
            <w:tcW w:w="229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页面</w:t>
            </w:r>
          </w:p>
        </w:tc>
        <w:tc>
          <w:tcPr>
            <w:tcW w:w="6750"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说明</w:t>
            </w:r>
          </w:p>
        </w:tc>
      </w:tr>
      <w:tr>
        <w:trPr>
          <w:wBefore/>
          <w:trHeight/>
        </w:trPr>
        <w:tc>
          <w:tcPr>
            <w:tcW w:w="22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登录页</w:t>
            </w:r>
          </w:p>
        </w:tc>
        <w:tc>
          <w:tcPr>
            <w:tcW w:w="675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员工登录</w:t>
            </w:r>
          </w:p>
        </w:tc>
      </w:tr>
      <w:tr>
        <w:trPr>
          <w:wBefore/>
          <w:trHeight/>
        </w:trPr>
        <w:tc>
          <w:tcPr>
            <w:tcW w:w="22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对话主页</w:t>
            </w:r>
          </w:p>
        </w:tc>
        <w:tc>
          <w:tcPr>
            <w:tcW w:w="675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数字员工对话入口</w:t>
            </w:r>
          </w:p>
        </w:tc>
      </w:tr>
      <w:tr>
        <w:trPr>
          <w:wBefore/>
          <w:trHeight/>
        </w:trPr>
        <w:tc>
          <w:tcPr>
            <w:tcW w:w="22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数字员工列表</w:t>
            </w:r>
          </w:p>
        </w:tc>
        <w:tc>
          <w:tcPr>
            <w:tcW w:w="675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选择可用数字员工</w:t>
            </w:r>
          </w:p>
        </w:tc>
      </w:tr>
      <w:tr>
        <w:trPr>
          <w:wBefore/>
          <w:trHeight/>
        </w:trPr>
        <w:tc>
          <w:tcPr>
            <w:tcW w:w="22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文件任务确认弹窗</w:t>
            </w:r>
          </w:p>
        </w:tc>
        <w:tc>
          <w:tcPr>
            <w:tcW w:w="675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展示文件和动作</w:t>
            </w:r>
          </w:p>
        </w:tc>
      </w:tr>
      <w:tr>
        <w:trPr>
          <w:wBefore/>
          <w:trHeight/>
        </w:trPr>
        <w:tc>
          <w:tcPr>
            <w:tcW w:w="22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任务执行详情</w:t>
            </w:r>
          </w:p>
        </w:tc>
        <w:tc>
          <w:tcPr>
            <w:tcW w:w="675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查看执行进度</w:t>
            </w:r>
          </w:p>
        </w:tc>
      </w:tr>
      <w:tr>
        <w:trPr>
          <w:wBefore/>
          <w:trHeight/>
        </w:trPr>
        <w:tc>
          <w:tcPr>
            <w:tcW w:w="22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结果详情页</w:t>
            </w:r>
          </w:p>
        </w:tc>
        <w:tc>
          <w:tcPr>
            <w:tcW w:w="675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查看文本、表格、文件结果</w:t>
            </w:r>
          </w:p>
        </w:tc>
      </w:tr>
      <w:tr>
        <w:trPr>
          <w:wBefore/>
          <w:trHeight/>
        </w:trPr>
        <w:tc>
          <w:tcPr>
            <w:tcW w:w="22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历史任务页</w:t>
            </w:r>
          </w:p>
        </w:tc>
        <w:tc>
          <w:tcPr>
            <w:tcW w:w="675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查看个人任务</w:t>
            </w:r>
          </w:p>
        </w:tc>
      </w:tr>
      <w:tr>
        <w:trPr>
          <w:wBefore/>
          <w:trHeight/>
        </w:trPr>
        <w:tc>
          <w:tcPr>
            <w:tcW w:w="22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个人偏好设置页</w:t>
            </w:r>
          </w:p>
        </w:tc>
        <w:tc>
          <w:tcPr>
            <w:tcW w:w="675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设置回复风格</w:t>
            </w:r>
          </w:p>
        </w:tc>
      </w:tr>
      <w:tr>
        <w:trPr>
          <w:wBefore/>
          <w:trHeight/>
        </w:trPr>
        <w:tc>
          <w:tcPr>
            <w:tcW w:w="229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通知中心</w:t>
            </w:r>
          </w:p>
        </w:tc>
        <w:tc>
          <w:tcPr>
            <w:tcW w:w="675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待确认、异常提醒</w:t>
            </w:r>
          </w:p>
        </w:tc>
      </w:tr>
    </w:tbl>
    <w:p>
      <w:pPr>
        <w:pStyle w:val="0z1vx1"/>
        <w:numPr/>
        <w:rPr>
          <w:rFonts w:ascii="宋体" w:hAnsi="宋体" w:eastAsia="宋体" w:cs="宋体"/>
        </w:rPr>
      </w:pPr>
      <w:r>
        <w:rPr>
          <w:rFonts w:ascii="宋体" w:hAnsi="宋体" w:eastAsia="宋体" w:cs="宋体"/>
          <w:b/>
          <w:i w:val="false"/>
          <w:strike w:val="false"/>
          <w:color w:val="000000"/>
          <w:u w:val="none"/>
        </w:rPr>
        <w:t>管理端</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2535"/>
        <w:gridCol w:w="6465"/>
      </w:tblGrid>
      <w:tr>
        <w:trPr>
          <w:wBefore/>
          <w:trHeight/>
        </w:trPr>
        <w:tc>
          <w:tcPr>
            <w:tcW w:w="253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页面</w:t>
            </w:r>
          </w:p>
        </w:tc>
        <w:tc>
          <w:tcPr>
            <w:tcW w:w="646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说明</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首页看板</w:t>
            </w:r>
          </w:p>
        </w:tc>
        <w:tc>
          <w:tcPr>
            <w:tcW w:w="646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使用概览</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企业与组织管理</w:t>
            </w:r>
          </w:p>
        </w:tc>
        <w:tc>
          <w:tcPr>
            <w:tcW w:w="646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部门、成员、角色</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数字员工管理</w:t>
            </w:r>
          </w:p>
        </w:tc>
        <w:tc>
          <w:tcPr>
            <w:tcW w:w="646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创建和配置数字员工</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Agent 管理</w:t>
            </w:r>
          </w:p>
        </w:tc>
        <w:tc>
          <w:tcPr>
            <w:tcW w:w="646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配置任务流程</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Skill 管理</w:t>
            </w:r>
          </w:p>
        </w:tc>
        <w:tc>
          <w:tcPr>
            <w:tcW w:w="646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配置单项能力</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知识库管理</w:t>
            </w:r>
          </w:p>
        </w:tc>
        <w:tc>
          <w:tcPr>
            <w:tcW w:w="646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上传和管理知识</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数据源管理</w:t>
            </w:r>
          </w:p>
        </w:tc>
        <w:tc>
          <w:tcPr>
            <w:tcW w:w="646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文件、数据库、邮箱、系统</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盒子设备管理</w:t>
            </w:r>
          </w:p>
        </w:tc>
        <w:tc>
          <w:tcPr>
            <w:tcW w:w="646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设备状态和策略</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模型服务管理</w:t>
            </w:r>
          </w:p>
        </w:tc>
        <w:tc>
          <w:tcPr>
            <w:tcW w:w="646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模型接口和策略</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用户偏好策略</w:t>
            </w:r>
          </w:p>
        </w:tc>
        <w:tc>
          <w:tcPr>
            <w:tcW w:w="646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角色默认偏好</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自动化等级管理</w:t>
            </w:r>
          </w:p>
        </w:tc>
        <w:tc>
          <w:tcPr>
            <w:tcW w:w="646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等级和风险规则</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安全策略管理</w:t>
            </w:r>
          </w:p>
        </w:tc>
        <w:tc>
          <w:tcPr>
            <w:tcW w:w="646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黑名单、白名单、确认规则</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任务中心</w:t>
            </w:r>
          </w:p>
        </w:tc>
        <w:tc>
          <w:tcPr>
            <w:tcW w:w="646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查看任务和结果</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审计日志</w:t>
            </w:r>
          </w:p>
        </w:tc>
        <w:tc>
          <w:tcPr>
            <w:tcW w:w="646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查询操作日志</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外部智能体适配中心</w:t>
            </w:r>
          </w:p>
        </w:tc>
        <w:tc>
          <w:tcPr>
            <w:tcW w:w="646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导入、转换、审核、发布</w:t>
            </w:r>
          </w:p>
        </w:tc>
      </w:tr>
    </w:tbl>
    <w:p>
      <w:pPr>
        <w:numPr/>
        <w:pBdr/>
        <w:ind/>
        <w:rPr>
          <w:rFonts w:ascii="宋体" w:hAnsi="宋体" w:eastAsia="宋体" w:cs="宋体"/>
        </w:rPr>
      </w:pPr>
    </w:p>
    <w:p>
      <w:pPr>
        <w:pStyle w:val="t96wwc"/>
        <w:numPr/>
        <w:rPr>
          <w:rFonts w:ascii="宋体" w:hAnsi="宋体" w:eastAsia="宋体" w:cs="宋体"/>
        </w:rPr>
      </w:pPr>
      <w:r>
        <w:rPr>
          <w:rFonts w:ascii="宋体" w:hAnsi="宋体" w:eastAsia="宋体" w:cs="宋体"/>
          <w:b/>
          <w:i w:val="false"/>
          <w:strike w:val="false"/>
          <w:color w:val="000000"/>
          <w:u w:val="none"/>
        </w:rPr>
        <w:t>7.8.6 第六项：整理数据对象与字段字典</w:t>
      </w:r>
    </w:p>
    <w:p>
      <w:pPr>
        <w:numPr/>
        <w:snapToGrid/>
        <w:spacing w:line="240"/>
        <w:ind/>
        <w:rPr>
          <w:rFonts w:ascii="宋体" w:hAnsi="宋体" w:eastAsia="宋体" w:cs="宋体"/>
        </w:rPr>
      </w:pPr>
      <w:r>
        <w:rPr>
          <w:rFonts w:ascii="宋体" w:hAnsi="宋体" w:eastAsia="宋体" w:cs="宋体"/>
          <w:i w:val="false"/>
          <w:strike w:val="false"/>
          <w:color w:val="000000"/>
          <w:u w:val="none"/>
        </w:rPr>
        <w:t>优先设计以下对象：</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2535"/>
        <w:gridCol w:w="6480"/>
      </w:tblGrid>
      <w:tr>
        <w:trPr>
          <w:wBefore/>
          <w:trHeight/>
        </w:trPr>
        <w:tc>
          <w:tcPr>
            <w:tcW w:w="253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对象</w:t>
            </w:r>
          </w:p>
        </w:tc>
        <w:tc>
          <w:tcPr>
            <w:tcW w:w="6480"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说明</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企业</w:t>
            </w:r>
          </w:p>
        </w:tc>
        <w:tc>
          <w:tcPr>
            <w:tcW w:w="648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企业基础信息</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部门</w:t>
            </w:r>
          </w:p>
        </w:tc>
        <w:tc>
          <w:tcPr>
            <w:tcW w:w="648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组织结构</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用户</w:t>
            </w:r>
          </w:p>
        </w:tc>
        <w:tc>
          <w:tcPr>
            <w:tcW w:w="648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员工账号</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角色</w:t>
            </w:r>
          </w:p>
        </w:tc>
        <w:tc>
          <w:tcPr>
            <w:tcW w:w="648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权限角色</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数字员工</w:t>
            </w:r>
          </w:p>
        </w:tc>
        <w:tc>
          <w:tcPr>
            <w:tcW w:w="648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岗位型 AI 工作体</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Agent</w:t>
            </w:r>
          </w:p>
        </w:tc>
        <w:tc>
          <w:tcPr>
            <w:tcW w:w="648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任务执行体</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Skill</w:t>
            </w:r>
          </w:p>
        </w:tc>
        <w:tc>
          <w:tcPr>
            <w:tcW w:w="648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单项能力</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知识库</w:t>
            </w:r>
          </w:p>
        </w:tc>
        <w:tc>
          <w:tcPr>
            <w:tcW w:w="648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企业知识</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文档</w:t>
            </w:r>
          </w:p>
        </w:tc>
        <w:tc>
          <w:tcPr>
            <w:tcW w:w="648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知识文档和任务文件</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数据源</w:t>
            </w:r>
          </w:p>
        </w:tc>
        <w:tc>
          <w:tcPr>
            <w:tcW w:w="648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文件、系统、数据库、邮箱</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盒子</w:t>
            </w:r>
          </w:p>
        </w:tc>
        <w:tc>
          <w:tcPr>
            <w:tcW w:w="648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本地执行节点</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模型</w:t>
            </w:r>
          </w:p>
        </w:tc>
        <w:tc>
          <w:tcPr>
            <w:tcW w:w="648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模型配置</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任务</w:t>
            </w:r>
          </w:p>
        </w:tc>
        <w:tc>
          <w:tcPr>
            <w:tcW w:w="648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数字员工任务</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任务步骤</w:t>
            </w:r>
          </w:p>
        </w:tc>
        <w:tc>
          <w:tcPr>
            <w:tcW w:w="648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Agent 执行步骤</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审计日志</w:t>
            </w:r>
          </w:p>
        </w:tc>
        <w:tc>
          <w:tcPr>
            <w:tcW w:w="648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操作日志</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用户偏好</w:t>
            </w:r>
          </w:p>
        </w:tc>
        <w:tc>
          <w:tcPr>
            <w:tcW w:w="648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回复偏好</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自动化等级</w:t>
            </w:r>
          </w:p>
        </w:tc>
        <w:tc>
          <w:tcPr>
            <w:tcW w:w="648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等级和风险配置</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安全策略</w:t>
            </w:r>
          </w:p>
        </w:tc>
        <w:tc>
          <w:tcPr>
            <w:tcW w:w="648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黑名单、白名单、确认规则</w:t>
            </w:r>
          </w:p>
        </w:tc>
      </w:tr>
      <w:tr>
        <w:trPr>
          <w:wBefore/>
          <w:trHeight/>
        </w:trPr>
        <w:tc>
          <w:tcPr>
            <w:tcW w:w="25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外部智能体适配任务</w:t>
            </w:r>
          </w:p>
        </w:tc>
        <w:tc>
          <w:tcPr>
            <w:tcW w:w="648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外部能力迁移记录</w:t>
            </w:r>
          </w:p>
        </w:tc>
      </w:tr>
    </w:tbl>
    <w:p>
      <w:pPr>
        <w:numPr/>
        <w:pBdr/>
        <w:ind/>
        <w:rPr>
          <w:rFonts w:ascii="宋体" w:hAnsi="宋体" w:eastAsia="宋体" w:cs="宋体"/>
        </w:rPr>
      </w:pPr>
    </w:p>
    <w:p>
      <w:pPr>
        <w:pStyle w:val="t96wwc"/>
        <w:numPr/>
        <w:rPr>
          <w:rFonts w:ascii="宋体" w:hAnsi="宋体" w:eastAsia="宋体" w:cs="宋体"/>
        </w:rPr>
      </w:pPr>
      <w:r>
        <w:rPr>
          <w:rFonts w:ascii="宋体" w:hAnsi="宋体" w:eastAsia="宋体" w:cs="宋体"/>
        </w:rPr>
        <w:t>7.8.7 第七项：整理盒子 MVP 开发说明</w:t>
      </w:r>
    </w:p>
    <w:p>
      <w:pPr>
        <w:numPr/>
        <w:snapToGrid/>
        <w:spacing w:line="240"/>
        <w:ind/>
        <w:rPr>
          <w:rFonts w:ascii="宋体" w:hAnsi="宋体" w:eastAsia="宋体" w:cs="宋体"/>
        </w:rPr>
      </w:pPr>
      <w:r>
        <w:rPr>
          <w:rFonts w:ascii="宋体" w:hAnsi="宋体" w:eastAsia="宋体" w:cs="宋体"/>
          <w:i w:val="false"/>
          <w:strike w:val="false"/>
          <w:color w:val="000000"/>
          <w:u w:val="none"/>
        </w:rPr>
        <w:t>盒子 MVP 文档建议包括：</w:t>
      </w:r>
    </w:p>
    <w:tbl>
      <w:tblPr>
        <w:tblStyle w:val="nsvmak"/>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1335"/>
        <w:gridCol w:w="7710"/>
      </w:tblGrid>
      <w:tr>
        <w:trPr>
          <w:wBefore/>
          <w:trHeight/>
        </w:trPr>
        <w:tc>
          <w:tcPr>
            <w:tcW w:w="1335"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内容</w:t>
            </w:r>
          </w:p>
        </w:tc>
        <w:tc>
          <w:tcPr>
            <w:tcW w:w="7710" w:type="dxa"/>
            <w:tcBorders/>
            <w:tcMar>
              <w:top w:w="120" w:type="dxa"/>
              <w:left w:w="180" w:type="dxa"/>
              <w:bottom w:w="120" w:type="dxa"/>
              <w:right w:w="180" w:type="dxa"/>
            </w:tcMar>
            <w:vAlign w:val="center"/>
          </w:tcPr>
          <w:p>
            <w:pPr>
              <w:numPr/>
              <w:snapToGrid/>
              <w:spacing w:before="0" w:after="0" w:line="240"/>
              <w:ind/>
              <w:jc w:val="center"/>
              <w:rPr>
                <w:rFonts w:ascii="宋体" w:hAnsi="宋体" w:eastAsia="宋体" w:cs="宋体"/>
              </w:rPr>
            </w:pPr>
            <w:r>
              <w:rPr>
                <w:rFonts w:ascii="宋体" w:hAnsi="宋体" w:eastAsia="宋体" w:cs="宋体"/>
                <w:b/>
                <w:i w:val="false"/>
                <w:strike w:val="false"/>
                <w:color w:val="000000"/>
                <w:spacing w:val="0"/>
                <w:sz w:val="24"/>
                <w:u w:val="none"/>
              </w:rPr>
              <w:t>说明</w:t>
            </w:r>
          </w:p>
        </w:tc>
      </w:tr>
      <w:tr>
        <w:trPr>
          <w:wBefore/>
          <w:trHeight/>
        </w:trPr>
        <w:tc>
          <w:tcPr>
            <w:tcW w:w="13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盒子定位</w:t>
            </w:r>
          </w:p>
        </w:tc>
        <w:tc>
          <w:tcPr>
            <w:tcW w:w="771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本地执行节点</w:t>
            </w:r>
          </w:p>
        </w:tc>
      </w:tr>
      <w:tr>
        <w:trPr>
          <w:wBefore/>
          <w:trHeight/>
        </w:trPr>
        <w:tc>
          <w:tcPr>
            <w:tcW w:w="13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盒子架构</w:t>
            </w:r>
          </w:p>
        </w:tc>
        <w:tc>
          <w:tcPr>
            <w:tcW w:w="771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执行器、任务拉取、文件模块、日志模块</w:t>
            </w:r>
          </w:p>
        </w:tc>
      </w:tr>
      <w:tr>
        <w:trPr>
          <w:wBefore/>
          <w:trHeight/>
        </w:trPr>
        <w:tc>
          <w:tcPr>
            <w:tcW w:w="13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通信方式</w:t>
            </w:r>
          </w:p>
        </w:tc>
        <w:tc>
          <w:tcPr>
            <w:tcW w:w="771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盒子主动轮询平台</w:t>
            </w:r>
          </w:p>
        </w:tc>
      </w:tr>
      <w:tr>
        <w:trPr>
          <w:wBefore/>
          <w:trHeight/>
        </w:trPr>
        <w:tc>
          <w:tcPr>
            <w:tcW w:w="13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激活流程</w:t>
            </w:r>
          </w:p>
        </w:tc>
        <w:tc>
          <w:tcPr>
            <w:tcW w:w="771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激活码绑定企业和部门</w:t>
            </w:r>
          </w:p>
        </w:tc>
      </w:tr>
      <w:tr>
        <w:trPr>
          <w:wBefore/>
          <w:trHeight/>
        </w:trPr>
        <w:tc>
          <w:tcPr>
            <w:tcW w:w="13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任务协议</w:t>
            </w:r>
          </w:p>
        </w:tc>
        <w:tc>
          <w:tcPr>
            <w:tcW w:w="771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平台任务结构</w:t>
            </w:r>
          </w:p>
        </w:tc>
      </w:tr>
      <w:tr>
        <w:trPr>
          <w:wBefore/>
          <w:trHeight/>
        </w:trPr>
        <w:tc>
          <w:tcPr>
            <w:tcW w:w="13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文件处理</w:t>
            </w:r>
          </w:p>
        </w:tc>
        <w:tc>
          <w:tcPr>
            <w:tcW w:w="771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目录白名单、文件扫描、读取</w:t>
            </w:r>
          </w:p>
        </w:tc>
      </w:tr>
      <w:tr>
        <w:trPr>
          <w:wBefore/>
          <w:trHeight/>
        </w:trPr>
        <w:tc>
          <w:tcPr>
            <w:tcW w:w="13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日志回传</w:t>
            </w:r>
          </w:p>
        </w:tc>
        <w:tc>
          <w:tcPr>
            <w:tcW w:w="771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任务、文件、异常</w:t>
            </w:r>
          </w:p>
        </w:tc>
      </w:tr>
      <w:tr>
        <w:trPr>
          <w:wBefore/>
          <w:trHeight/>
        </w:trPr>
        <w:tc>
          <w:tcPr>
            <w:tcW w:w="13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安全策略</w:t>
            </w:r>
          </w:p>
        </w:tc>
        <w:tc>
          <w:tcPr>
            <w:tcW w:w="771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黑名单、白名单、确认</w:t>
            </w:r>
          </w:p>
        </w:tc>
      </w:tr>
      <w:tr>
        <w:trPr>
          <w:wBefore/>
          <w:trHeight/>
        </w:trPr>
        <w:tc>
          <w:tcPr>
            <w:tcW w:w="13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异常处理</w:t>
            </w:r>
          </w:p>
        </w:tc>
        <w:tc>
          <w:tcPr>
            <w:tcW w:w="771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离线、权限失败、文件失败</w:t>
            </w:r>
          </w:p>
        </w:tc>
      </w:tr>
      <w:tr>
        <w:trPr>
          <w:wBefore/>
          <w:trHeight/>
        </w:trPr>
        <w:tc>
          <w:tcPr>
            <w:tcW w:w="1335"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测试用例</w:t>
            </w:r>
          </w:p>
        </w:tc>
        <w:tc>
          <w:tcPr>
            <w:tcW w:w="7710" w:type="dxa"/>
            <w:tcBorders/>
            <w:tcMar>
              <w:top w:w="120" w:type="dxa"/>
              <w:left w:w="180" w:type="dxa"/>
              <w:bottom w:w="120" w:type="dxa"/>
              <w:right w:w="180" w:type="dxa"/>
            </w:tcMar>
            <w:vAlign w:val="center"/>
          </w:tcPr>
          <w:p>
            <w:pPr>
              <w:numPr/>
              <w:snapToGrid/>
              <w:spacing w:before="0" w:after="0" w:line="240"/>
              <w:ind/>
              <w:rPr>
                <w:rFonts w:ascii="宋体" w:hAnsi="宋体" w:eastAsia="宋体" w:cs="宋体"/>
              </w:rPr>
            </w:pPr>
            <w:r>
              <w:rPr>
                <w:rFonts w:ascii="宋体" w:hAnsi="宋体" w:eastAsia="宋体" w:cs="宋体"/>
                <w:i w:val="false"/>
                <w:strike w:val="false"/>
                <w:color w:val="000000"/>
                <w:spacing w:val="0"/>
                <w:sz w:val="24"/>
                <w:u w:val="none"/>
              </w:rPr>
              <w:t>盒子任务验证</w:t>
            </w:r>
          </w:p>
        </w:tc>
      </w:tr>
    </w:tbl>
    <w:p>
      <w:pPr>
        <w:numPr/>
        <w:pBdr/>
        <w:ind/>
        <w:rPr>
          <w:rFonts w:ascii="宋体" w:hAnsi="宋体" w:eastAsia="宋体" w:cs="宋体"/>
        </w:rPr>
      </w:pPr>
    </w:p>
    <w:p>
      <w:pPr>
        <w:pStyle w:val="6xoe1m"/>
        <w:numPr/>
        <w:snapToGrid/>
        <w:spacing w:line="240"/>
        <w:ind/>
        <w:rPr>
          <w:rFonts w:ascii="宋体" w:hAnsi="宋体" w:eastAsia="宋体" w:cs="宋体"/>
        </w:rPr>
      </w:pPr>
      <w:r>
        <w:rPr>
          <w:rFonts w:ascii="宋体" w:hAnsi="宋体" w:eastAsia="宋体" w:cs="宋体"/>
          <w:b/>
          <w:i w:val="false"/>
          <w:strike w:val="false"/>
          <w:color w:val="000000"/>
          <w:u w:val="none"/>
        </w:rPr>
        <w:t>7.9 最终总结</w:t>
      </w:r>
    </w:p>
    <w:p>
      <w:pPr>
        <w:pStyle w:val="t96wwc"/>
        <w:numPr/>
        <w:rPr>
          <w:rFonts w:ascii="宋体" w:hAnsi="宋体" w:eastAsia="宋体" w:cs="宋体"/>
        </w:rPr>
      </w:pPr>
      <w:r>
        <w:rPr>
          <w:rFonts w:hint="eastAsia" w:ascii="宋体" w:hAnsi="宋体" w:eastAsia="宋体" w:cs="宋体"/>
        </w:rPr>
        <w:t xml:space="preserve">7.9.1 </w:t>
      </w:r>
      <w:r>
        <w:rPr>
          <w:rFonts w:ascii="宋体" w:hAnsi="宋体" w:eastAsia="宋体" w:cs="宋体"/>
        </w:rPr>
        <w:t>定位</w:t>
      </w:r>
    </w:p>
    <w:p>
      <w:pPr>
        <w:numPr/>
        <w:snapToGrid/>
        <w:spacing w:line="240"/>
        <w:ind/>
        <w:rPr>
          <w:rFonts w:ascii="宋体" w:hAnsi="宋体" w:eastAsia="宋体" w:cs="宋体"/>
        </w:rPr>
      </w:pPr>
      <w:r>
        <w:rPr>
          <w:rFonts w:ascii="宋体" w:hAnsi="宋体" w:eastAsia="宋体" w:cs="宋体"/>
          <w:b/>
          <w:i w:val="false"/>
          <w:strike w:val="false"/>
          <w:color w:val="000000"/>
          <w:u w:val="none"/>
        </w:rPr>
        <w:t>企业级数字员工平台，是面向企业内部岗位工作的 AI 协同工作底座，通过统一客户端、平台调度中心、数字员工体系、Agent / Skill 能力体系、企业知识库、数据源连接、数字员工盒子、本地模型适配、安全审计、用户偏好与自动化等级管理，帮助企业将 AI 能力按需落地到真实岗位流程中。</w:t>
      </w:r>
    </w:p>
    <w:p>
      <w:pPr>
        <w:pStyle w:val="t96wwc"/>
        <w:numPr/>
        <w:rPr>
          <w:rFonts w:ascii="宋体" w:hAnsi="宋体" w:eastAsia="宋体" w:cs="宋体"/>
        </w:rPr>
      </w:pPr>
      <w:r>
        <w:rPr>
          <w:rFonts w:hint="eastAsia" w:ascii="宋体" w:hAnsi="宋体" w:eastAsia="宋体" w:cs="宋体"/>
        </w:rPr>
        <w:t xml:space="preserve">7.9.2 </w:t>
      </w:r>
      <w:r>
        <w:rPr>
          <w:rFonts w:ascii="宋体" w:hAnsi="宋体" w:eastAsia="宋体" w:cs="宋体"/>
        </w:rPr>
        <w:t>核心建设逻辑</w:t>
      </w:r>
    </w:p>
    <w:p>
      <w:pPr>
        <w:numPr/>
        <w:pBd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平台底座优先 </w:t>
      </w:r>
    </w:p>
    <w:p>
      <w:pPr>
        <w:numPr/>
        <w:pBd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样例场景验证 </w:t>
      </w:r>
    </w:p>
    <w:p>
      <w:pPr>
        <w:numPr/>
        <w:pBd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w:t>
      </w:r>
    </w:p>
    <w:p>
      <w:pPr>
        <w:numPr/>
        <w:pBd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部门能力扩展</w:t>
      </w:r>
    </w:p>
    <w:p>
      <w:pPr>
        <w:numPr/>
        <w:pBd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 </w:t>
      </w:r>
    </w:p>
    <w:p>
      <w:pPr>
        <w:numPr/>
        <w:pBd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企业级治理增强</w:t>
      </w:r>
    </w:p>
    <w:p>
      <w:pPr>
        <w:numPr/>
        <w:pBd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 xml:space="preserve"> ↓ </w:t>
      </w:r>
    </w:p>
    <w:p>
      <w:pPr>
        <w:numPr/>
        <w:pBdr/>
        <w:snapToGrid/>
        <w:spacing w:line="240"/>
        <w:ind/>
        <w:jc w:val="center"/>
        <w:rPr>
          <w:rFonts w:ascii="宋体" w:hAnsi="宋体" w:eastAsia="宋体" w:cs="宋体"/>
          <w:i w:val="false"/>
          <w:strike w:val="false"/>
          <w:color w:val="000000"/>
          <w:u w:val="none"/>
        </w:rPr>
      </w:pPr>
      <w:r>
        <w:rPr>
          <w:rFonts w:ascii="宋体" w:hAnsi="宋体" w:eastAsia="宋体" w:cs="宋体"/>
          <w:i w:val="false"/>
          <w:strike w:val="false"/>
          <w:color w:val="000000"/>
          <w:u w:val="none"/>
        </w:rPr>
        <w:t>能力资产持续沉淀</w:t>
      </w:r>
    </w:p>
    <w:p>
      <w:pPr>
        <w:pStyle w:val="t96wwc"/>
        <w:numPr/>
        <w:rPr>
          <w:rFonts w:ascii="宋体" w:hAnsi="宋体" w:eastAsia="宋体" w:cs="宋体"/>
        </w:rPr>
      </w:pPr>
      <w:r>
        <w:rPr>
          <w:rFonts w:ascii="宋体" w:hAnsi="宋体" w:eastAsia="宋体" w:cs="宋体"/>
        </w:rPr>
        <w:t>7.9.3 本方案的核心差异化</w:t>
      </w:r>
    </w:p>
    <w:p>
      <w:pPr>
        <w:numPr/>
        <w:snapToGrid/>
        <w:spacing w:line="240"/>
        <w:ind/>
        <w:rPr>
          <w:rFonts w:ascii="宋体" w:hAnsi="宋体" w:eastAsia="宋体" w:cs="宋体"/>
        </w:rPr>
      </w:pPr>
      <w:r>
        <w:rPr>
          <w:rFonts w:ascii="宋体" w:hAnsi="宋体" w:eastAsia="宋体" w:cs="宋体"/>
          <w:i w:val="false"/>
          <w:strike w:val="false"/>
          <w:color w:val="000000"/>
          <w:u w:val="none"/>
        </w:rPr>
        <w:t>不是单点 AI 工具 不是普通聊天助手 不是单一招聘系统 不是外部 Agent 平台简单封装 不是无限制自动化工具  而是：  可配置 可授权 可执行 可审计 可本地部署 可接企业资源 可逐步扩展 可沉淀企业 AI 能力资产的数字员工平台因此，当前方案已经具备进入下一阶段的条件。</w:t>
      </w:r>
    </w:p>
    <w:p>
      <w:pPr>
        <w:numPr/>
        <w:snapToGrid/>
        <w:spacing w:line="240"/>
        <w:ind/>
        <w:rPr>
          <w:rFonts w:ascii="宋体" w:hAnsi="宋体" w:eastAsia="宋体" w:cs="宋体"/>
        </w:rPr>
      </w:pPr>
      <w:r>
        <w:rPr>
          <w:rFonts w:ascii="宋体" w:hAnsi="宋体" w:eastAsia="宋体" w:cs="宋体"/>
          <w:i w:val="false"/>
          <w:strike w:val="false"/>
          <w:color w:val="000000"/>
          <w:u w:val="none"/>
        </w:rPr>
        <w:t xml:space="preserve"> 后续建议以本方案为基础，继续推进：PPT 汇报材料 V1.0 开发范围确认表 产品 PRD 页面清单与原型说明 数据对象与字段字典 平台架构设计 盒子 MVP 开发说明 测试验收标准 开发实施计划最终目标是：</w:t>
      </w:r>
    </w:p>
    <w:p>
      <w:pPr>
        <w:numPr/>
        <w:snapToGrid/>
        <w:spacing w:line="240"/>
        <w:ind/>
        <w:rPr>
          <w:rFonts w:ascii="宋体" w:hAnsi="宋体" w:eastAsia="宋体" w:cs="宋体"/>
        </w:rPr>
      </w:pPr>
    </w:p>
    <w:p>
      <w:pPr>
        <w:numPr/>
        <w:snapToGrid/>
        <w:spacing w:line="240"/>
        <w:ind/>
        <w:rPr>
          <w:rFonts w:ascii="宋体" w:hAnsi="宋体" w:eastAsia="宋体" w:cs="宋体"/>
        </w:rPr>
      </w:pPr>
      <w:r>
        <w:rPr>
          <w:rFonts w:ascii="宋体" w:hAnsi="宋体" w:eastAsia="宋体" w:cs="宋体"/>
          <w:b/>
          <w:i w:val="false"/>
          <w:strike w:val="false"/>
          <w:color w:val="000000"/>
          <w:u w:val="none"/>
        </w:rPr>
        <w:t>先让平台跑起来，再让场景落下去，最后让能力沉淀下来。</w:t>
      </w:r>
    </w:p>
    <w:p>
      <w:pPr>
        <w:pStyle w:val="ablt93"/>
        <w:numPr/>
        <w:ind/>
        <w:rPr>
          <w:rFonts w:ascii="宋体" w:hAnsi="宋体" w:eastAsia="宋体" w:cs="宋体"/>
        </w:rPr>
      </w:pPr>
    </w:p>
    <w:p>
      <w:pPr>
        <w:pStyle w:val="ablt93"/>
        <w:rPr>
          <w:rFonts w:ascii="宋体" w:hAnsi="宋体" w:eastAsia="宋体" w:cs="宋体"/>
          <w:color w:val="000000"/>
        </w:rPr>
      </w:pPr>
    </w:p>
    <w:sectPr>
      <w:pgSz w:w="11905" w:h="16838"/>
      <w:pgMar w:top="1361" w:right="1417" w:bottom="1361" w:left="1417"/>
    </w:sectPr>
  </w:body>
</w:document>
</file>

<file path=word/comments.xml><?xml version="1.0" encoding="utf-8"?>
<w:comments xmlns:w="http://schemas.openxmlformats.org/wordprocessingml/2006/main">
  <w:comment w:id="1" w:author="李扬斌" w:date="2026-05-28T11:59:04Z" w:initials="">
    <w:p>
      <w:pPr>
        <w:rPr/>
      </w:pPr>
      <w:r>
        <w:rPr/>
        <w:t>数字员工平台不仅支持企业从零创建 Skill、Agent 和数字员工，也应支持对企业员工已在外部智能体平台或个人 AI 工具中沉淀的能力进行标准化迁移和纳管。对于员工已有的 Prompt、知识文件、工作流、智能体配置和外部工具能力，平台可通过标准导入模板、能力识别、安全审核和配置转换，将其转化为本平台可管理、可授权、可审计的 Skill 或 Agent，避免个人智能体能力分散在外部平台中，形成企业可复用的数字员工资产。</w:t>
      </w:r>
    </w:p>
  </w:comment>
  <w:comment w:id="3" w:author="李扬斌" w:date="2026-05-28T11:59:49Z" w:initials="">
    <w:p>
      <w:pPr>
        <w:rPr/>
      </w:pPr>
      <w:r>
        <w:rPr/>
        <w:t>平台可提供外部智能体适配中心，帮助企业将员工个人在第三方智能体平台、自建 Agent 平台或其他 AI 工具中沉淀的能力进行统一治理。通过标准化导入、能力拆解、知识迁移、流程重建、安全审核和权限配置，形成可在本平台客户端统一使用的 Skill 或 Agent，逐步将个人智能体资产转化为企业数字员工能力资产</w:t>
      </w:r>
    </w:p>
  </w:comment>
  <w:comment w:id="7" w:author="李扬斌" w:date="2026-05-28T12:03:20Z" w:initials="">
    <w:p>
      <w:pPr>
        <w:rPr/>
      </w:pPr>
      <w:r>
        <w:rPr/>
        <w:t>外部智能体适配中心用于承接企业员工已在外部平台沉淀的智能体能力，将其转化为本平台统一管理的 Skill、Agent 或知识库资产。</w:t>
      </w:r>
    </w:p>
  </w:comment>
  <w:comment w:id="2" w:author="李扬斌" w:date="2026-06-01T17:35:39Z" w:initials="">
    <w:p>
      <w:pPr>
        <w:rPr/>
      </w:pPr>
      <w:r>
        <w:rPr/>
        <w:t>数字员工不应只是固定回复模板，而应能够适配不同员工的工作习惯。平台可根据员工的岗位角色、个人偏好、输出格式要求和常用任务习惯，动态调整回复结构和表达方式，例如先结论、表格优先、风险提示优先、详细分析或简洁摘要等。同时，数字员工能力也应具备演进路径，从基础问答和单项任务处理，逐步扩展到多 Skill 协同、跨系统执行、任务跟踪和受控闭环。</w:t>
      </w:r>
    </w:p>
  </w:comment>
  <w:comment w:id="5" w:author="李扬斌" w:date="2026-06-01T17:49:38Z" w:initials="">
    <w:p>
      <w:pPr>
        <w:rPr/>
      </w:pPr>
      <w:r>
        <w:rPr/>
        <w:t>获取员工个人回复偏好和岗位默认偏好</w:t>
      </w:r>
    </w:p>
  </w:comment>
  <w:comment w:id="6" w:author="李扬斌" w:date="2026-06-01T17:50:36Z" w:initials="">
    <w:p>
      <w:pPr>
        <w:rPr/>
      </w:pPr>
      <w:r>
        <w:rPr/>
        <w:t>判断当前任务可自动执行到什么程度，是否需要人工确认</w:t>
      </w:r>
    </w:p>
  </w:comment>
  <w:comment w:id="0" w:author="李扬斌" w:date="2026-06-02T16:40:08Z" w:initials="">
    <w:p>
      <w:pPr>
        <w:rPr/>
      </w:pPr>
      <w:r>
        <w:rPr/>
        <w:t>本方案建设的不是单一 AI 工具，也不是单一招聘系统，而是面向企业内部岗位工作的数字员工平台底座。平台以对话式客户端为入口，以平台调度中心为大脑，以 Agent / Skill 为能力组织方式，以企业知识库和数据源为业务资料基础，以数字员工盒子为本地执行节点，以安全审计和自动化等级体系控制执行边界，并通过用户偏好与回复策略提升员工使用体验。</w:t>
      </w:r>
    </w:p>
  </w:comment>
  <w:comment w:id="4" w:author="李扬斌" w:date="2026-06-02T16:54:48Z" w:initials="">
    <w:p>
      <w:pPr>
        <w:rPr/>
      </w:pPr>
      <w:r>
        <w:rPr/>
        <w:t>这一架构的核心不是让某一个端独立完成全部能力，而是形成清晰分工</w:t>
      </w:r>
    </w:p>
  </w:comment>
  <w:comment w:id="8" w:author="李扬斌" w:date="2026-06-02T16:58:56Z" w:initials="">
    <w:p>
      <w:pPr>
        <w:rPr/>
      </w:pPr>
      <w:r>
        <w:rPr/>
        <w:t>产品组成体现的是：入口统一能力统一数据统一执行统一权限统一审计统一</w:t>
      </w:r>
    </w:p>
  </w:comment>
  <w:comment w:id="9" w:author="李扬斌" w:date="2026-06-02T17:17:39Z" w:initials="">
    <w:p>
      <w:pPr>
        <w:rPr/>
      </w:pPr>
      <w:r>
        <w:rPr/>
        <w:t>数字员工 = 角色定位 + Agent + Skill + 知识库 + 数据源 + 模型策略 + 盒子执行 + 权限规则 + 安全边界 + 自动化等级 + 审计记录。</w:t>
      </w:r>
    </w:p>
  </w:comment>
  <w:comment w:id="10" w:author="李扬斌" w:date="2026-06-03T10:52:58Z" w:initials="">
    <w:p>
      <w:pPr>
        <w:rPr/>
      </w:pPr>
      <w:r>
        <w:rPr/>
        <w:t>企业级数字员工平台的功能模块应围绕“平台底座、数字员工能力、本地执行、企业资源连接、安全审计、个性化体验和自动化治理”进行建设。所有业务场景都不应写死为独立系统，而应通过数字员工、Agent、Skill、知识库、数据源、盒子、安全策略、用户偏好和自动化等级等标准对象进行承载。</w:t>
      </w:r>
    </w:p>
  </w:comment>
  <w:comment w:id="11" w:author="李扬斌" w:date="2026-06-03T11:55:25Z" w:initials="">
    <w:p>
      <w:pPr>
        <w:rPr/>
      </w:pPr>
      <w:r>
        <w:rPr/>
        <w:t>数字招聘、法务、财务、客服、采购、文案、企业知识助手、文件处理助手和外部智能体适配不是彼此割裂的独立系统，而是共用同一套企业级数字员工平台底座。不同场景通过数字员工、Agent、Skill、知识库、数据源、盒子、安全策略、用户偏好和自动化等级等标准对象进行承载，从而实现平台能力复用、场景按需扩展和项目经验沉淀。</w:t>
      </w:r>
    </w:p>
  </w:comment>
  <w:comment w:id="12" w:author="李扬斌" w:date="2026-06-03T12:04:21Z" w:initials="">
    <w:p>
      <w:pPr>
        <w:rPr/>
      </w:pPr>
      <w:r>
        <w:rPr/>
        <w:t>数字员工盒子是企业级数字员工平台在客户本地环境中的执行节点、安全隔离节点和企业资源连接节点。盒子不是每个员工一台的个人设备，也不是万能 RPA 或无限制远控工具，而是在平台统一授权、任务调度、安全策略和审计机制下，负责访问本地文件、共享盘、内网系统、本地模型和受控浏览器环境的受控执行单元。盒子是数字员工从 L3 流程协同走向 L4 受控执行、L5 半自主闭环的重要基础。</w:t>
      </w:r>
    </w:p>
  </w:comment>
  <w:comment w:id="13" w:author="李扬斌" w:date="2026-06-03T14:53:26Z" w:initials="">
    <w:p>
      <w:pPr>
        <w:rPr/>
      </w:pPr>
      <w:r>
        <w:rPr/>
        <w:t>企业级数字员工平台应采用分阶段建设方式推进。第一阶段以平台底座和样例场景验证为主，重点打通客户端、管理端、数字员工、Agent / Skill、模型、文件处理、知识库、任务中心、审计日志和盒子 MVP；第二阶段扩展多岗位数字员工、更多数据源和盒子增强能力；第三阶段建设企业级治理、能力资产库、多盒子运行、自动化等级深化和运营分析能力。整个建设过程应坚持平台优先、场景切入、分期建设、安全前置和能力沉淀。</w:t>
      </w:r>
    </w:p>
  </w:comment>
</w:comments>
</file>

<file path=word/fontTable.xml><?xml version="1.0" encoding="utf-8"?>
<w:fonts xmlns:w="http://schemas.openxmlformats.org/wordprocessingml/2006/main"/>
</file>

<file path=word/numbering.xml><?xml version="1.0" encoding="utf-8"?>
<w:numbering xmlns:w="http://schemas.openxmlformats.org/wordprocessingml/2006/main">
  <w:abstractNum w:abstractNumId="1">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tabs/>
        <w:ind/>
      </w:pPr>
      <w:rPr>
        <w:rFonts w:hint="default" w:ascii="wingdings" w:hAnsi="wingdings" w:cs="wingdings"/>
        <w:u/>
      </w:rPr>
    </w:lvl>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abstractNum w:abstractNumId="2">
    <w:lvl w:ilvl="2">
      <w:start w:val="1"/>
      <w:numFmt w:val="bullet"/>
      <w:lvlText w:val=""/>
      <w:lvlJc w:val="left"/>
      <w:pPr>
        <w:ind w:left="121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4">
      <w:start w:val="1"/>
      <w:numFmt w:val="bullet"/>
      <w:lvlText w:val="¡"/>
      <w:pPr>
        <w:ind w:left="2096" w:hanging="336"/>
      </w:pPr>
      <w:rPr>
        <w:rFonts w:hint="default" w:ascii="wingdings" w:hAnsi="wingdings" w:cs="wingdings"/>
      </w:rPr>
    </w:lvl>
  </w:abstractNum>
  <w:abstractNum w:abstractNumId="3">
    <w:lvl w:ilvl="2">
      <w:start w:val="1"/>
      <w:numFmt w:val="bullet"/>
      <w:lvlText w:val=""/>
      <w:lvlJc w:val="left"/>
      <w:pPr>
        <w:ind w:left="121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spacing w:val="0"/>
      </w:rPr>
    </w:lvl>
    <w:lvl w:ilvl="6">
      <w:start w:val="1"/>
      <w:numFmt w:val="bullet"/>
      <w:lvlText w:val=""/>
      <w:pPr>
        <w:ind w:left="297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4">
      <w:start w:val="1"/>
      <w:numFmt w:val="bullet"/>
      <w:lvlText w:val="¡"/>
      <w:pPr>
        <w:ind w:left="2096" w:hanging="336"/>
      </w:pPr>
      <w:rPr>
        <w:rFonts w:hint="default" w:ascii="wingdings" w:hAnsi="wingdings" w:cs="wingdings"/>
      </w:rPr>
    </w:lvl>
  </w:abstractNum>
  <w:abstractNum w:abstractNumId="4">
    <w:lvl w:ilvl="5">
      <w:start w:val="1"/>
      <w:numFmt w:val="bullet"/>
      <w:lvlText w:val=""/>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6">
      <w:start w:val="1"/>
      <w:numFmt w:val="bullet"/>
      <w:lvlText w:val=""/>
      <w:pPr>
        <w:ind w:left="2976" w:hanging="336"/>
      </w:pPr>
      <w:rPr>
        <w:rFonts w:hint="default" w:ascii="wingdings" w:hAnsi="wingdings" w:cs="wingdings"/>
      </w:rPr>
    </w:lvl>
  </w:abstractNum>
  <w:abstractNum w:abstractNumId="5">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tabs/>
        <w:ind/>
      </w:pPr>
      <w:rPr>
        <w:rFonts w:hint="default" w:ascii="wingdings" w:hAnsi="wingdings" w:cs="wingdings"/>
        <w:u/>
      </w:rPr>
    </w:lvl>
    <w:lvl w:ilvl="3">
      <w:start w:val="1"/>
      <w:numFmt w:val="bullet"/>
      <w:lvlText w:val=""/>
      <w:pPr>
        <w:ind w:leftChars="6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abstractNum w:abstractNumId="6">
    <w:lvl w:ilvl="3">
      <w:start w:val="1"/>
      <w:numFmt w:val="bullet"/>
      <w:lvlText w:val=""/>
      <w:pPr>
        <w:ind w:leftChars="6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7">
    <w:lvl w:ilvl="3">
      <w:start w:val="1"/>
      <w:numFmt w:val="bullet"/>
      <w:lvlText w:val=""/>
      <w:pPr>
        <w:ind w:left="165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spacing w:val="0"/>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8">
      <w:start w:val="1"/>
      <w:numFmt w:val="bullet"/>
      <w:lvlText w:val=""/>
      <w:pPr>
        <w:ind w:left="3856" w:hanging="336"/>
      </w:pPr>
      <w:rPr>
        <w:rFonts w:hint="default" w:ascii="wingdings" w:hAnsi="wingdings" w:cs="wingdings"/>
      </w:rPr>
    </w:lvl>
  </w:abstractNum>
  <w:abstractNum w:abstractNumId="8">
    <w:lvl w:ilvl="0">
      <w:start w:val="1"/>
      <w:numFmt w:val="bullet"/>
      <w:lvlText w:val=""/>
      <w:pPr>
        <w:tabs/>
        <w:ind/>
      </w:pPr>
      <w:rPr>
        <w:rFonts w:hint="default" w:ascii="wingdings" w:hAnsi="wingdings" w:cs="wingdings"/>
        <w:u/>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abstractNum>
  <w:abstractNum w:abstractNumId="9">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0">
      <w:start w:val="1"/>
      <w:numFmt w:val="bullet"/>
      <w:lvlText w:val=""/>
      <w:pPr>
        <w:tabs/>
        <w:ind/>
      </w:pPr>
      <w:rPr>
        <w:rFonts w:hint="default" w:ascii="wingdings" w:hAnsi="wingdings" w:cs="wingdings"/>
        <w:u/>
      </w:rPr>
    </w:lvl>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abstractNum>
  <w:abstractNum w:abstractNumId="10">
    <w:lvl w:ilvl="4">
      <w:start w:val="1"/>
      <w:numFmt w:val="bullet"/>
      <w:lvlText w:val="¡"/>
      <w:pPr>
        <w:ind w:left="209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spacing w:val="0"/>
      </w:rPr>
    </w:lvl>
    <w:lvl w:ilvl="5">
      <w:start w:val="1"/>
      <w:numFmt w:val="bullet"/>
      <w:lvlText w:val=""/>
      <w:pPr>
        <w:ind w:left="2536" w:hanging="336"/>
      </w:pPr>
      <w:rPr>
        <w:rFonts w:hint="default" w:ascii="wingdings" w:hAnsi="wingdings" w:cs="wingdings"/>
      </w:rPr>
    </w:lvl>
  </w:abstractNum>
  <w:abstractNum w:abstractNumId="11">
    <w:lvl w:ilvl="3">
      <w:start w:val="1"/>
      <w:numFmt w:val="bullet"/>
      <w:lvlText w:val=""/>
      <w:pPr>
        <w:ind w:leftChars="600" w:hanging="0"/>
      </w:pPr>
      <w:rPr>
        <w:rFonts w:hint="default" w:ascii="wingdings" w:hAnsi="wingdings" w:cs="wingdings"/>
      </w:rPr>
    </w:lvl>
    <w:lvl w:ilvl="6">
      <w:start w:val="1"/>
      <w:numFmt w:val="bullet"/>
      <w:lvlText w:val=""/>
      <w:pPr>
        <w:ind w:leftChars="1200" w:hanging="0"/>
      </w:pPr>
      <w:rPr>
        <w:rFonts w:hint="default" w:ascii="wingdings" w:hAnsi="wingdings" w:cs="wingdings"/>
      </w:rPr>
    </w:lvl>
    <w:lvl w:ilvl="0">
      <w:start w:val="1"/>
      <w:numFmt w:val="bullet"/>
      <w:lvlText w:val=""/>
      <w:pPr>
        <w:tabs/>
        <w:ind/>
      </w:pPr>
      <w:rPr>
        <w:rFonts w:hint="default" w:ascii="wingdings" w:hAnsi="wingdings" w:cs="wingdings"/>
        <w:u/>
      </w:rPr>
    </w:lvl>
    <w:lvl w:ilvl="5">
      <w:start w:val="1"/>
      <w:numFmt w:val="bullet"/>
      <w:lvlText w:val=""/>
      <w:pPr>
        <w:ind w:leftChars="10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abstractNum>
  <w:abstractNum w:abstractNumId="12">
    <w:lvl w:ilvl="8">
      <w:start w:val="1"/>
      <w:numFmt w:val="bullet"/>
      <w:lvlText w:val=""/>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spacing w:val="0"/>
      </w:rPr>
    </w:lvl>
    <w:lvl w:ilvl="4">
      <w:start w:val="1"/>
      <w:numFmt w:val="bullet"/>
      <w:lvlText w:val="¡"/>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13">
    <w:lvl w:ilvl="4">
      <w:start w:val="1"/>
      <w:numFmt w:val="bullet"/>
      <w:lvlText w:val="¡"/>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spacing w:val="0"/>
      </w:rPr>
    </w:lvl>
    <w:lvl w:ilvl="7">
      <w:start w:val="1"/>
      <w:numFmt w:val="bullet"/>
      <w:lvlText w:val="¡"/>
      <w:pPr>
        <w:ind w:left="3416" w:hanging="336"/>
      </w:pPr>
      <w:rPr>
        <w:rFonts w:hint="default" w:ascii="wingdings" w:hAnsi="wingdings" w:cs="wingdings"/>
      </w:rPr>
    </w:lvl>
    <w:lvl w:ilvl="5">
      <w:start w:val="1"/>
      <w:numFmt w:val="bullet"/>
      <w:lvlText w:val=""/>
      <w:pPr>
        <w:ind w:left="2536" w:hanging="336"/>
      </w:pPr>
      <w:rPr>
        <w:rFonts w:hint="default" w:ascii="wingdings" w:hAnsi="wingdings" w:cs="wingdings"/>
      </w:rPr>
    </w:lvl>
  </w:abstractNum>
  <w:abstractNum w:abstractNumId="14">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0">
      <w:start w:val="1"/>
      <w:numFmt w:val="bullet"/>
      <w:lvlText w:val=""/>
      <w:pPr>
        <w:ind/>
      </w:pPr>
      <w:rPr>
        <w:rFonts w:hint="default" w:ascii="wingdings" w:hAnsi="wingdings" w:cs="wingdings"/>
      </w:rPr>
    </w:lvl>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15">
    <w:lvl w:ilvl="5">
      <w:start w:val="1"/>
      <w:numFmt w:val="bullet"/>
      <w:lvlText w:val=""/>
      <w:pPr>
        <w:ind w:leftChars="10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0">
      <w:start w:val="1"/>
      <w:numFmt w:val="bullet"/>
      <w:lvlText w:val=""/>
      <w:pPr>
        <w:tabs/>
        <w:ind/>
      </w:pPr>
      <w:rPr>
        <w:rFonts w:hint="default" w:ascii="wingdings" w:hAnsi="wingdings" w:cs="wingdings"/>
        <w:u/>
      </w:rPr>
    </w:lvl>
    <w:lvl w:ilvl="6">
      <w:start w:val="1"/>
      <w:numFmt w:val="bullet"/>
      <w:lvlText w:val=""/>
      <w:pPr>
        <w:ind w:leftChars="12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abstractNum w:abstractNumId="16">
    <w:lvl w:ilvl="1">
      <w:start w:val="1"/>
      <w:numFmt w:val="bullet"/>
      <w:lvlText w:val="¡"/>
      <w:lvlJc w:val="left"/>
      <w:pPr>
        <w:ind w:left="77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spacing w:val="0"/>
      </w:rPr>
    </w:lvl>
  </w:abstractNum>
  <w:abstractNum w:abstractNumId="17">
    <w:lvl w:ilvl="3">
      <w:start w:val="1"/>
      <w:numFmt w:val="decimal"/>
      <w:lvlText w:val="%4."/>
      <w:pPr>
        <w:ind w:leftChars="600" w:hanging="0"/>
      </w:pPr>
    </w:lvl>
    <w:lvl w:ilvl="7">
      <w:start w:val="1"/>
      <w:numFmt w:val="lowerLetter"/>
      <w:lvlText w:val="%8."/>
      <w:pPr>
        <w:ind w:leftChars="1400" w:hanging="336"/>
      </w:pPr>
    </w:lvl>
    <w:lvl w:ilvl="4">
      <w:start w:val="1"/>
      <w:numFmt w:val="lowerLetter"/>
      <w:lvlText w:val="%5."/>
      <w:pPr>
        <w:ind w:leftChars="800" w:hanging="336"/>
      </w:pPr>
    </w:lvl>
    <w:lvl w:ilvl="0">
      <w:start w:val="1"/>
      <w:numFmt w:val="decimal"/>
      <w:lvlText w:val="%1."/>
      <w:pPr>
        <w:ind/>
      </w:pPr>
      <w:rPr/>
    </w:lvl>
    <w:lvl w:ilvl="6">
      <w:start w:val="1"/>
      <w:numFmt w:val="decimal"/>
      <w:lvlText w:val="%7."/>
      <w:pPr>
        <w:ind w:leftChars="1200" w:hanging="0"/>
      </w:pPr>
    </w:lvl>
    <w:lvl w:ilvl="2">
      <w:start w:val="1"/>
      <w:numFmt w:val="lowerRoman"/>
      <w:lvlText w:val="%3."/>
      <w:pPr>
        <w:ind w:leftChars="400" w:hanging="336"/>
      </w:pPr>
    </w:lvl>
    <w:lvl w:ilvl="8">
      <w:start w:val="1"/>
      <w:numFmt w:val="lowerRoman"/>
      <w:lvlText w:val="%9."/>
      <w:pPr>
        <w:ind w:leftChars="1600" w:hanging="336"/>
      </w:pPr>
    </w:lvl>
    <w:lvl w:ilvl="1">
      <w:start w:val="1"/>
      <w:numFmt w:val="lowerLetter"/>
      <w:lvlText w:val="%2."/>
      <w:pPr>
        <w:ind w:leftChars="200" w:hanging="336"/>
      </w:pPr>
    </w:lvl>
    <w:lvl w:ilvl="5">
      <w:start w:val="1"/>
      <w:numFmt w:val="lowerRoman"/>
      <w:lvlText w:val="%6."/>
      <w:pPr>
        <w:ind w:leftChars="1000" w:hanging="336"/>
      </w:pPr>
    </w:lvl>
  </w:abstractNum>
  <w:abstractNum w:abstractNumId="18">
    <w:lvl w:ilvl="4">
      <w:start w:val="1"/>
      <w:numFmt w:val="bullet"/>
      <w:lvlText w:val="¡"/>
      <w:pPr>
        <w:ind w:leftChars="8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lvl w:ilvl="6">
      <w:start w:val="1"/>
      <w:numFmt w:val="bullet"/>
      <w:lvlText w:val=""/>
      <w:pPr>
        <w:ind w:leftChars="1200" w:hanging="0"/>
      </w:pPr>
      <w:rPr>
        <w:rFonts w:hint="default" w:ascii="wingdings" w:hAnsi="wingdings" w:cs="wingdings"/>
      </w:rPr>
    </w:lvl>
  </w:abstractNum>
  <w:abstractNum w:abstractNumId="19">
    <w:lvl w:ilvl="6">
      <w:start w:val="1"/>
      <w:numFmt w:val="bullet"/>
      <w:lvlText w:val=""/>
      <w:pPr>
        <w:ind w:leftChars="12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0">
      <w:start w:val="1"/>
      <w:numFmt w:val="bullet"/>
      <w:lvlText w:val=""/>
      <w:pPr>
        <w:tabs/>
        <w:ind/>
      </w:pPr>
      <w:rPr>
        <w:rFonts w:hint="default" w:ascii="wingdings" w:hAnsi="wingdings" w:cs="wingdings"/>
        <w:u/>
      </w:rPr>
    </w:lvl>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abstractNum>
  <w:abstractNum w:abstractNumId="20">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0">
      <w:start w:val="1"/>
      <w:numFmt w:val="bullet"/>
      <w:lvlText w:val=""/>
      <w:pPr>
        <w:ind/>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abstractNum w:abstractNumId="21">
    <w:lvl w:ilvl="0">
      <w:start w:val="1"/>
      <w:numFmt w:val="decimal"/>
      <w:lvlText w:val="%1."/>
      <w:lvlJc w:val="left"/>
      <w:pPr>
        <w:ind w:left="336" w:hanging="336"/>
      </w:pPr>
      <w:rPr>
        <w:rFonts w:hint="default" w:ascii="" w:hAnsi="" w:cs=""/>
      </w:rPr>
    </w:lvl>
    <w:lvl w:ilvl="5">
      <w:start w:val="1"/>
      <w:numFmt w:val="lowerRoman"/>
      <w:lvlText w:val="%6."/>
      <w:lvlJc w:val="left"/>
      <w:pPr>
        <w:ind w:left="2536" w:hanging="336"/>
      </w:pPr>
    </w:lvl>
    <w:lvl w:ilvl="7">
      <w:start w:val="1"/>
      <w:numFmt w:val="lowerLetter"/>
      <w:lvlText w:val="%8."/>
      <w:lvlJc w:val="left"/>
      <w:pPr>
        <w:ind w:left="3416" w:hanging="336"/>
      </w:pPr>
    </w:lvl>
    <w:lvl w:ilvl="8">
      <w:start w:val="1"/>
      <w:numFmt w:val="lowerRoman"/>
      <w:lvlText w:val="%9."/>
      <w:lvlJc w:val="left"/>
      <w:pPr>
        <w:ind w:left="3856" w:hanging="336"/>
      </w:pPr>
    </w:lvl>
    <w:lvl w:ilvl="1">
      <w:start w:val="1"/>
      <w:numFmt w:val="lowerLetter"/>
      <w:lvlText w:val="%2."/>
      <w:lvlJc w:val="left"/>
      <w:pPr>
        <w:ind w:left="776" w:hanging="336"/>
      </w:pPr>
    </w:lvl>
    <w:lvl w:ilvl="6">
      <w:start w:val="1"/>
      <w:numFmt w:val="decimal"/>
      <w:lvlText w:val="%7."/>
      <w:lvlJc w:val="left"/>
      <w:pPr>
        <w:ind w:left="2976" w:hanging="336"/>
      </w:pPr>
    </w:lvl>
    <w:lvl w:ilvl="3">
      <w:start w:val="1"/>
      <w:numFmt w:val="decimal"/>
      <w:lvlText w:val="%4."/>
      <w:lvlJc w:val="left"/>
      <w:pPr>
        <w:ind w:left="1656" w:hanging="336"/>
      </w:pPr>
    </w:lvl>
    <w:lvl w:ilvl="2">
      <w:start w:val="1"/>
      <w:numFmt w:val="lowerRoman"/>
      <w:lvlText w:val="%3."/>
      <w:lvlJc w:val="left"/>
      <w:pPr>
        <w:ind w:left="1216" w:hanging="336"/>
      </w:pPr>
    </w:lvl>
    <w:lvl w:ilvl="4">
      <w:start w:val="1"/>
      <w:numFmt w:val="lowerLetter"/>
      <w:lvlText w:val="%5."/>
      <w:lvlJc w:val="left"/>
      <w:pPr>
        <w:ind w:left="2096" w:hanging="336"/>
      </w:pPr>
    </w:lvl>
  </w:abstractNum>
  <w:abstractNum w:abstractNumId="22">
    <w:lvl w:ilvl="5">
      <w:start w:val="1"/>
      <w:numFmt w:val="bullet"/>
      <w:lvlText w:val=""/>
      <w:pPr>
        <w:ind w:left="253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23">
    <w:lvl w:ilvl="8">
      <w:start w:val="1"/>
      <w:numFmt w:val="bullet"/>
      <w:lvlText w:val=""/>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spacing w:val="0"/>
      </w:rPr>
    </w:lvl>
    <w:lvl w:ilvl="3">
      <w:start w:val="1"/>
      <w:numFmt w:val="bullet"/>
      <w:lvlText w:val=""/>
      <w:pPr>
        <w:ind w:left="1656" w:hanging="336"/>
      </w:pPr>
      <w:rPr>
        <w:rFonts w:hint="default" w:ascii="wingdings" w:hAnsi="wingdings" w:cs="wingdings"/>
      </w:rPr>
    </w:lvl>
  </w:abstractNum>
  <w:abstractNum w:abstractNumId="24">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3">
      <w:start w:val="1"/>
      <w:numFmt w:val="bullet"/>
      <w:lvlText w:val=""/>
      <w:pPr>
        <w:ind w:left="1656" w:hanging="336"/>
      </w:pPr>
      <w:rPr>
        <w:rFonts w:hint="default" w:ascii="wingdings" w:hAnsi="wingdings" w:cs="wingdings"/>
      </w:rPr>
    </w:lvl>
  </w:abstractNum>
  <w:abstractNum w:abstractNumId="25">
    <w:lvl w:ilvl="0">
      <w:start w:val="1"/>
      <w:numFmt w:val="bullet"/>
      <w:lvlText w:val=""/>
      <w:lvlJc w:val="left"/>
      <w:pPr>
        <w:ind w:left="33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pPr>
        <w:ind w:left="2096" w:hanging="336"/>
      </w:pPr>
      <w:rPr>
        <w:rFonts w:hint="default" w:ascii="wingdings" w:hAnsi="wingdings" w:cs="wingdings"/>
      </w:rPr>
    </w:lvl>
  </w:abstractNum>
  <w:num w:numId="16">
    <w:abstractNumId w:val="11"/>
  </w:num>
  <w:num w:numId="2">
    <w:abstractNumId w:val="23"/>
  </w:num>
  <w:num w:numId="12">
    <w:abstractNumId w:val="25"/>
  </w:num>
  <w:num w:numId="11">
    <w:abstractNumId w:val="24"/>
  </w:num>
  <w:num w:numId="8">
    <w:abstractNumId w:val="18"/>
  </w:num>
  <w:num w:numId="9">
    <w:abstractNumId w:val="19"/>
  </w:num>
  <w:num w:numId="3">
    <w:abstractNumId w:val="12"/>
  </w:num>
  <w:num w:numId="19">
    <w:abstractNumId w:val="17"/>
  </w:num>
  <w:num w:numId="22">
    <w:abstractNumId w:val="6"/>
  </w:num>
  <w:num w:numId="10">
    <w:abstractNumId w:val="4"/>
  </w:num>
  <w:num w:numId="4">
    <w:abstractNumId w:val="16"/>
  </w:num>
  <w:num w:numId="15">
    <w:abstractNumId w:val="15"/>
  </w:num>
  <w:num w:numId="6">
    <w:abstractNumId w:val="3"/>
  </w:num>
  <w:num w:numId="5">
    <w:abstractNumId w:val="10"/>
  </w:num>
  <w:num w:numId="14">
    <w:abstractNumId w:val="1"/>
  </w:num>
  <w:num w:numId="17">
    <w:abstractNumId w:val="8"/>
  </w:num>
  <w:num w:numId="21">
    <w:abstractNumId w:val="14"/>
  </w:num>
  <w:num w:numId="1">
    <w:abstractNumId w:val="13"/>
  </w:num>
  <w:num w:numId="18">
    <w:abstractNumId w:val="5"/>
  </w:num>
  <w:num w:numId="7">
    <w:abstractNumId w:val="7"/>
  </w:num>
  <w:num w:numId="23">
    <w:abstractNumId w:val="22"/>
  </w:num>
  <w:num w:numId="24">
    <w:abstractNumId w:val="2"/>
  </w:num>
  <w:num w:numId="13">
    <w:abstractNumId w:val="9"/>
  </w:num>
  <w:num w:numId="25">
    <w:abstractNumId w:val="21"/>
  </w:num>
  <w:num w:numId="20">
    <w:abstractNumId w:val="20"/>
  </w:num>
</w:numbering>
</file>

<file path=word/settings.xml><?xml version="1.0" encoding="utf-8"?>
<w:settings xmlns:w14="http://schemas.microsoft.com/office/word/2010/wordml" xmlns:w15="http://schemas.microsoft.com/office/word/2012/wordml" xmlns:w="http://schemas.openxmlformats.org/wordprocessingml/2006/main" xmlns:m="http://schemas.openxmlformats.org/officeDocument/2006/math" xmlns:mc="http://schemas.openxmlformats.org/markup-compatibility/2006"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doNotLeaveBackslashAlone/>
    <w:ulTrailSpace/>
    <w:doNotExpandShiftReturn/>
    <w:adjustLineHeightInTable/>
    <w:useFELayout/>
    <w:compatSetting w:name="enableOpenTypeFeatures" w:uri="http://schemas.microsoft.com/office/word" w:val="1"/>
    <w:compatSetting w:name="differentiateMultirowTableHeaders" w:uri="http://schemas.microsoft.com/office/word" w:val="1"/>
    <w:compatSetting w:name="overrideTableStyleFontSizeAndJustification" w:uri="http://schemas.microsoft.com/office/word" w:val="1"/>
    <w:compatSetting w:name="compatibilityMode" w:uri="http://schemas.microsoft.com/office/word" w:val="15"/>
    <w:compatSetting w:name="useWord2013TrackBottomHyphenation" w:uri="http://schemas.microsoft.com/office/word" w:val="0"/>
    <w:compatSetting w:name="doNotFlipMirrorIndents" w:uri="http://schemas.microsoft.com/office/word" w:val="1"/>
  </w:compat>
  <w:rsids>
    <w:rsidRoot w:val="00E023A0"/>
    <w:rsid w:val="00680AC3"/>
    <w:rsid w:val="007452DF"/>
    <w:rsid w:val="00E023A0"/>
  </w:rsids>
  <m:mathPr>
    <m:mathFont m:val="Cambria Math"/>
    <m:brkBin m:val="before"/>
    <m:brkBinSub m:val="--"/>
    <m:smallFrac m:val="false"/>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4CB54FC"/>
  <w15:chartTrackingRefBased/>
  <w15:docId w15:val="{0549D595-5F3E-9A49-832F-E7DF37783478}"/>
</w:settings>
</file>

<file path=word/styles.xml><?xml version="1.0" encoding="utf-8"?>
<w:styles xmlns:w="http://schemas.openxmlformats.org/wordprocessingml/2006/main">
  <w:docDefaults>
    <w:rPrDefault>
      <w:rPr>
        <w:rFonts w:ascii="minorHAnsi" w:hAnsi="minorHAnsi" w:eastAsia="minorEastAsia" w:cstheme="minorBidi"/>
        <w:color w:val="333333"/>
        <w:kern w:val="2"/>
        <w:sz w:val="22"/>
        <w:szCs w:val="22"/>
      </w:rPr>
    </w:rPrDefault>
    <w:pPrDefault>
      <w:pPr>
        <w:snapToGrid w:val="false"/>
        <w:spacing w:before="60" w:after="60" w:line="312" w:lineRule="auto"/>
      </w:pPr>
    </w:pPrDefault>
  </w:docDefaults>
  <w:style w:type="paragraph" w:styleId="6xoe1m">
    <w:name w:val="heading 2"/>
    <w:basedOn w:val="ablt93"/>
    <w:next w:val="ablt93"/>
    <w:uiPriority w:val="9"/>
    <w:qFormat/>
    <w:pPr>
      <w:keepNext/>
      <w:keepLines/>
      <w:spacing w:before="0" w:after="0" w:line="408" w:lineRule="auto"/>
      <w:outlineLvl w:val="1"/>
    </w:pPr>
    <w:rPr>
      <w:b/>
      <w:bCs/>
      <w:color w:val="1A1A1A"/>
      <w:sz w:val="32"/>
      <w:szCs w:val="32"/>
    </w:rPr>
  </w:style>
  <w:style w:type="paragraph" w:styleId="alai60">
    <w:name w:val="heading 1"/>
    <w:basedOn w:val="ablt93"/>
    <w:next w:val="ablt93"/>
    <w:uiPriority w:val="9"/>
    <w:qFormat/>
    <w:pPr>
      <w:keepNext/>
      <w:keepLines/>
      <w:spacing w:before="0" w:after="0" w:line="408" w:lineRule="auto"/>
      <w:outlineLvl w:val="0"/>
    </w:pPr>
    <w:rPr>
      <w:b/>
      <w:bCs/>
      <w:color w:val="1A1A1A"/>
      <w:sz w:val="36"/>
      <w:szCs w:val="36"/>
    </w:rPr>
  </w:style>
  <w:style w:type="table" w:styleId="g98p3i" w:default="true">
    <w:name w:val="Normal Table"/>
    <w:basedOn w:val=""/>
    <w:next w:val=""/>
    <w:uiPriority w:val="99"/>
    <w:semiHidden/>
    <w:unhideWhenUsed/>
    <w:tblPr>
      <w:tblInd w:w="0" w:type="dxa"/>
      <w:tblCellMar>
        <w:top w:w="0" w:type="dxa"/>
        <w:left w:w="108" w:type="dxa"/>
        <w:bottom w:w="0" w:type="dxa"/>
        <w:right w:w="108" w:type="dxa"/>
      </w:tblCellMar>
    </w:tblPr>
  </w:style>
  <w:style w:type="paragraph" w:styleId="srxx06">
    <w:name w:val="heading 3"/>
    <w:basedOn w:val="ablt93"/>
    <w:next w:val="ablt93"/>
    <w:uiPriority w:val="9"/>
    <w:qFormat/>
    <w:pPr>
      <w:keepNext/>
      <w:keepLines/>
      <w:spacing w:before="0" w:after="0" w:line="408" w:lineRule="auto"/>
      <w:outlineLvl w:val="2"/>
    </w:pPr>
    <w:rPr>
      <w:b/>
      <w:bCs/>
      <w:color w:val="1A1A1A"/>
      <w:sz w:val="28"/>
      <w:szCs w:val="28"/>
    </w:rPr>
  </w:style>
  <w:style w:type="paragraph" w:styleId="ibdawh">
    <w:name w:val="heading 3"/>
    <w:basedOn w:val="ablt93"/>
    <w:next w:val="ablt93"/>
    <w:uiPriority w:val="9"/>
    <w:qFormat/>
    <w:pPr>
      <w:keepNext/>
      <w:keepLines/>
      <w:spacing w:before="0" w:after="0" w:line="408" w:lineRule="auto"/>
      <w:outlineLvl w:val="2"/>
    </w:pPr>
    <w:rPr>
      <w:b/>
      <w:bCs/>
      <w:color w:val="1A1A1A"/>
      <w:sz w:val="28"/>
      <w:szCs w:val="28"/>
    </w:rPr>
  </w:style>
  <w:style w:type="table" w:styleId="06bka2" w:default="true">
    <w:name w:val="Normal Table"/>
    <w:basedOn w:val=""/>
    <w:next w:val=""/>
    <w:uiPriority w:val="99"/>
    <w:semiHidden/>
    <w:unhideWhenUsed/>
    <w:tblPr>
      <w:tblInd w:w="0" w:type="dxa"/>
      <w:tblCellMar>
        <w:top w:w="0" w:type="dxa"/>
        <w:left w:w="108" w:type="dxa"/>
        <w:bottom w:w="0" w:type="dxa"/>
        <w:right w:w="108" w:type="dxa"/>
      </w:tblCellMar>
    </w:tblPr>
  </w:style>
  <w:style w:type="table" w:styleId="nln3op">
    <w:name w:val="Table Grid"/>
    <w:basedOn w:val="pfg4co"/>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table" w:styleId="31c040">
    <w:name w:val="Table Grid"/>
    <w:basedOn w:val="a7zcuy"/>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t6xvbc">
    <w:name w:val="heading 2"/>
    <w:basedOn w:val="ablt93"/>
    <w:next w:val="ablt93"/>
    <w:uiPriority w:val="9"/>
    <w:qFormat/>
    <w:pPr>
      <w:keepNext/>
      <w:keepLines/>
      <w:spacing w:before="0" w:after="0" w:line="408" w:lineRule="auto"/>
      <w:outlineLvl w:val="1"/>
    </w:pPr>
    <w:rPr>
      <w:b/>
      <w:bCs/>
      <w:color w:val="1A1A1A"/>
      <w:sz w:val="32"/>
      <w:szCs w:val="32"/>
    </w:rPr>
  </w:style>
  <w:style w:type="paragraph" w:styleId="sulkpw">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ps32en">
    <w:name w:val="heading 2"/>
    <w:basedOn w:val="ablt93"/>
    <w:next w:val="ablt93"/>
    <w:uiPriority w:val="9"/>
    <w:qFormat/>
    <w:pPr>
      <w:keepNext/>
      <w:keepLines/>
      <w:spacing w:before="0" w:after="0" w:line="408" w:lineRule="auto"/>
      <w:outlineLvl w:val="1"/>
    </w:pPr>
    <w:rPr>
      <w:b/>
      <w:bCs/>
      <w:color w:val="1A1A1A"/>
      <w:sz w:val="32"/>
      <w:szCs w:val="32"/>
    </w:rPr>
  </w:style>
  <w:style w:type="paragraph" w:styleId="6ye45a">
    <w:name w:val="heading 3"/>
    <w:basedOn w:val="ablt93"/>
    <w:next w:val="ablt93"/>
    <w:uiPriority w:val="9"/>
    <w:qFormat/>
    <w:pPr>
      <w:keepNext/>
      <w:keepLines/>
      <w:spacing w:before="0" w:after="0" w:line="408" w:lineRule="auto"/>
      <w:outlineLvl w:val="2"/>
    </w:pPr>
    <w:rPr>
      <w:b/>
      <w:bCs/>
      <w:color w:val="1A1A1A"/>
      <w:sz w:val="28"/>
      <w:szCs w:val="28"/>
    </w:rPr>
  </w:style>
  <w:style w:type="paragraph" w:styleId="tbtr6t">
    <w:name w:val="heading 3"/>
    <w:basedOn w:val="ablt93"/>
    <w:next w:val="ablt93"/>
    <w:uiPriority w:val="9"/>
    <w:qFormat/>
    <w:pPr>
      <w:keepNext/>
      <w:keepLines/>
      <w:spacing w:before="0" w:after="0" w:line="408" w:lineRule="auto"/>
      <w:outlineLvl w:val="2"/>
    </w:pPr>
    <w:rPr>
      <w:b/>
      <w:bCs/>
      <w:color w:val="1A1A1A"/>
      <w:sz w:val="28"/>
      <w:szCs w:val="28"/>
    </w:rPr>
  </w:style>
  <w:style w:type="paragraph" w:styleId="ok83a3">
    <w:name w:val="heading 2"/>
    <w:basedOn w:val="ablt93"/>
    <w:next w:val="ablt93"/>
    <w:uiPriority w:val="9"/>
    <w:qFormat/>
    <w:pPr>
      <w:keepNext/>
      <w:keepLines/>
      <w:spacing w:before="0" w:after="0" w:line="408" w:lineRule="auto"/>
      <w:outlineLvl w:val="1"/>
    </w:pPr>
    <w:rPr>
      <w:b/>
      <w:bCs/>
      <w:color w:val="1A1A1A"/>
      <w:sz w:val="32"/>
      <w:szCs w:val="32"/>
    </w:rPr>
  </w:style>
  <w:style w:type="paragraph" w:styleId="ztkfe9">
    <w:name w:val="heading 4"/>
    <w:basedOn w:val="ablt93"/>
    <w:next w:val="ablt93"/>
    <w:uiPriority w:val="9"/>
    <w:qFormat/>
    <w:pPr>
      <w:keepNext/>
      <w:keepLines/>
      <w:spacing w:before="0" w:after="0" w:line="408" w:lineRule="auto"/>
      <w:outlineLvl w:val="3"/>
    </w:pPr>
    <w:rPr>
      <w:b/>
      <w:bCs/>
      <w:color w:val="1A1A1A"/>
      <w:sz w:val="24"/>
      <w:szCs w:val="24"/>
    </w:rPr>
  </w:style>
  <w:style w:type="table" w:styleId="a7zcuy" w:default="true">
    <w:name w:val="Normal Table"/>
    <w:basedOn w:val=""/>
    <w:next w:val=""/>
    <w:uiPriority w:val="99"/>
    <w:semiHidden/>
    <w:unhideWhenUsed/>
    <w:tblPr>
      <w:tblInd w:w="0" w:type="dxa"/>
      <w:tblCellMar>
        <w:top w:w="0" w:type="dxa"/>
        <w:left w:w="108" w:type="dxa"/>
        <w:bottom w:w="0" w:type="dxa"/>
        <w:right w:w="108" w:type="dxa"/>
      </w:tblCellMar>
    </w:tblPr>
  </w:style>
  <w:style w:type="paragraph" w:styleId="du3fdu">
    <w:name w:val="heading 2"/>
    <w:basedOn w:val="ablt93"/>
    <w:next w:val="ablt93"/>
    <w:uiPriority w:val="9"/>
    <w:qFormat/>
    <w:pPr>
      <w:keepNext/>
      <w:keepLines/>
      <w:spacing w:before="0" w:after="0" w:line="408" w:lineRule="auto"/>
      <w:outlineLvl w:val="1"/>
    </w:pPr>
    <w:rPr>
      <w:b/>
      <w:bCs/>
      <w:color w:val="1A1A1A"/>
      <w:sz w:val="32"/>
      <w:szCs w:val="32"/>
    </w:rPr>
  </w:style>
  <w:style w:type="table" w:styleId="jzd1vg" w:default="true">
    <w:name w:val="Normal Table"/>
    <w:basedOn w:val=""/>
    <w:next w:val=""/>
    <w:uiPriority w:val="99"/>
    <w:semiHidden/>
    <w:unhideWhenUsed/>
    <w:tblPr>
      <w:tblInd w:w="0" w:type="dxa"/>
      <w:tblCellMar>
        <w:top w:w="0" w:type="dxa"/>
        <w:left w:w="108" w:type="dxa"/>
        <w:bottom w:w="0" w:type="dxa"/>
        <w:right w:w="108" w:type="dxa"/>
      </w:tblCellMar>
    </w:tblPr>
  </w:style>
  <w:style w:type="table" w:styleId="mh64a5">
    <w:name w:val="Table Grid"/>
    <w:basedOn w:val="g4zrvq"/>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lshlug">
    <w:name w:val="heading 3"/>
    <w:basedOn w:val="ablt93"/>
    <w:next w:val="ablt93"/>
    <w:uiPriority w:val="9"/>
    <w:qFormat/>
    <w:pPr>
      <w:keepNext/>
      <w:keepLines/>
      <w:spacing w:before="0" w:after="0" w:line="408" w:lineRule="auto"/>
      <w:outlineLvl w:val="2"/>
    </w:pPr>
    <w:rPr>
      <w:b/>
      <w:bCs/>
      <w:color w:val="1A1A1A"/>
      <w:sz w:val="28"/>
      <w:szCs w:val="28"/>
    </w:rPr>
  </w:style>
  <w:style w:type="paragraph" w:styleId="ny4rpd">
    <w:name w:val="heading 3"/>
    <w:basedOn w:val="ablt93"/>
    <w:next w:val="ablt93"/>
    <w:uiPriority w:val="9"/>
    <w:qFormat/>
    <w:pPr>
      <w:keepNext/>
      <w:keepLines/>
      <w:spacing w:before="0" w:after="0" w:line="408" w:lineRule="auto"/>
      <w:outlineLvl w:val="2"/>
    </w:pPr>
    <w:rPr>
      <w:b/>
      <w:bCs/>
      <w:color w:val="1A1A1A"/>
      <w:sz w:val="28"/>
      <w:szCs w:val="28"/>
    </w:rPr>
  </w:style>
  <w:style w:type="paragraph" w:styleId="4531w6">
    <w:name w:val="heading 3"/>
    <w:basedOn w:val="ablt93"/>
    <w:next w:val="ablt93"/>
    <w:uiPriority w:val="9"/>
    <w:qFormat/>
    <w:pPr>
      <w:keepNext/>
      <w:keepLines/>
      <w:spacing w:before="0" w:after="0" w:line="408" w:lineRule="auto"/>
      <w:outlineLvl w:val="2"/>
    </w:pPr>
    <w:rPr>
      <w:b/>
      <w:bCs/>
      <w:color w:val="1A1A1A"/>
      <w:sz w:val="28"/>
      <w:szCs w:val="28"/>
    </w:rPr>
  </w:style>
  <w:style w:type="paragraph" w:styleId="n8ywrn">
    <w:name w:val="heading 3"/>
    <w:basedOn w:val="ablt93"/>
    <w:next w:val="ablt93"/>
    <w:uiPriority w:val="9"/>
    <w:qFormat/>
    <w:pPr>
      <w:keepNext/>
      <w:keepLines/>
      <w:spacing w:before="0" w:after="0" w:line="408" w:lineRule="auto"/>
      <w:outlineLvl w:val="2"/>
    </w:pPr>
    <w:rPr>
      <w:b/>
      <w:bCs/>
      <w:color w:val="1A1A1A"/>
      <w:sz w:val="28"/>
      <w:szCs w:val="28"/>
    </w:rPr>
  </w:style>
  <w:style w:type="table" w:styleId="qs13to">
    <w:name w:val="Table Grid"/>
    <w:basedOn w:val="0u7s67"/>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table" w:styleId="tgfwoq">
    <w:name w:val="Table Grid"/>
    <w:basedOn w:val="03mymz"/>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bqw4e8">
    <w:name w:val="heading 3"/>
    <w:basedOn w:val="ablt93"/>
    <w:next w:val="ablt93"/>
    <w:uiPriority w:val="9"/>
    <w:qFormat/>
    <w:pPr>
      <w:keepNext/>
      <w:keepLines/>
      <w:spacing w:before="0" w:after="0" w:line="408" w:lineRule="auto"/>
      <w:outlineLvl w:val="2"/>
    </w:pPr>
    <w:rPr>
      <w:b/>
      <w:bCs/>
      <w:color w:val="1A1A1A"/>
      <w:sz w:val="28"/>
      <w:szCs w:val="28"/>
    </w:rPr>
  </w:style>
  <w:style w:type="paragraph" w:styleId="nvl4nr">
    <w:name w:val="heading 3"/>
    <w:basedOn w:val="ablt93"/>
    <w:next w:val="ablt93"/>
    <w:uiPriority w:val="9"/>
    <w:qFormat/>
    <w:pPr>
      <w:keepNext/>
      <w:keepLines/>
      <w:spacing w:before="0" w:after="0" w:line="408" w:lineRule="auto"/>
      <w:outlineLvl w:val="2"/>
    </w:pPr>
    <w:rPr>
      <w:b/>
      <w:bCs/>
      <w:color w:val="1A1A1A"/>
      <w:sz w:val="28"/>
      <w:szCs w:val="28"/>
    </w:rPr>
  </w:style>
  <w:style w:type="paragraph" w:styleId="870ofv">
    <w:name w:val="heading 2"/>
    <w:basedOn w:val="ablt93"/>
    <w:next w:val="ablt93"/>
    <w:uiPriority w:val="9"/>
    <w:qFormat/>
    <w:pPr>
      <w:keepNext/>
      <w:keepLines/>
      <w:spacing w:before="0" w:after="0" w:line="408" w:lineRule="auto"/>
      <w:outlineLvl w:val="1"/>
    </w:pPr>
    <w:rPr>
      <w:b/>
      <w:bCs/>
      <w:color w:val="1A1A1A"/>
      <w:sz w:val="32"/>
      <w:szCs w:val="32"/>
    </w:rPr>
  </w:style>
  <w:style w:type="table" w:styleId="ypi4ff">
    <w:name w:val="Table Grid"/>
    <w:basedOn w:val="06bka2"/>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va9mm9">
    <w:name w:val="heading 3"/>
    <w:basedOn w:val="ablt93"/>
    <w:next w:val="ablt93"/>
    <w:uiPriority w:val="9"/>
    <w:qFormat/>
    <w:pPr>
      <w:keepNext/>
      <w:keepLines/>
      <w:spacing w:before="0" w:after="0" w:line="408" w:lineRule="auto"/>
      <w:outlineLvl w:val="2"/>
    </w:pPr>
    <w:rPr>
      <w:b/>
      <w:bCs/>
      <w:color w:val="1A1A1A"/>
      <w:sz w:val="28"/>
      <w:szCs w:val="28"/>
    </w:rPr>
  </w:style>
  <w:style w:type="paragraph" w:styleId="evpqql">
    <w:name w:val="heading 2"/>
    <w:basedOn w:val="ablt93"/>
    <w:next w:val="ablt93"/>
    <w:uiPriority w:val="9"/>
    <w:qFormat/>
    <w:pPr>
      <w:keepNext/>
      <w:keepLines/>
      <w:spacing w:before="0" w:after="0" w:line="408" w:lineRule="auto"/>
      <w:outlineLvl w:val="1"/>
    </w:pPr>
    <w:rPr>
      <w:b/>
      <w:bCs/>
      <w:color w:val="1A1A1A"/>
      <w:sz w:val="32"/>
      <w:szCs w:val="32"/>
    </w:rPr>
  </w:style>
  <w:style w:type="paragraph" w:styleId="q2byc7">
    <w:name w:val="heading 3"/>
    <w:basedOn w:val="ablt93"/>
    <w:next w:val="ablt93"/>
    <w:uiPriority w:val="9"/>
    <w:qFormat/>
    <w:pPr>
      <w:keepNext/>
      <w:keepLines/>
      <w:spacing w:before="0" w:after="0" w:line="408" w:lineRule="auto"/>
      <w:outlineLvl w:val="2"/>
    </w:pPr>
    <w:rPr>
      <w:b/>
      <w:bCs/>
      <w:color w:val="1A1A1A"/>
      <w:sz w:val="28"/>
      <w:szCs w:val="28"/>
    </w:rPr>
  </w:style>
  <w:style w:type="table" w:styleId="pfg4co" w:default="true">
    <w:name w:val="Normal Table"/>
    <w:basedOn w:val=""/>
    <w:next w:val=""/>
    <w:uiPriority w:val="99"/>
    <w:semiHidden/>
    <w:unhideWhenUsed/>
    <w:tblPr>
      <w:tblInd w:w="0" w:type="dxa"/>
      <w:tblCellMar>
        <w:top w:w="0" w:type="dxa"/>
        <w:left w:w="108" w:type="dxa"/>
        <w:bottom w:w="0" w:type="dxa"/>
        <w:right w:w="108" w:type="dxa"/>
      </w:tblCellMar>
    </w:tblPr>
  </w:style>
  <w:style w:type="paragraph" w:styleId="ablt93" w:default="true">
    <w:name w:val="Normal"/>
    <w:pPr>
      <w:widowControl w:val="false"/>
      <w:jc w:val="left"/>
    </w:pPr>
  </w:style>
  <w:style w:type="paragraph" w:styleId="co4dbq">
    <w:name w:val="heading 1"/>
    <w:basedOn w:val="ablt93"/>
    <w:next w:val="ablt93"/>
    <w:uiPriority w:val="9"/>
    <w:qFormat/>
    <w:pPr>
      <w:keepNext/>
      <w:keepLines/>
      <w:spacing w:before="0" w:after="0" w:line="408" w:lineRule="auto"/>
      <w:outlineLvl w:val="0"/>
    </w:pPr>
    <w:rPr>
      <w:b/>
      <w:bCs/>
      <w:color w:val="1A1A1A"/>
      <w:sz w:val="36"/>
      <w:szCs w:val="36"/>
    </w:rPr>
  </w:style>
  <w:style w:type="paragraph" w:styleId="4uxmw4">
    <w:name w:val="heading 1"/>
    <w:basedOn w:val="ablt93"/>
    <w:next w:val="ablt93"/>
    <w:uiPriority w:val="9"/>
    <w:qFormat/>
    <w:pPr>
      <w:keepNext/>
      <w:keepLines/>
      <w:spacing w:before="0" w:after="0" w:line="408" w:lineRule="auto"/>
      <w:outlineLvl w:val="0"/>
    </w:pPr>
    <w:rPr>
      <w:b/>
      <w:bCs/>
      <w:color w:val="1A1A1A"/>
      <w:sz w:val="36"/>
      <w:szCs w:val="36"/>
    </w:rPr>
  </w:style>
  <w:style w:type="table" w:styleId="54d22t" w:default="true">
    <w:name w:val="Normal Table"/>
    <w:basedOn w:val=""/>
    <w:next w:val=""/>
    <w:uiPriority w:val="99"/>
    <w:semiHidden/>
    <w:unhideWhenUsed/>
    <w:tblPr>
      <w:tblInd w:w="0" w:type="dxa"/>
      <w:tblCellMar>
        <w:top w:w="0" w:type="dxa"/>
        <w:left w:w="108" w:type="dxa"/>
        <w:bottom w:w="0" w:type="dxa"/>
        <w:right w:w="108" w:type="dxa"/>
      </w:tblCellMar>
    </w:tblPr>
  </w:style>
  <w:style w:type="table" w:styleId="jqapme">
    <w:name w:val="Table Grid"/>
    <w:basedOn w:val="dho1am"/>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2b1oft">
    <w:name w:val="heading 1"/>
    <w:basedOn w:val="ablt93"/>
    <w:next w:val="ablt93"/>
    <w:uiPriority w:val="9"/>
    <w:qFormat/>
    <w:pPr>
      <w:keepNext/>
      <w:keepLines/>
      <w:spacing w:before="0" w:after="0" w:line="408" w:lineRule="auto"/>
      <w:outlineLvl w:val="0"/>
    </w:pPr>
    <w:rPr>
      <w:b/>
      <w:bCs/>
      <w:color w:val="1A1A1A"/>
      <w:sz w:val="36"/>
      <w:szCs w:val="36"/>
    </w:rPr>
  </w:style>
  <w:style w:type="table" w:styleId="dho1am" w:default="true">
    <w:name w:val="Normal Table"/>
    <w:basedOn w:val=""/>
    <w:next w:val=""/>
    <w:uiPriority w:val="99"/>
    <w:semiHidden/>
    <w:unhideWhenUsed/>
    <w:tblPr>
      <w:tblInd w:w="0" w:type="dxa"/>
      <w:tblCellMar>
        <w:top w:w="0" w:type="dxa"/>
        <w:left w:w="108" w:type="dxa"/>
        <w:bottom w:w="0" w:type="dxa"/>
        <w:right w:w="108" w:type="dxa"/>
      </w:tblCellMar>
    </w:tblPr>
  </w:style>
  <w:style w:type="table" w:styleId="g4zrvq" w:default="true">
    <w:name w:val="Normal Table"/>
    <w:basedOn w:val=""/>
    <w:next w:val=""/>
    <w:uiPriority w:val="99"/>
    <w:semiHidden/>
    <w:unhideWhenUsed/>
    <w:tblPr>
      <w:tblInd w:w="0" w:type="dxa"/>
      <w:tblCellMar>
        <w:top w:w="0" w:type="dxa"/>
        <w:left w:w="108" w:type="dxa"/>
        <w:bottom w:w="0" w:type="dxa"/>
        <w:right w:w="108" w:type="dxa"/>
      </w:tblCellMar>
    </w:tblPr>
  </w:style>
  <w:style w:type="paragraph" w:styleId="0qi306">
    <w:name w:val="heading 3"/>
    <w:basedOn w:val="ablt93"/>
    <w:next w:val="ablt93"/>
    <w:uiPriority w:val="9"/>
    <w:qFormat/>
    <w:pPr>
      <w:keepNext/>
      <w:keepLines/>
      <w:spacing w:before="0" w:after="0" w:line="408" w:lineRule="auto"/>
      <w:outlineLvl w:val="2"/>
    </w:pPr>
    <w:rPr>
      <w:b/>
      <w:bCs/>
      <w:color w:val="1A1A1A"/>
      <w:sz w:val="28"/>
      <w:szCs w:val="28"/>
    </w:rPr>
  </w:style>
  <w:style w:type="table" w:styleId="nsvmak">
    <w:name w:val="Table Grid"/>
    <w:basedOn w:val="g98p3i"/>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8n0txt">
    <w:name w:val="heading 3"/>
    <w:basedOn w:val="ablt93"/>
    <w:next w:val="ablt93"/>
    <w:uiPriority w:val="9"/>
    <w:qFormat/>
    <w:pPr>
      <w:keepNext/>
      <w:keepLines/>
      <w:spacing w:before="0" w:after="0" w:line="408" w:lineRule="auto"/>
      <w:outlineLvl w:val="2"/>
    </w:pPr>
    <w:rPr>
      <w:b/>
      <w:bCs/>
      <w:color w:val="1A1A1A"/>
      <w:sz w:val="28"/>
      <w:szCs w:val="28"/>
    </w:rPr>
  </w:style>
  <w:style w:type="table" w:styleId="03mymz" w:default="true">
    <w:name w:val="Normal Table"/>
    <w:basedOn w:val=""/>
    <w:next w:val=""/>
    <w:uiPriority w:val="99"/>
    <w:semiHidden/>
    <w:unhideWhenUsed/>
    <w:tblPr>
      <w:tblInd w:w="0" w:type="dxa"/>
      <w:tblCellMar>
        <w:top w:w="0" w:type="dxa"/>
        <w:left w:w="108" w:type="dxa"/>
        <w:bottom w:w="0" w:type="dxa"/>
        <w:right w:w="108" w:type="dxa"/>
      </w:tblCellMar>
    </w:tblPr>
  </w:style>
  <w:style w:type="paragraph" w:styleId="0z1vx1">
    <w:name w:val="heading 4"/>
    <w:basedOn w:val="ablt93"/>
    <w:next w:val="ablt93"/>
    <w:uiPriority w:val="9"/>
    <w:qFormat/>
    <w:pPr>
      <w:keepNext/>
      <w:keepLines/>
      <w:spacing w:before="0" w:after="0" w:line="408" w:lineRule="auto"/>
      <w:outlineLvl w:val="3"/>
    </w:pPr>
    <w:rPr>
      <w:b/>
      <w:bCs/>
      <w:color w:val="1A1A1A"/>
      <w:sz w:val="24"/>
      <w:szCs w:val="24"/>
    </w:rPr>
  </w:style>
  <w:style w:type="table" w:styleId="0u7s67" w:default="true">
    <w:name w:val="Normal Table"/>
    <w:basedOn w:val=""/>
    <w:next w:val=""/>
    <w:uiPriority w:val="99"/>
    <w:semiHidden/>
    <w:unhideWhenUsed/>
    <w:tblPr>
      <w:tblInd w:w="0" w:type="dxa"/>
      <w:tblCellMar>
        <w:top w:w="0" w:type="dxa"/>
        <w:left w:w="108" w:type="dxa"/>
        <w:bottom w:w="0" w:type="dxa"/>
        <w:right w:w="108" w:type="dxa"/>
      </w:tblCellMar>
    </w:tblPr>
  </w:style>
  <w:style w:type="paragraph" w:styleId="5m9gcn">
    <w:name w:val="melo-codeblock-Base-theme-para"/>
    <w:basedOn w:val="ablt93"/>
    <w:next w:val=""/>
    <w:pPr>
      <w:spacing w:before="0" w:after="0" w:line="360" w:lineRule="auto"/>
    </w:pPr>
    <w:rPr>
      <w:rFonts w:ascii="Monaco" w:hAnsi="Monaco" w:eastAsia="Monaco" w:cs="Monaco"/>
      <w:color w:val="000000"/>
      <w:sz w:val="21"/>
    </w:rPr>
  </w:style>
  <w:style w:type="paragraph" w:styleId="rbzoxb">
    <w:name w:val="heading 3"/>
    <w:basedOn w:val="ablt93"/>
    <w:next w:val="ablt93"/>
    <w:uiPriority w:val="9"/>
    <w:qFormat/>
    <w:pPr>
      <w:keepNext/>
      <w:keepLines/>
      <w:spacing w:before="0" w:after="0" w:line="408" w:lineRule="auto"/>
      <w:outlineLvl w:val="2"/>
    </w:pPr>
    <w:rPr>
      <w:b/>
      <w:bCs/>
      <w:color w:val="1A1A1A"/>
      <w:sz w:val="28"/>
      <w:szCs w:val="28"/>
    </w:rPr>
  </w:style>
  <w:style w:type="table" w:styleId="vypn2q">
    <w:name w:val="Table Grid"/>
    <w:basedOn w:val="54d22t"/>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xoxqm2">
    <w:name w:val="heading 2"/>
    <w:basedOn w:val="ablt93"/>
    <w:next w:val="ablt93"/>
    <w:uiPriority w:val="9"/>
    <w:qFormat/>
    <w:pPr>
      <w:keepNext/>
      <w:keepLines/>
      <w:spacing w:before="0" w:after="0" w:line="408" w:lineRule="auto"/>
      <w:outlineLvl w:val="1"/>
    </w:pPr>
    <w:rPr>
      <w:b/>
      <w:bCs/>
      <w:color w:val="1A1A1A"/>
      <w:sz w:val="32"/>
      <w:szCs w:val="32"/>
    </w:rPr>
  </w:style>
  <w:style w:type="paragraph" w:styleId="y75a5v">
    <w:name w:val="heading 3"/>
    <w:basedOn w:val="ablt93"/>
    <w:next w:val="ablt93"/>
    <w:uiPriority w:val="9"/>
    <w:qFormat/>
    <w:pPr>
      <w:keepNext/>
      <w:keepLines/>
      <w:spacing w:before="0" w:after="0" w:line="408" w:lineRule="auto"/>
      <w:outlineLvl w:val="2"/>
    </w:pPr>
    <w:rPr>
      <w:b/>
      <w:bCs/>
      <w:color w:val="1A1A1A"/>
      <w:sz w:val="28"/>
      <w:szCs w:val="28"/>
    </w:rPr>
  </w:style>
  <w:style w:type="table" w:styleId="mifwyp" w:default="true">
    <w:name w:val="Normal Table"/>
    <w:basedOn w:val=""/>
    <w:next w:val=""/>
    <w:uiPriority w:val="99"/>
    <w:semiHidden/>
    <w:unhideWhenUsed/>
    <w:tblPr>
      <w:tblInd w:w="0" w:type="dxa"/>
      <w:tblCellMar>
        <w:top w:w="0" w:type="dxa"/>
        <w:left w:w="108" w:type="dxa"/>
        <w:bottom w:w="0" w:type="dxa"/>
        <w:right w:w="108" w:type="dxa"/>
      </w:tblCellMar>
    </w:tblPr>
  </w:style>
  <w:style w:type="table" w:styleId="b9vq93">
    <w:name w:val="Table Grid"/>
    <w:basedOn w:val="p5gswl"/>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table" w:styleId="7i72wq">
    <w:name w:val="Table Grid"/>
    <w:basedOn w:val="jzd1vg"/>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mo2wme">
    <w:name w:val="heading 2"/>
    <w:basedOn w:val="ablt93"/>
    <w:next w:val="ablt93"/>
    <w:uiPriority w:val="9"/>
    <w:qFormat/>
    <w:pPr>
      <w:keepNext/>
      <w:keepLines/>
      <w:spacing w:before="0" w:after="0" w:line="408" w:lineRule="auto"/>
      <w:outlineLvl w:val="1"/>
    </w:pPr>
    <w:rPr>
      <w:b/>
      <w:bCs/>
      <w:color w:val="1A1A1A"/>
      <w:sz w:val="32"/>
      <w:szCs w:val="32"/>
    </w:rPr>
  </w:style>
  <w:style w:type="paragraph" w:styleId="t96wwc">
    <w:name w:val="heading 3"/>
    <w:basedOn w:val="ablt93"/>
    <w:next w:val="ablt93"/>
    <w:uiPriority w:val="9"/>
    <w:qFormat/>
    <w:pPr>
      <w:keepNext/>
      <w:keepLines/>
      <w:spacing w:before="0" w:after="0" w:line="408" w:lineRule="auto"/>
      <w:outlineLvl w:val="2"/>
    </w:pPr>
    <w:rPr>
      <w:b/>
      <w:bCs/>
      <w:color w:val="1A1A1A"/>
      <w:sz w:val="28"/>
      <w:szCs w:val="28"/>
    </w:rPr>
  </w:style>
  <w:style w:type="table" w:styleId="p5gswl" w:default="true">
    <w:name w:val="Normal Table"/>
    <w:basedOn w:val=""/>
    <w:next w:val=""/>
    <w:uiPriority w:val="99"/>
    <w:semiHidden/>
    <w:unhideWhenUsed/>
    <w:tblPr>
      <w:tblInd w:w="0" w:type="dxa"/>
      <w:tblCellMar>
        <w:top w:w="0" w:type="dxa"/>
        <w:left w:w="108" w:type="dxa"/>
        <w:bottom w:w="0" w:type="dxa"/>
        <w:right w:w="108" w:type="dxa"/>
      </w:tblCellMar>
    </w:tblPr>
  </w:style>
  <w:style w:type="table" w:styleId="6wgqpu">
    <w:name w:val="Table Grid"/>
    <w:basedOn w:val="mifwyp"/>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gqx7zj">
    <w:name w:val="heading 3"/>
    <w:basedOn w:val="ablt93"/>
    <w:next w:val="ablt93"/>
    <w:uiPriority w:val="9"/>
    <w:qFormat/>
    <w:pPr>
      <w:keepNext/>
      <w:keepLines/>
      <w:spacing w:before="0" w:after="0" w:line="408" w:lineRule="auto"/>
      <w:outlineLvl w:val="2"/>
    </w:pPr>
    <w:rPr>
      <w:b/>
      <w:bCs/>
      <w:color w:val="1A1A1A"/>
      <w:sz w:val="28"/>
      <w:szCs w:val="28"/>
    </w:rPr>
  </w:style>
  <w:style w:type="paragraph" w:styleId="io3yms">
    <w:name w:val="heading 2"/>
    <w:basedOn w:val="ablt93"/>
    <w:next w:val="ablt93"/>
    <w:uiPriority w:val="9"/>
    <w:qFormat/>
    <w:pPr>
      <w:keepNext/>
      <w:keepLines/>
      <w:spacing w:before="0" w:after="0" w:line="408" w:lineRule="auto"/>
      <w:outlineLvl w:val="1"/>
    </w:pPr>
    <w:rPr>
      <w:b/>
      <w:bCs/>
      <w:color w:val="1A1A1A"/>
      <w:sz w:val="32"/>
      <w:szCs w:val="32"/>
    </w:rPr>
  </w:style>
  <w:style w:type="paragraph" w:styleId="pvaab5">
    <w:name w:val="heading 3"/>
    <w:basedOn w:val="ablt93"/>
    <w:next w:val="ablt93"/>
    <w:uiPriority w:val="9"/>
    <w:qFormat/>
    <w:pPr>
      <w:keepNext/>
      <w:keepLines/>
      <w:spacing w:before="0" w:after="0" w:line="408" w:lineRule="auto"/>
      <w:outlineLvl w:val="2"/>
    </w:pPr>
    <w:rPr>
      <w:b/>
      <w:bCs/>
      <w:color w:val="1A1A1A"/>
      <w:sz w:val="28"/>
      <w:szCs w:val="28"/>
    </w:rPr>
  </w:style>
  <w:style w:type="paragraph" w:styleId="rdbvau">
    <w:name w:val="Title"/>
    <w:basedOn w:val="ablt93"/>
    <w:next w:val="ablt93"/>
    <w:uiPriority w:val="9"/>
    <w:qFormat/>
    <w:pPr>
      <w:keepNext/>
      <w:keepLines/>
      <w:spacing w:before="0" w:after="0" w:line="408" w:lineRule="auto"/>
      <w:jc w:val="center"/>
      <w:outlineLvl w:val="0"/>
    </w:pPr>
    <w:rPr>
      <w:b/>
      <w:bCs/>
      <w:color w:val="1A1A1A"/>
      <w:sz w:val="48"/>
      <w:szCs w:val="48"/>
    </w:rPr>
  </w:style>
  <w:style w:type="character" w:styleId="qdt3i6">
    <w:name w:val="melo-codeblock-Base-theme-char"/>
    <w:basedOn w:val=""/>
    <w:next w:val=""/>
    <w:rPr>
      <w:rFonts w:ascii="Monaco" w:hAnsi="Monaco" w:eastAsia="Monaco" w:cs="Monaco"/>
      <w:color w:val="000000"/>
      <w:sz w:val="21"/>
    </w:rPr>
  </w:style>
</w:styles>
</file>

<file path=word/_rels/document.xml.rels><?xml version="1.0" encoding="UTF-8" standalone="yes"?><Relationships xmlns="http://schemas.openxmlformats.org/package/2006/relationships"><Relationship Id="rId3" Type="http://schemas.openxmlformats.org/officeDocument/2006/relationships/numbering" Target="numbering.xml" /><Relationship Id="rId2" Type="http://schemas.openxmlformats.org/officeDocument/2006/relationships/fontTable" Target="fontTable.xml" /><Relationship Id="rId0" Type="http://schemas.openxmlformats.org/officeDocument/2006/relationships/styles" Target="styles.xml" /><Relationship Id="rId4" Type="http://schemas.openxmlformats.org/officeDocument/2006/relationships/comments" Target="comments.xml" /><Relationship Id="rId1" Type="http://schemas.openxmlformats.org/officeDocument/2006/relationships/settings" Target="settings.xml"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2026-06-08T15:19:38Z</dcterms:created>
  <dcterms:modified xsi:type="dcterms:W3CDTF">2026-06-08T15:19:38Z</dcterms:modified>
</cp:coreProperties>
</file>