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54CF" w14:textId="3A8D5BCD" w:rsidR="00DA5D04" w:rsidRPr="0055304A" w:rsidRDefault="00AF0BAD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>VISUALIZACIÓN</w:t>
      </w:r>
    </w:p>
    <w:p w14:paraId="2990E515" w14:textId="4864BD44" w:rsidR="00AF0BAD" w:rsidRPr="0055304A" w:rsidRDefault="00AF0BAD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Representación gráfica de información y datos. </w:t>
      </w:r>
    </w:p>
    <w:p w14:paraId="15E30116" w14:textId="5C944DEE" w:rsidR="00AF0BAD" w:rsidRPr="0055304A" w:rsidRDefault="00AF0BAD">
      <w:pPr>
        <w:rPr>
          <w:rFonts w:ascii="Poppins" w:hAnsi="Poppins" w:cs="Poppins"/>
          <w:u w:val="single"/>
        </w:rPr>
      </w:pPr>
      <w:r w:rsidRPr="0055304A">
        <w:rPr>
          <w:rFonts w:ascii="Poppins" w:hAnsi="Poppins" w:cs="Poppins"/>
          <w:u w:val="single"/>
        </w:rPr>
        <w:t>Ventajas</w:t>
      </w:r>
    </w:p>
    <w:p w14:paraId="4F3DC8C8" w14:textId="7EDD04BF" w:rsidR="00AF0BAD" w:rsidRPr="0055304A" w:rsidRDefault="00AF0BAD" w:rsidP="00AF0BAD">
      <w:pPr>
        <w:pStyle w:val="Prrafodelista"/>
        <w:numPr>
          <w:ilvl w:val="0"/>
          <w:numId w:val="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Compartir información fácilmente</w:t>
      </w:r>
    </w:p>
    <w:p w14:paraId="19E24309" w14:textId="58EE37FB" w:rsidR="00AF0BAD" w:rsidRPr="0055304A" w:rsidRDefault="00AF0BAD" w:rsidP="00AF0BAD">
      <w:pPr>
        <w:pStyle w:val="Prrafodelista"/>
        <w:numPr>
          <w:ilvl w:val="0"/>
          <w:numId w:val="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Exploración de oportunidades de forma interactiva</w:t>
      </w:r>
    </w:p>
    <w:p w14:paraId="351711EA" w14:textId="49263A37" w:rsidR="003A23CA" w:rsidRPr="0055304A" w:rsidRDefault="003A23CA" w:rsidP="00AF0BAD">
      <w:pPr>
        <w:pStyle w:val="Prrafodelista"/>
        <w:numPr>
          <w:ilvl w:val="0"/>
          <w:numId w:val="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Fácil reconocimiento de patrones y relaciones</w:t>
      </w:r>
    </w:p>
    <w:p w14:paraId="0287FE48" w14:textId="4ACC2A30" w:rsidR="003A23CA" w:rsidRPr="0055304A" w:rsidRDefault="003A23CA" w:rsidP="003A23CA">
      <w:pPr>
        <w:rPr>
          <w:rFonts w:ascii="Poppins" w:hAnsi="Poppins" w:cs="Poppins"/>
          <w:u w:val="single"/>
        </w:rPr>
      </w:pPr>
      <w:r w:rsidRPr="0055304A">
        <w:rPr>
          <w:rFonts w:ascii="Poppins" w:hAnsi="Poppins" w:cs="Poppins"/>
          <w:u w:val="single"/>
        </w:rPr>
        <w:t>Desventajas</w:t>
      </w:r>
    </w:p>
    <w:p w14:paraId="35873785" w14:textId="528802BC" w:rsidR="003A23CA" w:rsidRPr="0055304A" w:rsidRDefault="003A23CA" w:rsidP="003A23CA">
      <w:pPr>
        <w:pStyle w:val="Prrafodelista"/>
        <w:numPr>
          <w:ilvl w:val="0"/>
          <w:numId w:val="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Información sesgada o inexacta</w:t>
      </w:r>
    </w:p>
    <w:p w14:paraId="44D5E83D" w14:textId="061591B2" w:rsidR="003A23CA" w:rsidRPr="0055304A" w:rsidRDefault="003A23CA" w:rsidP="003A23CA">
      <w:pPr>
        <w:pStyle w:val="Prrafodelista"/>
        <w:numPr>
          <w:ilvl w:val="0"/>
          <w:numId w:val="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La correlación no siempre significa causalidad.</w:t>
      </w:r>
    </w:p>
    <w:p w14:paraId="4AF7630C" w14:textId="4FF3E654" w:rsidR="003A23CA" w:rsidRPr="0055304A" w:rsidRDefault="003A23CA" w:rsidP="003A23CA">
      <w:pPr>
        <w:pStyle w:val="Prrafodelista"/>
        <w:numPr>
          <w:ilvl w:val="0"/>
          <w:numId w:val="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Los mensajes centrales pueden perderse en la traducción.</w:t>
      </w:r>
    </w:p>
    <w:p w14:paraId="7AF4BF07" w14:textId="249B832E" w:rsidR="003A23CA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Importancia: </w:t>
      </w:r>
    </w:p>
    <w:p w14:paraId="268A1F7B" w14:textId="467D6940" w:rsidR="003A23CA" w:rsidRPr="0055304A" w:rsidRDefault="003A23CA" w:rsidP="003A23CA">
      <w:pPr>
        <w:pStyle w:val="Prrafodelista"/>
        <w:numPr>
          <w:ilvl w:val="0"/>
          <w:numId w:val="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Ayuda a la comprensión e interacción con los datos, nivelando el entendimiento de los datos, independientemente de su experiencia</w:t>
      </w:r>
    </w:p>
    <w:p w14:paraId="0AAF5C6A" w14:textId="4AF72F40" w:rsidR="003A23CA" w:rsidRPr="0055304A" w:rsidRDefault="003A23CA" w:rsidP="003A23CA">
      <w:pPr>
        <w:pStyle w:val="Prrafodelista"/>
        <w:numPr>
          <w:ilvl w:val="0"/>
          <w:numId w:val="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Organizaciones se benefician del uso y comprensión de los datos </w:t>
      </w:r>
    </w:p>
    <w:p w14:paraId="3128FF03" w14:textId="4B0AA030" w:rsidR="003A23CA" w:rsidRPr="0055304A" w:rsidRDefault="003A23CA" w:rsidP="003A23CA">
      <w:pPr>
        <w:pStyle w:val="Prrafodelista"/>
        <w:numPr>
          <w:ilvl w:val="0"/>
          <w:numId w:val="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Mejor aprovechamiento de la información</w:t>
      </w:r>
    </w:p>
    <w:p w14:paraId="0D0EE4C3" w14:textId="64036AF1" w:rsidR="003A23CA" w:rsidRPr="0055304A" w:rsidRDefault="003A23CA" w:rsidP="003A23CA">
      <w:pPr>
        <w:pStyle w:val="Prrafodelista"/>
        <w:numPr>
          <w:ilvl w:val="0"/>
          <w:numId w:val="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Mundo basado en datos</w:t>
      </w:r>
    </w:p>
    <w:p w14:paraId="66373831" w14:textId="66DCE6F1" w:rsidR="003A23CA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TIPOS DE GRADFICOS: </w:t>
      </w:r>
    </w:p>
    <w:p w14:paraId="69491376" w14:textId="7229B53D" w:rsidR="003A23CA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  <w:t xml:space="preserve">Tabla: </w:t>
      </w:r>
    </w:p>
    <w:p w14:paraId="34D52769" w14:textId="2B327944" w:rsidR="003A23CA" w:rsidRPr="0055304A" w:rsidRDefault="003A23CA" w:rsidP="003A23CA">
      <w:pPr>
        <w:pStyle w:val="Prrafodelista"/>
        <w:numPr>
          <w:ilvl w:val="0"/>
          <w:numId w:val="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Mostrar números totales</w:t>
      </w:r>
    </w:p>
    <w:p w14:paraId="7810BE96" w14:textId="468B924C" w:rsidR="003A23CA" w:rsidRPr="0055304A" w:rsidRDefault="003A23CA" w:rsidP="003A23CA">
      <w:pPr>
        <w:pStyle w:val="Prrafodelista"/>
        <w:numPr>
          <w:ilvl w:val="0"/>
          <w:numId w:val="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Es lo mas similar a una hoja de Excel </w:t>
      </w:r>
    </w:p>
    <w:p w14:paraId="3A05E172" w14:textId="3F9CB957" w:rsidR="003A23CA" w:rsidRPr="0055304A" w:rsidRDefault="003A23CA" w:rsidP="003A23CA">
      <w:pPr>
        <w:pStyle w:val="Prrafodelista"/>
        <w:numPr>
          <w:ilvl w:val="0"/>
          <w:numId w:val="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Centrado en valores individuales en lugar de utilizar estilos visuales</w:t>
      </w:r>
    </w:p>
    <w:p w14:paraId="38E83742" w14:textId="436BEEBC" w:rsidR="003A23CA" w:rsidRPr="0055304A" w:rsidRDefault="003A23CA" w:rsidP="003A23CA">
      <w:pPr>
        <w:pStyle w:val="Prrafodelista"/>
        <w:numPr>
          <w:ilvl w:val="0"/>
          <w:numId w:val="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Es posible generar un mapa de color si se utilizan recursos como celdas en escala de colores de acuerdo a su valor. </w:t>
      </w:r>
    </w:p>
    <w:p w14:paraId="2B4532C5" w14:textId="4D311750" w:rsidR="003A23CA" w:rsidRPr="0055304A" w:rsidRDefault="003A23CA" w:rsidP="003A23CA">
      <w:pPr>
        <w:pStyle w:val="Prrafodelista"/>
        <w:numPr>
          <w:ilvl w:val="0"/>
          <w:numId w:val="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Los datos son organizados por eje (x, y)</w:t>
      </w:r>
    </w:p>
    <w:p w14:paraId="6F92ED12" w14:textId="3274D753" w:rsidR="008A4335" w:rsidRPr="0055304A" w:rsidRDefault="008A4335" w:rsidP="008A4335">
      <w:pPr>
        <w:pStyle w:val="Prrafodelista"/>
        <w:numPr>
          <w:ilvl w:val="1"/>
          <w:numId w:val="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x </w:t>
      </w:r>
      <w:r w:rsidRPr="0055304A">
        <w:rPr>
          <w:rFonts w:ascii="Poppins" w:hAnsi="Poppins" w:cs="Poppins"/>
        </w:rPr>
        <w:sym w:font="Wingdings" w:char="F0E0"/>
      </w:r>
      <w:r w:rsidRPr="0055304A">
        <w:rPr>
          <w:rFonts w:ascii="Poppins" w:hAnsi="Poppins" w:cs="Poppins"/>
        </w:rPr>
        <w:t xml:space="preserve"> mostrar categorías </w:t>
      </w:r>
    </w:p>
    <w:p w14:paraId="7C20A7EB" w14:textId="0AF079E2" w:rsidR="008A4335" w:rsidRPr="0055304A" w:rsidRDefault="008A4335" w:rsidP="008A4335">
      <w:pPr>
        <w:pStyle w:val="Prrafodelista"/>
        <w:numPr>
          <w:ilvl w:val="1"/>
          <w:numId w:val="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lastRenderedPageBreak/>
        <w:t xml:space="preserve">y </w:t>
      </w:r>
      <w:r w:rsidRPr="0055304A">
        <w:rPr>
          <w:rFonts w:ascii="Poppins" w:hAnsi="Poppins" w:cs="Poppins"/>
        </w:rPr>
        <w:sym w:font="Wingdings" w:char="F0E0"/>
      </w:r>
      <w:r w:rsidRPr="0055304A">
        <w:rPr>
          <w:rFonts w:ascii="Poppins" w:hAnsi="Poppins" w:cs="Poppins"/>
        </w:rPr>
        <w:t xml:space="preserve"> mostrar valores dentro de cada medida</w:t>
      </w:r>
    </w:p>
    <w:p w14:paraId="28FA5480" w14:textId="229F6049" w:rsidR="003A23CA" w:rsidRPr="0055304A" w:rsidRDefault="003A23CA" w:rsidP="003A23CA">
      <w:pPr>
        <w:pStyle w:val="Prrafodelista"/>
        <w:numPr>
          <w:ilvl w:val="0"/>
          <w:numId w:val="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Pueden mostrar datos cualitativos</w:t>
      </w:r>
      <w:r w:rsidR="008A4335" w:rsidRPr="0055304A">
        <w:rPr>
          <w:rFonts w:ascii="Poppins" w:hAnsi="Poppins" w:cs="Poppins"/>
        </w:rPr>
        <w:t xml:space="preserve"> de forma organizada y resaltar relaciones entre ellos </w:t>
      </w:r>
    </w:p>
    <w:p w14:paraId="426D8413" w14:textId="3524E325" w:rsidR="003A23CA" w:rsidRPr="0055304A" w:rsidRDefault="003A23CA" w:rsidP="003A23CA">
      <w:pPr>
        <w:pStyle w:val="Prrafodelista"/>
        <w:ind w:left="1776"/>
        <w:rPr>
          <w:rFonts w:ascii="Poppins" w:hAnsi="Poppins" w:cs="Poppins"/>
        </w:rPr>
      </w:pPr>
      <w:r w:rsidRPr="0055304A">
        <w:rPr>
          <w:rFonts w:ascii="Poppins" w:hAnsi="Poppins" w:cs="Poppins"/>
        </w:rPr>
        <w:drawing>
          <wp:inline distT="0" distB="0" distL="0" distR="0" wp14:anchorId="632ACB58" wp14:editId="47F2EC34">
            <wp:extent cx="4401403" cy="2068419"/>
            <wp:effectExtent l="0" t="0" r="0" b="8255"/>
            <wp:docPr id="1402011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1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237" cy="20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D28F" w14:textId="415C6094" w:rsidR="003A23CA" w:rsidRPr="0055304A" w:rsidRDefault="003A23CA" w:rsidP="003A23CA">
      <w:pPr>
        <w:pStyle w:val="Prrafodelista"/>
        <w:ind w:left="1776"/>
        <w:rPr>
          <w:rFonts w:ascii="Poppins" w:hAnsi="Poppins" w:cs="Poppins"/>
        </w:rPr>
      </w:pPr>
      <w:r w:rsidRPr="0055304A">
        <w:rPr>
          <w:rFonts w:ascii="Poppins" w:hAnsi="Poppins" w:cs="Poppins"/>
        </w:rPr>
        <w:drawing>
          <wp:inline distT="0" distB="0" distL="0" distR="0" wp14:anchorId="0FF1ECDA" wp14:editId="5EC587EF">
            <wp:extent cx="3721395" cy="3026189"/>
            <wp:effectExtent l="0" t="0" r="0" b="3175"/>
            <wp:docPr id="1547776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6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9665" cy="303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A895" w14:textId="265FFA9A" w:rsidR="003A23CA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  <w:t>Barras</w:t>
      </w:r>
    </w:p>
    <w:p w14:paraId="6CC52F63" w14:textId="77777777" w:rsidR="00EA0A99" w:rsidRPr="0055304A" w:rsidRDefault="008A4335" w:rsidP="008A4335">
      <w:pPr>
        <w:pStyle w:val="Prrafodelista"/>
        <w:numPr>
          <w:ilvl w:val="0"/>
          <w:numId w:val="3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Comparar valores numéricos</w:t>
      </w:r>
      <w:r w:rsidR="00EA0A99" w:rsidRPr="0055304A">
        <w:rPr>
          <w:rFonts w:ascii="Poppins" w:hAnsi="Poppins" w:cs="Poppins"/>
        </w:rPr>
        <w:t xml:space="preserve"> como porcentajes o números enteros y porcentajes</w:t>
      </w:r>
      <w:r w:rsidRPr="0055304A">
        <w:rPr>
          <w:rFonts w:ascii="Poppins" w:hAnsi="Poppins" w:cs="Poppins"/>
        </w:rPr>
        <w:t>.</w:t>
      </w:r>
      <w:r w:rsidR="00EA0A99" w:rsidRPr="0055304A">
        <w:rPr>
          <w:rFonts w:ascii="Poppins" w:hAnsi="Poppins" w:cs="Poppins"/>
        </w:rPr>
        <w:t xml:space="preserve"> Usan la longitud de cada barra para representar el valor de cada variable.</w:t>
      </w:r>
    </w:p>
    <w:p w14:paraId="4CAEE251" w14:textId="5F18944A" w:rsidR="008A4335" w:rsidRPr="0055304A" w:rsidRDefault="00EA0A99" w:rsidP="008A4335">
      <w:pPr>
        <w:pStyle w:val="Prrafodelista"/>
        <w:numPr>
          <w:ilvl w:val="0"/>
          <w:numId w:val="3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Variaciones en categorías o subcategorías escalando el ancho o alto a través de barras o rectángulos simples y espaciados</w:t>
      </w:r>
      <w:r w:rsidR="008A4335" w:rsidRPr="0055304A">
        <w:rPr>
          <w:rFonts w:ascii="Poppins" w:hAnsi="Poppins" w:cs="Poppins"/>
        </w:rPr>
        <w:t xml:space="preserve"> </w:t>
      </w:r>
    </w:p>
    <w:p w14:paraId="07329B2A" w14:textId="3FC261B7" w:rsidR="008A4335" w:rsidRPr="0055304A" w:rsidRDefault="008A4335" w:rsidP="008A4335">
      <w:pPr>
        <w:pStyle w:val="Prrafodelista"/>
        <w:numPr>
          <w:ilvl w:val="0"/>
          <w:numId w:val="3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Usan la longitud de cada barra para representar el valor de cada variable.</w:t>
      </w:r>
    </w:p>
    <w:p w14:paraId="628D9BA4" w14:textId="10D62F66" w:rsidR="008A4335" w:rsidRPr="0055304A" w:rsidRDefault="008A4335" w:rsidP="008A4335">
      <w:pPr>
        <w:pStyle w:val="Prrafodelista"/>
        <w:numPr>
          <w:ilvl w:val="0"/>
          <w:numId w:val="3"/>
        </w:numPr>
        <w:rPr>
          <w:rFonts w:ascii="Poppins" w:hAnsi="Poppins" w:cs="Poppins"/>
        </w:rPr>
      </w:pPr>
      <w:bookmarkStart w:id="0" w:name="_Hlk212995392"/>
      <w:r w:rsidRPr="0055304A">
        <w:rPr>
          <w:rFonts w:ascii="Poppins" w:hAnsi="Poppins" w:cs="Poppins"/>
        </w:rPr>
        <w:lastRenderedPageBreak/>
        <w:t>También pueden mostrar medidas durante un periodo de tiempo específico (discreto)</w:t>
      </w:r>
    </w:p>
    <w:bookmarkEnd w:id="0"/>
    <w:p w14:paraId="08E75FAC" w14:textId="08F78D06" w:rsidR="008A4335" w:rsidRPr="0055304A" w:rsidRDefault="008A4335" w:rsidP="008A4335">
      <w:pPr>
        <w:ind w:left="1416"/>
        <w:rPr>
          <w:rFonts w:ascii="Poppins" w:hAnsi="Poppins" w:cs="Poppins"/>
        </w:rPr>
      </w:pPr>
      <w:r w:rsidRPr="0055304A">
        <w:rPr>
          <w:rFonts w:ascii="Poppins" w:hAnsi="Poppins" w:cs="Poppins"/>
        </w:rPr>
        <w:drawing>
          <wp:inline distT="0" distB="0" distL="0" distR="0" wp14:anchorId="1BE9C313" wp14:editId="728FE03C">
            <wp:extent cx="3625702" cy="3663236"/>
            <wp:effectExtent l="0" t="0" r="0" b="0"/>
            <wp:docPr id="42571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1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40" cy="366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EC37" w14:textId="52219391" w:rsidR="008A4335" w:rsidRPr="0055304A" w:rsidRDefault="008A4335" w:rsidP="008A4335">
      <w:pPr>
        <w:ind w:left="1416"/>
        <w:rPr>
          <w:rFonts w:ascii="Poppins" w:hAnsi="Poppins" w:cs="Poppins"/>
        </w:rPr>
      </w:pPr>
    </w:p>
    <w:p w14:paraId="4AE9A684" w14:textId="0EC686DA" w:rsidR="003A23CA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  <w:t>Línea</w:t>
      </w:r>
      <w:r w:rsidR="008A4335" w:rsidRPr="0055304A">
        <w:rPr>
          <w:rFonts w:ascii="Poppins" w:hAnsi="Poppins" w:cs="Poppins"/>
        </w:rPr>
        <w:t xml:space="preserve">: </w:t>
      </w:r>
    </w:p>
    <w:p w14:paraId="5AF5C492" w14:textId="1758C2AA" w:rsidR="008A4335" w:rsidRPr="0055304A" w:rsidRDefault="008A4335" w:rsidP="008A4335">
      <w:pPr>
        <w:pStyle w:val="Prrafodelista"/>
        <w:numPr>
          <w:ilvl w:val="0"/>
          <w:numId w:val="4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Muestra las relaciones de los cambios en los datos en un período de tiempo</w:t>
      </w:r>
      <w:r w:rsidR="00EA0A99" w:rsidRPr="0055304A">
        <w:rPr>
          <w:rFonts w:ascii="Poppins" w:hAnsi="Poppins" w:cs="Poppins"/>
        </w:rPr>
        <w:t xml:space="preserve">, </w:t>
      </w:r>
      <w:r w:rsidRPr="0055304A">
        <w:rPr>
          <w:rFonts w:ascii="Poppins" w:hAnsi="Poppins" w:cs="Poppins"/>
        </w:rPr>
        <w:t>facilita</w:t>
      </w:r>
      <w:r w:rsidR="00EA0A99" w:rsidRPr="0055304A">
        <w:rPr>
          <w:rFonts w:ascii="Poppins" w:hAnsi="Poppins" w:cs="Poppins"/>
        </w:rPr>
        <w:t>ndo</w:t>
      </w:r>
      <w:r w:rsidRPr="0055304A">
        <w:rPr>
          <w:rFonts w:ascii="Poppins" w:hAnsi="Poppins" w:cs="Poppins"/>
        </w:rPr>
        <w:t xml:space="preserve"> la identificación de tendencias </w:t>
      </w:r>
    </w:p>
    <w:p w14:paraId="26EECCD3" w14:textId="322DCE86" w:rsidR="008A4335" w:rsidRPr="0055304A" w:rsidRDefault="008A4335" w:rsidP="008A4335">
      <w:pPr>
        <w:pStyle w:val="Prrafodelista"/>
        <w:numPr>
          <w:ilvl w:val="0"/>
          <w:numId w:val="4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Pueden usarse múltiples líneas para comparar distintas categorías de una dimensión </w:t>
      </w:r>
    </w:p>
    <w:p w14:paraId="4235D6F7" w14:textId="0FBCA96F" w:rsidR="008A4335" w:rsidRPr="0055304A" w:rsidRDefault="008A4335" w:rsidP="008A4335">
      <w:pPr>
        <w:ind w:left="1416"/>
        <w:rPr>
          <w:rFonts w:ascii="Poppins" w:hAnsi="Poppins" w:cs="Poppins"/>
        </w:rPr>
      </w:pPr>
      <w:r w:rsidRPr="0055304A">
        <w:rPr>
          <w:rFonts w:ascii="Poppins" w:hAnsi="Poppins" w:cs="Poppins"/>
        </w:rPr>
        <w:lastRenderedPageBreak/>
        <w:drawing>
          <wp:inline distT="0" distB="0" distL="0" distR="0" wp14:anchorId="53BCBC4C" wp14:editId="1D1BD98E">
            <wp:extent cx="4359349" cy="3174921"/>
            <wp:effectExtent l="0" t="0" r="3175" b="6985"/>
            <wp:docPr id="20982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5162" cy="31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DCB9" w14:textId="2FD7E50C" w:rsidR="003A23CA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  <w:t>Circular/Tor</w:t>
      </w:r>
      <w:r w:rsidR="008A4335" w:rsidRPr="0055304A">
        <w:rPr>
          <w:rFonts w:ascii="Poppins" w:hAnsi="Poppins" w:cs="Poppins"/>
        </w:rPr>
        <w:t xml:space="preserve">ta: </w:t>
      </w:r>
    </w:p>
    <w:p w14:paraId="679C5F5E" w14:textId="268A9ED2" w:rsidR="008A4335" w:rsidRPr="0055304A" w:rsidRDefault="008A4335" w:rsidP="008A4335">
      <w:pPr>
        <w:pStyle w:val="Prrafodelista"/>
        <w:numPr>
          <w:ilvl w:val="0"/>
          <w:numId w:val="5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Mostrar cómo unas pocas variables se comparan en porcentaje entre ellas y con el total </w:t>
      </w:r>
    </w:p>
    <w:p w14:paraId="62E61EDF" w14:textId="425ACEFA" w:rsidR="008A4335" w:rsidRPr="0055304A" w:rsidRDefault="008A4335" w:rsidP="008A4335">
      <w:pPr>
        <w:pStyle w:val="Prrafodelista"/>
        <w:numPr>
          <w:ilvl w:val="0"/>
          <w:numId w:val="5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Visualización común pero limitada</w:t>
      </w:r>
    </w:p>
    <w:p w14:paraId="1B648124" w14:textId="09D0C224" w:rsidR="008A4335" w:rsidRPr="0055304A" w:rsidRDefault="008A4335" w:rsidP="008A4335">
      <w:pPr>
        <w:pStyle w:val="Prrafodelista"/>
        <w:numPr>
          <w:ilvl w:val="0"/>
          <w:numId w:val="5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En un buen gráfico de torta las variables deben ser entre 2 y 5 y una de las variables debe ser considerablemente más grande que el resto en cuanto a porcentaje del total. </w:t>
      </w:r>
    </w:p>
    <w:p w14:paraId="35891F2D" w14:textId="3335D82B" w:rsidR="008A4335" w:rsidRPr="0055304A" w:rsidRDefault="008A4335" w:rsidP="008A4335">
      <w:pPr>
        <w:pStyle w:val="Prrafodelista"/>
        <w:numPr>
          <w:ilvl w:val="0"/>
          <w:numId w:val="5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NO USAR CUANDO: </w:t>
      </w:r>
    </w:p>
    <w:p w14:paraId="6D06EBC5" w14:textId="3893D3A2" w:rsidR="008A4335" w:rsidRPr="0055304A" w:rsidRDefault="008A4335" w:rsidP="008A4335">
      <w:pPr>
        <w:pStyle w:val="Prrafodelista"/>
        <w:numPr>
          <w:ilvl w:val="1"/>
          <w:numId w:val="5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Hay demasiadas categorías</w:t>
      </w:r>
    </w:p>
    <w:p w14:paraId="0CF3335F" w14:textId="04049BA9" w:rsidR="008A4335" w:rsidRPr="0055304A" w:rsidRDefault="008A4335" w:rsidP="008A4335">
      <w:pPr>
        <w:pStyle w:val="Prrafodelista"/>
        <w:numPr>
          <w:ilvl w:val="1"/>
          <w:numId w:val="5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Existen porcentajes similares entre diferentes valores dentro de la dimensión elegida </w:t>
      </w:r>
    </w:p>
    <w:p w14:paraId="50901671" w14:textId="15A74377" w:rsidR="008A4335" w:rsidRPr="0055304A" w:rsidRDefault="008A4335" w:rsidP="008A4335">
      <w:pPr>
        <w:pStyle w:val="Prrafodelista"/>
        <w:numPr>
          <w:ilvl w:val="1"/>
          <w:numId w:val="5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Los datos no representan un “todo” uniforme </w:t>
      </w:r>
      <w:r w:rsidRPr="0055304A">
        <w:rPr>
          <w:rFonts w:ascii="Poppins" w:hAnsi="Poppins" w:cs="Poppins"/>
        </w:rPr>
        <w:sym w:font="Wingdings" w:char="F0E0"/>
      </w:r>
      <w:r w:rsidRPr="0055304A">
        <w:rPr>
          <w:rFonts w:ascii="Poppins" w:hAnsi="Poppins" w:cs="Poppins"/>
        </w:rPr>
        <w:t xml:space="preserve"> porcentajes no llegan al 100%</w:t>
      </w:r>
    </w:p>
    <w:p w14:paraId="773154D0" w14:textId="1D146F2C" w:rsidR="008A4335" w:rsidRPr="0055304A" w:rsidRDefault="008A4335" w:rsidP="008A4335">
      <w:pPr>
        <w:pStyle w:val="Prrafodelista"/>
        <w:numPr>
          <w:ilvl w:val="1"/>
          <w:numId w:val="5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Hay valores negativos o fracciones complejas en el valor de su medida. </w:t>
      </w:r>
    </w:p>
    <w:p w14:paraId="2D9B4D44" w14:textId="2386C065" w:rsidR="008A4335" w:rsidRDefault="008A4335" w:rsidP="008A4335">
      <w:pPr>
        <w:ind w:left="1416"/>
        <w:rPr>
          <w:rFonts w:ascii="Poppins" w:hAnsi="Poppins" w:cs="Poppins"/>
        </w:rPr>
      </w:pPr>
      <w:r w:rsidRPr="0055304A">
        <w:rPr>
          <w:rFonts w:ascii="Poppins" w:hAnsi="Poppins" w:cs="Poppins"/>
        </w:rPr>
        <w:lastRenderedPageBreak/>
        <w:drawing>
          <wp:inline distT="0" distB="0" distL="0" distR="0" wp14:anchorId="038FAA8D" wp14:editId="4E33AF9E">
            <wp:extent cx="4019107" cy="3950076"/>
            <wp:effectExtent l="0" t="0" r="635" b="0"/>
            <wp:docPr id="1278682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82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049" cy="395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1866" w14:textId="77777777" w:rsidR="00651540" w:rsidRPr="0055304A" w:rsidRDefault="00651540" w:rsidP="008A4335">
      <w:pPr>
        <w:ind w:left="1416"/>
        <w:rPr>
          <w:rFonts w:ascii="Poppins" w:hAnsi="Poppins" w:cs="Poppins"/>
        </w:rPr>
      </w:pPr>
    </w:p>
    <w:p w14:paraId="2D8AAB70" w14:textId="0CE18848" w:rsidR="003A23CA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  <w:t>Dispersión</w:t>
      </w:r>
      <w:r w:rsidR="008A4335" w:rsidRPr="0055304A">
        <w:rPr>
          <w:rFonts w:ascii="Poppins" w:hAnsi="Poppins" w:cs="Poppins"/>
        </w:rPr>
        <w:t xml:space="preserve">: </w:t>
      </w:r>
    </w:p>
    <w:p w14:paraId="04DCD35B" w14:textId="40778AB0" w:rsidR="008A4335" w:rsidRPr="0055304A" w:rsidRDefault="008A4335" w:rsidP="008A4335">
      <w:pPr>
        <w:pStyle w:val="Prrafodelista"/>
        <w:numPr>
          <w:ilvl w:val="0"/>
          <w:numId w:val="6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Mostrar correlación entre 2 variables </w:t>
      </w:r>
    </w:p>
    <w:p w14:paraId="20052E50" w14:textId="7CBBF88E" w:rsidR="008A4335" w:rsidRPr="0055304A" w:rsidRDefault="008A4335" w:rsidP="008A4335">
      <w:pPr>
        <w:pStyle w:val="Prrafodelista"/>
        <w:numPr>
          <w:ilvl w:val="0"/>
          <w:numId w:val="6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Usa valores numéricos para ambos ejes en ligar de utilizar categorías en alguno de los ejes </w:t>
      </w:r>
      <w:r w:rsidR="00EA0A99" w:rsidRPr="0055304A">
        <w:rPr>
          <w:rFonts w:ascii="Poppins" w:hAnsi="Poppins" w:cs="Poppins"/>
        </w:rPr>
        <w:t>(como los anteriores)</w:t>
      </w:r>
    </w:p>
    <w:p w14:paraId="7CA5F03A" w14:textId="1EF55566" w:rsidR="008A4335" w:rsidRPr="0055304A" w:rsidRDefault="00FB1108" w:rsidP="008A4335">
      <w:pPr>
        <w:pStyle w:val="Prrafodelista"/>
        <w:numPr>
          <w:ilvl w:val="0"/>
          <w:numId w:val="6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Muestra el punto en donde las dos variables se intersecan. </w:t>
      </w:r>
    </w:p>
    <w:p w14:paraId="50596EA7" w14:textId="0ACF2E9E" w:rsidR="00FB1108" w:rsidRPr="0055304A" w:rsidRDefault="00FB1108" w:rsidP="00FB1108">
      <w:pPr>
        <w:pStyle w:val="Prrafodelista"/>
        <w:numPr>
          <w:ilvl w:val="0"/>
          <w:numId w:val="6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Se usan coordenadas cartesianas para visualizar los datos</w:t>
      </w:r>
    </w:p>
    <w:p w14:paraId="22D02F55" w14:textId="4FB0D00F" w:rsidR="00FB1108" w:rsidRPr="0055304A" w:rsidRDefault="00FB1108" w:rsidP="00FB1108">
      <w:pPr>
        <w:ind w:left="1416"/>
        <w:rPr>
          <w:rFonts w:ascii="Poppins" w:hAnsi="Poppins" w:cs="Poppins"/>
        </w:rPr>
      </w:pPr>
      <w:r w:rsidRPr="0055304A">
        <w:rPr>
          <w:rFonts w:ascii="Poppins" w:hAnsi="Poppins" w:cs="Poppins"/>
        </w:rPr>
        <w:lastRenderedPageBreak/>
        <w:drawing>
          <wp:inline distT="0" distB="0" distL="0" distR="0" wp14:anchorId="4D2A9E33" wp14:editId="3A766FE4">
            <wp:extent cx="3668232" cy="3531034"/>
            <wp:effectExtent l="0" t="0" r="8890" b="0"/>
            <wp:docPr id="126825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5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126" cy="353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8690" w14:textId="1C645C93" w:rsidR="003A23CA" w:rsidRPr="0055304A" w:rsidRDefault="003A23CA" w:rsidP="00EA0A99">
      <w:pPr>
        <w:pStyle w:val="Sinespaciado"/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  <w:t>Burbujas</w:t>
      </w:r>
      <w:r w:rsidR="00FB1108" w:rsidRPr="0055304A">
        <w:rPr>
          <w:rFonts w:ascii="Poppins" w:hAnsi="Poppins" w:cs="Poppins"/>
        </w:rPr>
        <w:t xml:space="preserve">: </w:t>
      </w:r>
    </w:p>
    <w:p w14:paraId="25AA5134" w14:textId="35E9EC7E" w:rsidR="00FB1108" w:rsidRPr="0055304A" w:rsidRDefault="00FB1108" w:rsidP="00FB1108">
      <w:pPr>
        <w:pStyle w:val="Prrafodelista"/>
        <w:numPr>
          <w:ilvl w:val="0"/>
          <w:numId w:val="7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Variación de un gráfico de dispersión en el que los puntos de datos se reemplazan por burbujas y el tamaño de las burbujas representa una dimensión adicional de los datos. </w:t>
      </w:r>
    </w:p>
    <w:p w14:paraId="57C63E9C" w14:textId="0CF4CE50" w:rsidR="00FB1108" w:rsidRPr="0055304A" w:rsidRDefault="007A42DE" w:rsidP="00FB1108">
      <w:pPr>
        <w:pStyle w:val="Prrafodelista"/>
        <w:numPr>
          <w:ilvl w:val="0"/>
          <w:numId w:val="7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M</w:t>
      </w:r>
      <w:r w:rsidR="00FB1108" w:rsidRPr="0055304A">
        <w:rPr>
          <w:rFonts w:ascii="Poppins" w:hAnsi="Poppins" w:cs="Poppins"/>
        </w:rPr>
        <w:t>ostrar comparaciones de alto nivel entre miembros de un campo</w:t>
      </w:r>
    </w:p>
    <w:p w14:paraId="7619023D" w14:textId="79B6DD14" w:rsidR="007A42DE" w:rsidRPr="0055304A" w:rsidRDefault="007A42DE" w:rsidP="00FB1108">
      <w:pPr>
        <w:pStyle w:val="Prrafodelista"/>
        <w:numPr>
          <w:ilvl w:val="0"/>
          <w:numId w:val="7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Dificultada para hacer comparaciones visuales cuando las burbujas tienen un tamaño similar o no están colocadas </w:t>
      </w:r>
      <w:proofErr w:type="gramStart"/>
      <w:r w:rsidRPr="0055304A">
        <w:rPr>
          <w:rFonts w:ascii="Poppins" w:hAnsi="Poppins" w:cs="Poppins"/>
        </w:rPr>
        <w:t>al lados</w:t>
      </w:r>
      <w:proofErr w:type="gramEnd"/>
      <w:r w:rsidRPr="0055304A">
        <w:rPr>
          <w:rFonts w:ascii="Poppins" w:hAnsi="Poppins" w:cs="Poppins"/>
        </w:rPr>
        <w:t xml:space="preserve"> de la categoría o miembro en cuestión</w:t>
      </w:r>
    </w:p>
    <w:p w14:paraId="1AD90896" w14:textId="0A62FC63" w:rsidR="007A42DE" w:rsidRPr="0055304A" w:rsidRDefault="007A42DE" w:rsidP="00FB1108">
      <w:pPr>
        <w:pStyle w:val="Prrafodelista"/>
        <w:numPr>
          <w:ilvl w:val="0"/>
          <w:numId w:val="7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Brindar orientación adicional </w:t>
      </w:r>
    </w:p>
    <w:p w14:paraId="44FE403A" w14:textId="78E10780" w:rsidR="00FB1108" w:rsidRPr="0055304A" w:rsidRDefault="00FB1108" w:rsidP="00FB1108">
      <w:pPr>
        <w:ind w:left="1416"/>
        <w:rPr>
          <w:rFonts w:ascii="Poppins" w:hAnsi="Poppins" w:cs="Poppins"/>
        </w:rPr>
      </w:pPr>
      <w:r w:rsidRPr="0055304A">
        <w:rPr>
          <w:rFonts w:ascii="Poppins" w:hAnsi="Poppins" w:cs="Poppins"/>
        </w:rPr>
        <w:lastRenderedPageBreak/>
        <w:drawing>
          <wp:inline distT="0" distB="0" distL="0" distR="0" wp14:anchorId="6BE9BD99" wp14:editId="011B796B">
            <wp:extent cx="5048955" cy="4029637"/>
            <wp:effectExtent l="0" t="0" r="0" b="9525"/>
            <wp:docPr id="982172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72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D2B5" w14:textId="491BCE87" w:rsidR="003A23CA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</w:r>
      <w:proofErr w:type="spellStart"/>
      <w:r w:rsidRPr="0055304A">
        <w:rPr>
          <w:rFonts w:ascii="Poppins" w:hAnsi="Poppins" w:cs="Poppins"/>
        </w:rPr>
        <w:t>Treemap</w:t>
      </w:r>
      <w:proofErr w:type="spellEnd"/>
      <w:r w:rsidR="007A42DE" w:rsidRPr="0055304A">
        <w:rPr>
          <w:rFonts w:ascii="Poppins" w:hAnsi="Poppins" w:cs="Poppins"/>
        </w:rPr>
        <w:t xml:space="preserve">: </w:t>
      </w:r>
    </w:p>
    <w:p w14:paraId="7CEAEABB" w14:textId="04444A36" w:rsidR="007A42DE" w:rsidRPr="0055304A" w:rsidRDefault="007A42DE" w:rsidP="007A42DE">
      <w:pPr>
        <w:pStyle w:val="Prrafodelista"/>
        <w:numPr>
          <w:ilvl w:val="0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Representación de datos jerárquicos en forma de rectángulos que ocupan el total del espacio de forma proporcional al valor de una </w:t>
      </w:r>
      <w:proofErr w:type="spellStart"/>
      <w:r w:rsidRPr="0055304A">
        <w:rPr>
          <w:rFonts w:ascii="Poppins" w:hAnsi="Poppins" w:cs="Poppins"/>
        </w:rPr>
        <w:t>varible</w:t>
      </w:r>
      <w:proofErr w:type="spellEnd"/>
      <w:r w:rsidRPr="0055304A">
        <w:rPr>
          <w:rFonts w:ascii="Poppins" w:hAnsi="Poppins" w:cs="Poppins"/>
        </w:rPr>
        <w:t xml:space="preserve"> </w:t>
      </w:r>
    </w:p>
    <w:p w14:paraId="08198181" w14:textId="42DC11A9" w:rsidR="007A42DE" w:rsidRPr="0055304A" w:rsidRDefault="007A42DE" w:rsidP="007A42DE">
      <w:pPr>
        <w:pStyle w:val="Prrafodelista"/>
        <w:numPr>
          <w:ilvl w:val="0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Visualizar una cantidad de categorías relacionadas. </w:t>
      </w:r>
    </w:p>
    <w:p w14:paraId="47E1AE03" w14:textId="20BF9B56" w:rsidR="007A42DE" w:rsidRPr="0055304A" w:rsidRDefault="007A42DE" w:rsidP="007A42DE">
      <w:pPr>
        <w:pStyle w:val="Prrafodelista"/>
        <w:numPr>
          <w:ilvl w:val="0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UN BUEN TREEMAP TENDRÁ</w:t>
      </w:r>
    </w:p>
    <w:p w14:paraId="15491F76" w14:textId="4704D0B9" w:rsidR="007A42DE" w:rsidRPr="0055304A" w:rsidRDefault="007A42DE" w:rsidP="007A42DE">
      <w:pPr>
        <w:pStyle w:val="Prrafodelista"/>
        <w:numPr>
          <w:ilvl w:val="1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Valores numéricos distintos </w:t>
      </w:r>
    </w:p>
    <w:p w14:paraId="7E853A12" w14:textId="5BED71B3" w:rsidR="007A42DE" w:rsidRPr="0055304A" w:rsidRDefault="007A42DE" w:rsidP="007A42DE">
      <w:pPr>
        <w:pStyle w:val="Prrafodelista"/>
        <w:numPr>
          <w:ilvl w:val="1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Una jerarquía distinta</w:t>
      </w:r>
    </w:p>
    <w:p w14:paraId="251FA9A4" w14:textId="0C9C04A6" w:rsidR="007A42DE" w:rsidRPr="0055304A" w:rsidRDefault="007A42DE" w:rsidP="007A42DE">
      <w:pPr>
        <w:pStyle w:val="Prrafodelista"/>
        <w:numPr>
          <w:ilvl w:val="1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No mas de 3 o 4 hojas etiquetadas</w:t>
      </w:r>
    </w:p>
    <w:p w14:paraId="1CF996A0" w14:textId="31987E02" w:rsidR="007A42DE" w:rsidRPr="0055304A" w:rsidRDefault="007A42DE" w:rsidP="007A42DE">
      <w:pPr>
        <w:pStyle w:val="Prrafodelista"/>
        <w:numPr>
          <w:ilvl w:val="1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Un claro nivel más alto de la jerarquía</w:t>
      </w:r>
    </w:p>
    <w:p w14:paraId="70B3D35C" w14:textId="20E0CAE4" w:rsidR="007A42DE" w:rsidRPr="0055304A" w:rsidRDefault="007A42DE" w:rsidP="007A42DE">
      <w:pPr>
        <w:pStyle w:val="Prrafodelista"/>
        <w:numPr>
          <w:ilvl w:val="1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No mostrar valores negativos </w:t>
      </w:r>
    </w:p>
    <w:p w14:paraId="4CEF7F2F" w14:textId="6B3C5712" w:rsidR="007A42DE" w:rsidRPr="0055304A" w:rsidRDefault="007A42DE" w:rsidP="007A42DE">
      <w:pPr>
        <w:pStyle w:val="Prrafodelista"/>
        <w:numPr>
          <w:ilvl w:val="0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UN MAL TREEMAP TENDRÁ</w:t>
      </w:r>
    </w:p>
    <w:p w14:paraId="68214F04" w14:textId="09EF2A85" w:rsidR="007A42DE" w:rsidRPr="0055304A" w:rsidRDefault="007A42DE" w:rsidP="007A42DE">
      <w:pPr>
        <w:pStyle w:val="Prrafodelista"/>
        <w:numPr>
          <w:ilvl w:val="1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Parece abarrotado de demasiadas categorías</w:t>
      </w:r>
    </w:p>
    <w:p w14:paraId="6D600EBC" w14:textId="602C4039" w:rsidR="007A42DE" w:rsidRPr="0055304A" w:rsidRDefault="007A42DE" w:rsidP="007A42DE">
      <w:pPr>
        <w:pStyle w:val="Prrafodelista"/>
        <w:numPr>
          <w:ilvl w:val="1"/>
          <w:numId w:val="8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Demasiados valores similares </w:t>
      </w:r>
    </w:p>
    <w:p w14:paraId="5A987533" w14:textId="02A04AD2" w:rsidR="00552852" w:rsidRPr="0055304A" w:rsidRDefault="00552852" w:rsidP="00552852">
      <w:pPr>
        <w:pStyle w:val="Prrafodelista"/>
        <w:ind w:left="1776"/>
        <w:rPr>
          <w:rFonts w:ascii="Poppins" w:hAnsi="Poppins" w:cs="Poppins"/>
        </w:rPr>
      </w:pPr>
      <w:r w:rsidRPr="0055304A">
        <w:rPr>
          <w:rFonts w:ascii="Poppins" w:hAnsi="Poppins" w:cs="Poppins"/>
        </w:rPr>
        <w:lastRenderedPageBreak/>
        <w:drawing>
          <wp:inline distT="0" distB="0" distL="0" distR="0" wp14:anchorId="5A6318DA" wp14:editId="26BD56BD">
            <wp:extent cx="3000794" cy="2124371"/>
            <wp:effectExtent l="0" t="0" r="9525" b="0"/>
            <wp:docPr id="1173240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0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6787" w14:textId="77777777" w:rsidR="007A42DE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  <w:t>Nube de palabras</w:t>
      </w:r>
      <w:r w:rsidR="007A42DE" w:rsidRPr="0055304A">
        <w:rPr>
          <w:rFonts w:ascii="Poppins" w:hAnsi="Poppins" w:cs="Poppins"/>
        </w:rPr>
        <w:t>:</w:t>
      </w:r>
    </w:p>
    <w:p w14:paraId="76A104DE" w14:textId="4CB8FAE4" w:rsidR="003A23CA" w:rsidRPr="0055304A" w:rsidRDefault="007A42DE" w:rsidP="007A42DE">
      <w:pPr>
        <w:pStyle w:val="Prrafodelista"/>
        <w:numPr>
          <w:ilvl w:val="0"/>
          <w:numId w:val="10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Permite agilizar le análisis de datos tipo texto </w:t>
      </w:r>
    </w:p>
    <w:p w14:paraId="3737962C" w14:textId="67083D5A" w:rsidR="00552852" w:rsidRPr="0055304A" w:rsidRDefault="00552852" w:rsidP="007A42DE">
      <w:pPr>
        <w:pStyle w:val="Prrafodelista"/>
        <w:numPr>
          <w:ilvl w:val="0"/>
          <w:numId w:val="10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Identificar palabras de mayor relevancia</w:t>
      </w:r>
    </w:p>
    <w:p w14:paraId="70FA76BB" w14:textId="7F05DEAC" w:rsidR="00552852" w:rsidRPr="0055304A" w:rsidRDefault="00552852" w:rsidP="00552852">
      <w:pPr>
        <w:ind w:left="1416"/>
        <w:rPr>
          <w:rFonts w:ascii="Poppins" w:hAnsi="Poppins" w:cs="Poppins"/>
        </w:rPr>
      </w:pPr>
      <w:r w:rsidRPr="0055304A">
        <w:rPr>
          <w:rFonts w:ascii="Poppins" w:hAnsi="Poppins" w:cs="Poppins"/>
        </w:rPr>
        <w:drawing>
          <wp:inline distT="0" distB="0" distL="0" distR="0" wp14:anchorId="1F3C6559" wp14:editId="3E5EADD9">
            <wp:extent cx="3710763" cy="2248126"/>
            <wp:effectExtent l="0" t="0" r="4445" b="0"/>
            <wp:docPr id="97960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0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9079" cy="22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4BAF" w14:textId="17F356CC" w:rsidR="003A23CA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</w:r>
      <w:proofErr w:type="spellStart"/>
      <w:r w:rsidRPr="0055304A">
        <w:rPr>
          <w:rFonts w:ascii="Poppins" w:hAnsi="Poppins" w:cs="Poppins"/>
        </w:rPr>
        <w:t>Infografia</w:t>
      </w:r>
      <w:proofErr w:type="spellEnd"/>
      <w:r w:rsidR="00552852" w:rsidRPr="0055304A">
        <w:rPr>
          <w:rFonts w:ascii="Poppins" w:hAnsi="Poppins" w:cs="Poppins"/>
        </w:rPr>
        <w:t xml:space="preserve">: </w:t>
      </w:r>
      <w:r w:rsidR="00552852" w:rsidRPr="0055304A">
        <w:rPr>
          <w:rFonts w:ascii="Poppins" w:hAnsi="Poppins" w:cs="Poppins"/>
        </w:rPr>
        <w:tab/>
      </w:r>
    </w:p>
    <w:p w14:paraId="413A6848" w14:textId="51998B4F" w:rsidR="00552852" w:rsidRPr="0055304A" w:rsidRDefault="00552852" w:rsidP="00552852">
      <w:pPr>
        <w:pStyle w:val="Prrafodelista"/>
        <w:numPr>
          <w:ilvl w:val="0"/>
          <w:numId w:val="1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Imagen grande que combina íconos, símbolos, mapas y gráficos sencillos para explicar los datos. </w:t>
      </w:r>
    </w:p>
    <w:p w14:paraId="41E4B618" w14:textId="46C43063" w:rsidR="00552852" w:rsidRPr="0055304A" w:rsidRDefault="00552852" w:rsidP="00552852">
      <w:pPr>
        <w:pStyle w:val="Prrafodelista"/>
        <w:numPr>
          <w:ilvl w:val="0"/>
          <w:numId w:val="1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El teto solo se usa como etiquetas o para describir brevemente hechos </w:t>
      </w:r>
    </w:p>
    <w:p w14:paraId="6DF326BE" w14:textId="21A8B6E1" w:rsidR="00552852" w:rsidRPr="0055304A" w:rsidRDefault="00552852" w:rsidP="00552852">
      <w:pPr>
        <w:pStyle w:val="Prrafodelista"/>
        <w:numPr>
          <w:ilvl w:val="0"/>
          <w:numId w:val="1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¿</w:t>
      </w:r>
      <w:proofErr w:type="spellStart"/>
      <w:r w:rsidRPr="0055304A">
        <w:rPr>
          <w:rFonts w:ascii="Poppins" w:hAnsi="Poppins" w:cs="Poppins"/>
        </w:rPr>
        <w:t>Por que</w:t>
      </w:r>
      <w:proofErr w:type="spellEnd"/>
      <w:r w:rsidRPr="0055304A">
        <w:rPr>
          <w:rFonts w:ascii="Poppins" w:hAnsi="Poppins" w:cs="Poppins"/>
        </w:rPr>
        <w:t xml:space="preserve"> usarlas? </w:t>
      </w:r>
    </w:p>
    <w:p w14:paraId="27EA6F26" w14:textId="783F20A9" w:rsidR="00552852" w:rsidRPr="0055304A" w:rsidRDefault="00552852" w:rsidP="00552852">
      <w:pPr>
        <w:pStyle w:val="Prrafodelista"/>
        <w:numPr>
          <w:ilvl w:val="1"/>
          <w:numId w:val="1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Atraer el interés del espectador</w:t>
      </w:r>
    </w:p>
    <w:p w14:paraId="6169940C" w14:textId="4DCD17EC" w:rsidR="00552852" w:rsidRPr="0055304A" w:rsidRDefault="00552852" w:rsidP="00552852">
      <w:pPr>
        <w:pStyle w:val="Prrafodelista"/>
        <w:numPr>
          <w:ilvl w:val="1"/>
          <w:numId w:val="1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Detallar información en un espacio compacto </w:t>
      </w:r>
    </w:p>
    <w:p w14:paraId="4B62F3A1" w14:textId="3700A80E" w:rsidR="00552852" w:rsidRPr="0055304A" w:rsidRDefault="00552852" w:rsidP="00552852">
      <w:pPr>
        <w:pStyle w:val="Prrafodelista"/>
        <w:numPr>
          <w:ilvl w:val="1"/>
          <w:numId w:val="1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Transmitir datos rápidamente usando imágenes </w:t>
      </w:r>
    </w:p>
    <w:p w14:paraId="28D181E5" w14:textId="6504FD48" w:rsidR="00552852" w:rsidRPr="0055304A" w:rsidRDefault="00552852" w:rsidP="00552852">
      <w:pPr>
        <w:pStyle w:val="Prrafodelista"/>
        <w:numPr>
          <w:ilvl w:val="1"/>
          <w:numId w:val="1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Dar información de manera abreviada </w:t>
      </w:r>
    </w:p>
    <w:p w14:paraId="38B75869" w14:textId="0A2653E1" w:rsidR="00552852" w:rsidRPr="0055304A" w:rsidRDefault="00552852" w:rsidP="00552852">
      <w:pPr>
        <w:pStyle w:val="Prrafodelista"/>
        <w:numPr>
          <w:ilvl w:val="1"/>
          <w:numId w:val="1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Involucrar al espectador a pensar sobre el tema porque debe explorar cada parte</w:t>
      </w:r>
    </w:p>
    <w:p w14:paraId="4D323922" w14:textId="614FF6EE" w:rsidR="00552852" w:rsidRPr="0055304A" w:rsidRDefault="00552852" w:rsidP="00552852">
      <w:pPr>
        <w:pStyle w:val="Prrafodelista"/>
        <w:numPr>
          <w:ilvl w:val="1"/>
          <w:numId w:val="11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lastRenderedPageBreak/>
        <w:t xml:space="preserve">Hacer que un problema complejo sea fácil de entender </w:t>
      </w:r>
    </w:p>
    <w:p w14:paraId="482C6DD1" w14:textId="2D399318" w:rsidR="00552852" w:rsidRPr="0055304A" w:rsidRDefault="00552852" w:rsidP="00552852">
      <w:pPr>
        <w:ind w:left="1416"/>
        <w:rPr>
          <w:rFonts w:ascii="Poppins" w:hAnsi="Poppins" w:cs="Poppins"/>
        </w:rPr>
      </w:pPr>
      <w:r w:rsidRPr="0055304A">
        <w:rPr>
          <w:rFonts w:ascii="Poppins" w:hAnsi="Poppins" w:cs="Poppins"/>
        </w:rPr>
        <w:drawing>
          <wp:inline distT="0" distB="0" distL="0" distR="0" wp14:anchorId="14CCD3F1" wp14:editId="1ADA5034">
            <wp:extent cx="2785730" cy="3874492"/>
            <wp:effectExtent l="0" t="0" r="0" b="0"/>
            <wp:docPr id="1755346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46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2417" cy="388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1588" w14:textId="10B06875" w:rsidR="003A23CA" w:rsidRPr="0055304A" w:rsidRDefault="003A23CA" w:rsidP="003A23C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  <w:t>Mapas</w:t>
      </w:r>
      <w:r w:rsidR="00552852" w:rsidRPr="0055304A">
        <w:rPr>
          <w:rFonts w:ascii="Poppins" w:hAnsi="Poppins" w:cs="Poppins"/>
        </w:rPr>
        <w:t xml:space="preserve">: </w:t>
      </w:r>
    </w:p>
    <w:p w14:paraId="5F849983" w14:textId="627929D2" w:rsidR="00552852" w:rsidRPr="0055304A" w:rsidRDefault="00552852" w:rsidP="00552852">
      <w:pPr>
        <w:pStyle w:val="Prrafodelista"/>
        <w:numPr>
          <w:ilvl w:val="0"/>
          <w:numId w:val="1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Muestra datos en forma de mapa usando diferentes formas y colores para mostrar la relación entre datos y ubicaciones específicas</w:t>
      </w:r>
    </w:p>
    <w:p w14:paraId="6E60E93F" w14:textId="22F84628" w:rsidR="00552852" w:rsidRPr="0055304A" w:rsidRDefault="00552852" w:rsidP="00552852">
      <w:pPr>
        <w:pStyle w:val="Prrafodelista"/>
        <w:numPr>
          <w:ilvl w:val="0"/>
          <w:numId w:val="1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Se puede utilizar una escala de color o tamaño de puntos de acuerdo al recuento de valores para resaltar la información.</w:t>
      </w:r>
    </w:p>
    <w:p w14:paraId="354D76F4" w14:textId="32B803F9" w:rsidR="00552852" w:rsidRPr="0055304A" w:rsidRDefault="00552852" w:rsidP="00552852">
      <w:pPr>
        <w:pStyle w:val="Prrafodelista"/>
        <w:numPr>
          <w:ilvl w:val="0"/>
          <w:numId w:val="1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Resaltan la conexión física entre puntos de datos, lo que los hace susceptibles a errores comunes: </w:t>
      </w:r>
    </w:p>
    <w:p w14:paraId="0C078852" w14:textId="50C0C4FE" w:rsidR="00552852" w:rsidRPr="0055304A" w:rsidRDefault="00552852" w:rsidP="00552852">
      <w:pPr>
        <w:pStyle w:val="Prrafodelista"/>
        <w:numPr>
          <w:ilvl w:val="1"/>
          <w:numId w:val="1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Escala: Cambios en el tamaño del mapa pueden afectar la forma en la que el </w:t>
      </w:r>
      <w:proofErr w:type="spellStart"/>
      <w:r w:rsidRPr="0055304A">
        <w:rPr>
          <w:rFonts w:ascii="Poppins" w:hAnsi="Poppins" w:cs="Poppins"/>
        </w:rPr>
        <w:t>expectador</w:t>
      </w:r>
      <w:proofErr w:type="spellEnd"/>
      <w:r w:rsidRPr="0055304A">
        <w:rPr>
          <w:rFonts w:ascii="Poppins" w:hAnsi="Poppins" w:cs="Poppins"/>
        </w:rPr>
        <w:t xml:space="preserve"> interpreta los datos </w:t>
      </w:r>
    </w:p>
    <w:p w14:paraId="028A6B7C" w14:textId="6D108378" w:rsidR="00552852" w:rsidRPr="0055304A" w:rsidRDefault="00552852" w:rsidP="00552852">
      <w:pPr>
        <w:pStyle w:val="Prrafodelista"/>
        <w:numPr>
          <w:ilvl w:val="1"/>
          <w:numId w:val="1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Correlación automática: </w:t>
      </w:r>
      <w:r w:rsidR="003D7345" w:rsidRPr="0055304A">
        <w:rPr>
          <w:rFonts w:ascii="Poppins" w:hAnsi="Poppins" w:cs="Poppins"/>
        </w:rPr>
        <w:t xml:space="preserve">una vista puede crear una asociación entre puntos de datos que </w:t>
      </w:r>
      <w:r w:rsidR="003D7345" w:rsidRPr="0055304A">
        <w:rPr>
          <w:rFonts w:ascii="Poppins" w:hAnsi="Poppins" w:cs="Poppins"/>
        </w:rPr>
        <w:lastRenderedPageBreak/>
        <w:t>aparecen cerca en un mapa, incluso para datos no relacionados</w:t>
      </w:r>
    </w:p>
    <w:p w14:paraId="5422C19D" w14:textId="5FC76A5D" w:rsidR="00552852" w:rsidRPr="0055304A" w:rsidRDefault="00552852" w:rsidP="00552852">
      <w:pPr>
        <w:pStyle w:val="Prrafodelista"/>
        <w:numPr>
          <w:ilvl w:val="0"/>
          <w:numId w:val="1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2 tipos de visualizaciones geoespaciales</w:t>
      </w:r>
      <w:r w:rsidR="00EB6C7E" w:rsidRPr="0055304A">
        <w:rPr>
          <w:rFonts w:ascii="Poppins" w:hAnsi="Poppins" w:cs="Poppins"/>
        </w:rPr>
        <w:t>:</w:t>
      </w:r>
    </w:p>
    <w:p w14:paraId="71FFB9FB" w14:textId="791BD631" w:rsidR="00EB6C7E" w:rsidRPr="0055304A" w:rsidRDefault="00EB6C7E" w:rsidP="00EB6C7E">
      <w:pPr>
        <w:pStyle w:val="Prrafodelista"/>
        <w:numPr>
          <w:ilvl w:val="1"/>
          <w:numId w:val="1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Mapa de símbolos proporcionales</w:t>
      </w:r>
      <w:r w:rsidR="00EA3044" w:rsidRPr="0055304A">
        <w:rPr>
          <w:rFonts w:ascii="Poppins" w:hAnsi="Poppins" w:cs="Poppins"/>
        </w:rPr>
        <w:t xml:space="preserve">: Símbolos ubicados en </w:t>
      </w:r>
      <w:proofErr w:type="gramStart"/>
      <w:r w:rsidR="00EA3044" w:rsidRPr="0055304A">
        <w:rPr>
          <w:rFonts w:ascii="Poppins" w:hAnsi="Poppins" w:cs="Poppins"/>
        </w:rPr>
        <w:t>un locación</w:t>
      </w:r>
      <w:proofErr w:type="gramEnd"/>
      <w:r w:rsidR="00EA3044" w:rsidRPr="0055304A">
        <w:rPr>
          <w:rFonts w:ascii="Poppins" w:hAnsi="Poppins" w:cs="Poppins"/>
        </w:rPr>
        <w:t xml:space="preserve"> representan eventos de interés</w:t>
      </w:r>
      <w:r w:rsidR="00C14FC7" w:rsidRPr="0055304A">
        <w:rPr>
          <w:rFonts w:ascii="Poppins" w:hAnsi="Poppins" w:cs="Poppins"/>
        </w:rPr>
        <w:t>. Las medidas son representadas por formas usando color y tamaño para mostrar valores</w:t>
      </w:r>
    </w:p>
    <w:p w14:paraId="2F67EDC2" w14:textId="0FF97014" w:rsidR="00C14FC7" w:rsidRPr="0055304A" w:rsidRDefault="00C14FC7" w:rsidP="00C14FC7">
      <w:pPr>
        <w:ind w:left="2136"/>
        <w:rPr>
          <w:rFonts w:ascii="Poppins" w:hAnsi="Poppins" w:cs="Poppins"/>
        </w:rPr>
      </w:pPr>
      <w:r w:rsidRPr="0055304A">
        <w:rPr>
          <w:rFonts w:ascii="Poppins" w:hAnsi="Poppins" w:cs="Poppins"/>
        </w:rPr>
        <w:drawing>
          <wp:inline distT="0" distB="0" distL="0" distR="0" wp14:anchorId="6F4D582D" wp14:editId="468FC9E0">
            <wp:extent cx="2892056" cy="1630067"/>
            <wp:effectExtent l="0" t="0" r="3810" b="8255"/>
            <wp:docPr id="2097649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49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7327" cy="16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63A9" w14:textId="671AE6EC" w:rsidR="00EB6C7E" w:rsidRPr="0055304A" w:rsidRDefault="00EB6C7E" w:rsidP="00EB6C7E">
      <w:pPr>
        <w:pStyle w:val="Prrafodelista"/>
        <w:numPr>
          <w:ilvl w:val="1"/>
          <w:numId w:val="12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Mapas de área</w:t>
      </w:r>
      <w:r w:rsidR="00C14FC7" w:rsidRPr="0055304A">
        <w:rPr>
          <w:rFonts w:ascii="Poppins" w:hAnsi="Poppins" w:cs="Poppins"/>
        </w:rPr>
        <w:t>:</w:t>
      </w:r>
      <w:r w:rsidR="003B7F2F" w:rsidRPr="0055304A">
        <w:rPr>
          <w:rFonts w:ascii="Poppins" w:hAnsi="Poppins" w:cs="Poppins"/>
        </w:rPr>
        <w:t xml:space="preserve"> representan valores en diferentes tonos de color en una región geográfica</w:t>
      </w:r>
    </w:p>
    <w:p w14:paraId="364558BA" w14:textId="05EA7C3C" w:rsidR="003B7F2F" w:rsidRPr="0055304A" w:rsidRDefault="003B7F2F" w:rsidP="003B7F2F">
      <w:pPr>
        <w:ind w:left="2136"/>
        <w:rPr>
          <w:rFonts w:ascii="Poppins" w:hAnsi="Poppins" w:cs="Poppins"/>
        </w:rPr>
      </w:pPr>
      <w:r w:rsidRPr="0055304A">
        <w:rPr>
          <w:rFonts w:ascii="Poppins" w:hAnsi="Poppins" w:cs="Poppins"/>
        </w:rPr>
        <w:drawing>
          <wp:inline distT="0" distB="0" distL="0" distR="0" wp14:anchorId="0FACBDE0" wp14:editId="1351CDD0">
            <wp:extent cx="2862861" cy="1796902"/>
            <wp:effectExtent l="0" t="0" r="0" b="0"/>
            <wp:docPr id="1020881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81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8906" cy="18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9D7B" w14:textId="77777777" w:rsidR="00EB6C7E" w:rsidRPr="0055304A" w:rsidRDefault="00EB6C7E" w:rsidP="00884078">
      <w:pPr>
        <w:rPr>
          <w:rFonts w:ascii="Poppins" w:hAnsi="Poppins" w:cs="Poppins"/>
        </w:rPr>
      </w:pPr>
    </w:p>
    <w:p w14:paraId="300CC051" w14:textId="7E0EE631" w:rsidR="00884078" w:rsidRPr="0055304A" w:rsidRDefault="00884078" w:rsidP="00884078">
      <w:pPr>
        <w:rPr>
          <w:rFonts w:ascii="Poppins" w:hAnsi="Poppins" w:cs="Poppins"/>
          <w:sz w:val="40"/>
          <w:szCs w:val="40"/>
        </w:rPr>
      </w:pPr>
      <w:r w:rsidRPr="0055304A">
        <w:rPr>
          <w:rFonts w:ascii="Poppins" w:hAnsi="Poppins" w:cs="Poppins"/>
          <w:sz w:val="40"/>
          <w:szCs w:val="40"/>
        </w:rPr>
        <w:t xml:space="preserve">Herramientas para el análisis de datos: </w:t>
      </w:r>
    </w:p>
    <w:p w14:paraId="1D13B479" w14:textId="3458CB46" w:rsidR="003A23CA" w:rsidRPr="0055304A" w:rsidRDefault="003A23CA" w:rsidP="003A23CA">
      <w:pPr>
        <w:rPr>
          <w:rFonts w:ascii="Poppins" w:hAnsi="Poppins" w:cs="Poppins"/>
        </w:rPr>
      </w:pPr>
    </w:p>
    <w:p w14:paraId="0229D3BF" w14:textId="56505D7E" w:rsidR="00884078" w:rsidRPr="0055304A" w:rsidRDefault="00884078" w:rsidP="003A23CA">
      <w:pPr>
        <w:rPr>
          <w:rFonts w:ascii="Poppins" w:hAnsi="Poppins" w:cs="Poppins"/>
        </w:rPr>
      </w:pPr>
      <w:proofErr w:type="spellStart"/>
      <w:r w:rsidRPr="0055304A">
        <w:rPr>
          <w:rFonts w:ascii="Poppins" w:hAnsi="Poppins" w:cs="Poppins"/>
        </w:rPr>
        <w:t>Tableau</w:t>
      </w:r>
      <w:proofErr w:type="spellEnd"/>
      <w:r w:rsidRPr="0055304A">
        <w:rPr>
          <w:rFonts w:ascii="Poppins" w:hAnsi="Poppins" w:cs="Poppins"/>
        </w:rPr>
        <w:t xml:space="preserve">: </w:t>
      </w:r>
    </w:p>
    <w:p w14:paraId="29C49A79" w14:textId="77E8C925" w:rsidR="00884078" w:rsidRPr="0055304A" w:rsidRDefault="00884078" w:rsidP="00884078">
      <w:pPr>
        <w:pStyle w:val="Prrafodelista"/>
        <w:numPr>
          <w:ilvl w:val="0"/>
          <w:numId w:val="13"/>
        </w:numPr>
        <w:rPr>
          <w:rFonts w:ascii="Poppins" w:hAnsi="Poppins" w:cs="Poppins"/>
        </w:rPr>
      </w:pPr>
      <w:r w:rsidRPr="0055304A">
        <w:rPr>
          <w:rFonts w:ascii="Poppins" w:hAnsi="Poppins" w:cs="Poppins"/>
          <w:b/>
          <w:bCs/>
        </w:rPr>
        <w:t>Dimensión</w:t>
      </w:r>
      <w:r w:rsidRPr="0055304A">
        <w:rPr>
          <w:rFonts w:ascii="Poppins" w:hAnsi="Poppins" w:cs="Poppins"/>
        </w:rPr>
        <w:t xml:space="preserve">: Datos cualitativos (nombre, fecha, </w:t>
      </w:r>
      <w:proofErr w:type="spellStart"/>
      <w:r w:rsidRPr="0055304A">
        <w:rPr>
          <w:rFonts w:ascii="Poppins" w:hAnsi="Poppins" w:cs="Poppins"/>
        </w:rPr>
        <w:t>etc</w:t>
      </w:r>
      <w:proofErr w:type="spellEnd"/>
      <w:r w:rsidRPr="0055304A">
        <w:rPr>
          <w:rFonts w:ascii="Poppins" w:hAnsi="Poppins" w:cs="Poppins"/>
        </w:rPr>
        <w:t>)</w:t>
      </w:r>
    </w:p>
    <w:p w14:paraId="0CE993A4" w14:textId="37725635" w:rsidR="00884078" w:rsidRPr="0055304A" w:rsidRDefault="00884078" w:rsidP="00884078">
      <w:pPr>
        <w:pStyle w:val="Prrafodelista"/>
        <w:numPr>
          <w:ilvl w:val="1"/>
          <w:numId w:val="13"/>
        </w:numPr>
        <w:rPr>
          <w:rFonts w:ascii="Poppins" w:hAnsi="Poppins" w:cs="Poppins"/>
        </w:rPr>
      </w:pPr>
      <w:proofErr w:type="spellStart"/>
      <w:r w:rsidRPr="0055304A">
        <w:rPr>
          <w:rFonts w:ascii="Poppins" w:hAnsi="Poppins" w:cs="Poppins"/>
        </w:rPr>
        <w:lastRenderedPageBreak/>
        <w:t>Tableau</w:t>
      </w:r>
      <w:proofErr w:type="spellEnd"/>
      <w:r w:rsidRPr="0055304A">
        <w:rPr>
          <w:rFonts w:ascii="Poppins" w:hAnsi="Poppins" w:cs="Poppins"/>
        </w:rPr>
        <w:t xml:space="preserve"> clasifica </w:t>
      </w:r>
      <w:proofErr w:type="spellStart"/>
      <w:r w:rsidRPr="0055304A">
        <w:rPr>
          <w:rFonts w:ascii="Poppins" w:hAnsi="Poppins" w:cs="Poppins"/>
        </w:rPr>
        <w:t>automaticamente</w:t>
      </w:r>
      <w:proofErr w:type="spellEnd"/>
      <w:r w:rsidRPr="0055304A">
        <w:rPr>
          <w:rFonts w:ascii="Poppins" w:hAnsi="Poppins" w:cs="Poppins"/>
        </w:rPr>
        <w:t xml:space="preserve"> como dimensiones aquellos datos que contienen información cualitativa o categórica</w:t>
      </w:r>
    </w:p>
    <w:p w14:paraId="7365B875" w14:textId="6AB94709" w:rsidR="00884078" w:rsidRPr="0055304A" w:rsidRDefault="00884078" w:rsidP="00884078">
      <w:pPr>
        <w:pStyle w:val="Prrafodelista"/>
        <w:numPr>
          <w:ilvl w:val="1"/>
          <w:numId w:val="13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Suelen mostrarse como encabezados de columnas para filas de datos </w:t>
      </w:r>
    </w:p>
    <w:p w14:paraId="69D9A415" w14:textId="77777777" w:rsidR="00C4303A" w:rsidRPr="0055304A" w:rsidRDefault="00884078" w:rsidP="00884078">
      <w:pPr>
        <w:pStyle w:val="Prrafodelista"/>
        <w:numPr>
          <w:ilvl w:val="0"/>
          <w:numId w:val="13"/>
        </w:numPr>
        <w:rPr>
          <w:rFonts w:ascii="Poppins" w:hAnsi="Poppins" w:cs="Poppins"/>
        </w:rPr>
      </w:pPr>
      <w:r w:rsidRPr="0055304A">
        <w:rPr>
          <w:rFonts w:ascii="Poppins" w:hAnsi="Poppins" w:cs="Poppins"/>
          <w:b/>
          <w:bCs/>
        </w:rPr>
        <w:t>Medidas</w:t>
      </w:r>
      <w:r w:rsidRPr="0055304A">
        <w:rPr>
          <w:rFonts w:ascii="Poppins" w:hAnsi="Poppins" w:cs="Poppins"/>
        </w:rPr>
        <w:t>: Datos numéricos cuantitativos</w:t>
      </w:r>
      <w:r w:rsidR="00C4303A" w:rsidRPr="0055304A">
        <w:rPr>
          <w:rFonts w:ascii="Poppins" w:hAnsi="Poppins" w:cs="Poppins"/>
        </w:rPr>
        <w:t xml:space="preserve"> </w:t>
      </w:r>
    </w:p>
    <w:p w14:paraId="220D72C8" w14:textId="77777777" w:rsidR="00C4303A" w:rsidRPr="0055304A" w:rsidRDefault="00C4303A" w:rsidP="00C4303A">
      <w:pPr>
        <w:pStyle w:val="Prrafodelista"/>
        <w:numPr>
          <w:ilvl w:val="1"/>
          <w:numId w:val="13"/>
        </w:numPr>
        <w:rPr>
          <w:rFonts w:ascii="Poppins" w:hAnsi="Poppins" w:cs="Poppins"/>
        </w:rPr>
      </w:pPr>
      <w:proofErr w:type="spellStart"/>
      <w:r w:rsidRPr="0055304A">
        <w:rPr>
          <w:rFonts w:ascii="Poppins" w:hAnsi="Poppins" w:cs="Poppins"/>
        </w:rPr>
        <w:t>Tableau</w:t>
      </w:r>
      <w:proofErr w:type="spellEnd"/>
      <w:r w:rsidRPr="0055304A">
        <w:rPr>
          <w:rFonts w:ascii="Poppins" w:hAnsi="Poppins" w:cs="Poppins"/>
        </w:rPr>
        <w:t xml:space="preserve"> considera medidas cualquier campo que contenga este tipo de datos </w:t>
      </w:r>
    </w:p>
    <w:p w14:paraId="7273B445" w14:textId="77777777" w:rsidR="00C4303A" w:rsidRPr="0055304A" w:rsidRDefault="00C4303A" w:rsidP="00C4303A">
      <w:pPr>
        <w:pStyle w:val="Prrafodelista"/>
        <w:numPr>
          <w:ilvl w:val="1"/>
          <w:numId w:val="13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Datos de este tipo se </w:t>
      </w:r>
      <w:proofErr w:type="spellStart"/>
      <w:r w:rsidRPr="0055304A">
        <w:rPr>
          <w:rFonts w:ascii="Poppins" w:hAnsi="Poppins" w:cs="Poppins"/>
        </w:rPr>
        <w:t>pieden</w:t>
      </w:r>
      <w:proofErr w:type="spellEnd"/>
      <w:r w:rsidRPr="0055304A">
        <w:rPr>
          <w:rFonts w:ascii="Poppins" w:hAnsi="Poppins" w:cs="Poppins"/>
        </w:rPr>
        <w:t xml:space="preserve"> agregar en función de una dimensión dada, como por ejemplo ventas totales (Medida) por región (Dimensión)</w:t>
      </w:r>
      <w:r w:rsidR="00884078" w:rsidRPr="0055304A">
        <w:rPr>
          <w:rFonts w:ascii="Poppins" w:hAnsi="Poppins" w:cs="Poppins"/>
        </w:rPr>
        <w:t xml:space="preserve"> </w:t>
      </w:r>
    </w:p>
    <w:p w14:paraId="19210715" w14:textId="282B34BE" w:rsidR="00C4303A" w:rsidRPr="0055304A" w:rsidRDefault="00C4303A" w:rsidP="00C4303A">
      <w:pPr>
        <w:pStyle w:val="Prrafodelista"/>
        <w:numPr>
          <w:ilvl w:val="0"/>
          <w:numId w:val="13"/>
        </w:numPr>
        <w:rPr>
          <w:rFonts w:ascii="Poppins" w:hAnsi="Poppins" w:cs="Poppins"/>
        </w:rPr>
      </w:pPr>
      <w:r w:rsidRPr="0055304A">
        <w:rPr>
          <w:rFonts w:ascii="Poppins" w:hAnsi="Poppins" w:cs="Poppins"/>
          <w:b/>
          <w:bCs/>
        </w:rPr>
        <w:t>Continuo vs Discreto</w:t>
      </w:r>
      <w:r w:rsidRPr="0055304A">
        <w:rPr>
          <w:rFonts w:ascii="Poppins" w:hAnsi="Poppins" w:cs="Poppins"/>
        </w:rPr>
        <w:t>:</w:t>
      </w:r>
    </w:p>
    <w:p w14:paraId="23197A10" w14:textId="7872A4F2" w:rsidR="00C4303A" w:rsidRPr="0055304A" w:rsidRDefault="00C4303A" w:rsidP="00C4303A">
      <w:pPr>
        <w:pStyle w:val="Prrafodelista"/>
        <w:numPr>
          <w:ilvl w:val="1"/>
          <w:numId w:val="13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>Continuos: Pueden contener un número infinito de valores. Puede tratarse de un rango de valores. Aparecen de color verde</w:t>
      </w:r>
    </w:p>
    <w:p w14:paraId="236C6B97" w14:textId="3F0B8113" w:rsidR="00C4303A" w:rsidRPr="0055304A" w:rsidRDefault="00C4303A" w:rsidP="00C4303A">
      <w:pPr>
        <w:pStyle w:val="Prrafodelista"/>
        <w:numPr>
          <w:ilvl w:val="1"/>
          <w:numId w:val="13"/>
        </w:numPr>
        <w:rPr>
          <w:rFonts w:ascii="Poppins" w:hAnsi="Poppins" w:cs="Poppins"/>
        </w:rPr>
      </w:pPr>
      <w:r w:rsidRPr="0055304A">
        <w:rPr>
          <w:rFonts w:ascii="Poppins" w:hAnsi="Poppins" w:cs="Poppins"/>
        </w:rPr>
        <w:t xml:space="preserve">Discreto: contienen un número finito de valores (País, Provincia, Nombres de cliente, </w:t>
      </w:r>
      <w:proofErr w:type="spellStart"/>
      <w:r w:rsidRPr="0055304A">
        <w:rPr>
          <w:rFonts w:ascii="Poppins" w:hAnsi="Poppins" w:cs="Poppins"/>
        </w:rPr>
        <w:t>etc</w:t>
      </w:r>
      <w:proofErr w:type="spellEnd"/>
      <w:r w:rsidRPr="0055304A">
        <w:rPr>
          <w:rFonts w:ascii="Poppins" w:hAnsi="Poppins" w:cs="Poppins"/>
        </w:rPr>
        <w:t xml:space="preserve">). Aparecen de color azul </w:t>
      </w:r>
    </w:p>
    <w:p w14:paraId="2759222D" w14:textId="6CE6EF35" w:rsidR="00884078" w:rsidRPr="0055304A" w:rsidRDefault="00884078" w:rsidP="00C4303A">
      <w:pPr>
        <w:rPr>
          <w:rFonts w:ascii="Poppins" w:hAnsi="Poppins" w:cs="Poppins"/>
        </w:rPr>
      </w:pPr>
      <w:r w:rsidRPr="0055304A">
        <w:rPr>
          <w:rFonts w:ascii="Poppins" w:hAnsi="Poppins" w:cs="Poppins"/>
        </w:rPr>
        <w:tab/>
      </w:r>
    </w:p>
    <w:p w14:paraId="64D4A741" w14:textId="092E9AAA" w:rsidR="00884078" w:rsidRPr="0055304A" w:rsidRDefault="00884078" w:rsidP="003A23CA">
      <w:pPr>
        <w:rPr>
          <w:rFonts w:ascii="Poppins" w:hAnsi="Poppins" w:cs="Poppins"/>
        </w:rPr>
      </w:pPr>
      <w:proofErr w:type="spellStart"/>
      <w:r w:rsidRPr="0055304A">
        <w:rPr>
          <w:rFonts w:ascii="Poppins" w:hAnsi="Poppins" w:cs="Poppins"/>
        </w:rPr>
        <w:t>Qlick</w:t>
      </w:r>
      <w:proofErr w:type="spellEnd"/>
      <w:r w:rsidRPr="0055304A">
        <w:rPr>
          <w:rFonts w:ascii="Poppins" w:hAnsi="Poppins" w:cs="Poppins"/>
        </w:rPr>
        <w:t>:</w:t>
      </w:r>
    </w:p>
    <w:p w14:paraId="63067C40" w14:textId="77777777" w:rsidR="00884078" w:rsidRPr="0055304A" w:rsidRDefault="00884078" w:rsidP="003A23CA">
      <w:pPr>
        <w:rPr>
          <w:rFonts w:ascii="Poppins" w:hAnsi="Poppins" w:cs="Poppins"/>
        </w:rPr>
      </w:pPr>
    </w:p>
    <w:p w14:paraId="56D413AE" w14:textId="5BF01232" w:rsidR="00884078" w:rsidRPr="0055304A" w:rsidRDefault="00884078" w:rsidP="003A23CA">
      <w:pPr>
        <w:rPr>
          <w:rFonts w:ascii="Poppins" w:hAnsi="Poppins" w:cs="Poppins"/>
        </w:rPr>
      </w:pPr>
      <w:proofErr w:type="spellStart"/>
      <w:r w:rsidRPr="0055304A">
        <w:rPr>
          <w:rFonts w:ascii="Poppins" w:hAnsi="Poppins" w:cs="Poppins"/>
        </w:rPr>
        <w:t>Power</w:t>
      </w:r>
      <w:proofErr w:type="spellEnd"/>
      <w:r w:rsidRPr="0055304A">
        <w:rPr>
          <w:rFonts w:ascii="Poppins" w:hAnsi="Poppins" w:cs="Poppins"/>
        </w:rPr>
        <w:t xml:space="preserve"> BI:</w:t>
      </w:r>
    </w:p>
    <w:p w14:paraId="64EF966E" w14:textId="77777777" w:rsidR="00884078" w:rsidRPr="0055304A" w:rsidRDefault="00884078" w:rsidP="003A23CA">
      <w:pPr>
        <w:rPr>
          <w:rFonts w:ascii="Poppins" w:hAnsi="Poppins" w:cs="Poppins"/>
        </w:rPr>
      </w:pPr>
    </w:p>
    <w:p w14:paraId="5DA2163E" w14:textId="23F6E8F9" w:rsidR="00884078" w:rsidRPr="0055304A" w:rsidRDefault="00884078" w:rsidP="003A23CA">
      <w:pPr>
        <w:rPr>
          <w:rFonts w:ascii="Poppins" w:hAnsi="Poppins" w:cs="Poppins"/>
        </w:rPr>
      </w:pPr>
      <w:proofErr w:type="spellStart"/>
      <w:r w:rsidRPr="0055304A">
        <w:rPr>
          <w:rFonts w:ascii="Poppins" w:hAnsi="Poppins" w:cs="Poppins"/>
        </w:rPr>
        <w:t>Gephi</w:t>
      </w:r>
      <w:proofErr w:type="spellEnd"/>
      <w:r w:rsidRPr="0055304A">
        <w:rPr>
          <w:rFonts w:ascii="Poppins" w:hAnsi="Poppins" w:cs="Poppins"/>
        </w:rPr>
        <w:t>:</w:t>
      </w:r>
    </w:p>
    <w:p w14:paraId="2AAEA64D" w14:textId="77777777" w:rsidR="00884078" w:rsidRPr="0055304A" w:rsidRDefault="00884078" w:rsidP="003A23CA">
      <w:pPr>
        <w:rPr>
          <w:rFonts w:ascii="Poppins" w:hAnsi="Poppins" w:cs="Poppins"/>
        </w:rPr>
      </w:pPr>
    </w:p>
    <w:p w14:paraId="52A9E6EA" w14:textId="11573B32" w:rsidR="003A23CA" w:rsidRPr="0055304A" w:rsidRDefault="003A23CA" w:rsidP="00884078">
      <w:pPr>
        <w:rPr>
          <w:rFonts w:ascii="Poppins" w:hAnsi="Poppins" w:cs="Poppins"/>
        </w:rPr>
      </w:pPr>
    </w:p>
    <w:sectPr w:rsidR="003A23CA" w:rsidRPr="005530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1A0"/>
    <w:multiLevelType w:val="hybridMultilevel"/>
    <w:tmpl w:val="6D1AE7BE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45C40FF"/>
    <w:multiLevelType w:val="hybridMultilevel"/>
    <w:tmpl w:val="AA808B54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9643802"/>
    <w:multiLevelType w:val="hybridMultilevel"/>
    <w:tmpl w:val="D8885840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A7B0D25"/>
    <w:multiLevelType w:val="hybridMultilevel"/>
    <w:tmpl w:val="CD5E274E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1075064"/>
    <w:multiLevelType w:val="hybridMultilevel"/>
    <w:tmpl w:val="35E62960"/>
    <w:lvl w:ilvl="0" w:tplc="FE2214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C0487"/>
    <w:multiLevelType w:val="hybridMultilevel"/>
    <w:tmpl w:val="F9722A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43C2D"/>
    <w:multiLevelType w:val="hybridMultilevel"/>
    <w:tmpl w:val="0978855C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B3D54B9"/>
    <w:multiLevelType w:val="hybridMultilevel"/>
    <w:tmpl w:val="ED22E6E6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50133F0D"/>
    <w:multiLevelType w:val="hybridMultilevel"/>
    <w:tmpl w:val="A2787C5C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9" w15:restartNumberingAfterBreak="0">
    <w:nsid w:val="53FB16B0"/>
    <w:multiLevelType w:val="hybridMultilevel"/>
    <w:tmpl w:val="1256CC06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5A594D7E"/>
    <w:multiLevelType w:val="hybridMultilevel"/>
    <w:tmpl w:val="2E6E9250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7ABB362E"/>
    <w:multiLevelType w:val="hybridMultilevel"/>
    <w:tmpl w:val="786E9A52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7F9543D2"/>
    <w:multiLevelType w:val="hybridMultilevel"/>
    <w:tmpl w:val="45FA1388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272736704">
    <w:abstractNumId w:val="4"/>
  </w:num>
  <w:num w:numId="2" w16cid:durableId="873922826">
    <w:abstractNumId w:val="1"/>
  </w:num>
  <w:num w:numId="3" w16cid:durableId="1530725844">
    <w:abstractNumId w:val="9"/>
  </w:num>
  <w:num w:numId="4" w16cid:durableId="1164247321">
    <w:abstractNumId w:val="10"/>
  </w:num>
  <w:num w:numId="5" w16cid:durableId="1905220143">
    <w:abstractNumId w:val="2"/>
  </w:num>
  <w:num w:numId="6" w16cid:durableId="912935887">
    <w:abstractNumId w:val="3"/>
  </w:num>
  <w:num w:numId="7" w16cid:durableId="275335990">
    <w:abstractNumId w:val="0"/>
  </w:num>
  <w:num w:numId="8" w16cid:durableId="23024032">
    <w:abstractNumId w:val="6"/>
  </w:num>
  <w:num w:numId="9" w16cid:durableId="569771673">
    <w:abstractNumId w:val="8"/>
  </w:num>
  <w:num w:numId="10" w16cid:durableId="1643346132">
    <w:abstractNumId w:val="7"/>
  </w:num>
  <w:num w:numId="11" w16cid:durableId="420108790">
    <w:abstractNumId w:val="11"/>
  </w:num>
  <w:num w:numId="12" w16cid:durableId="2083747267">
    <w:abstractNumId w:val="12"/>
  </w:num>
  <w:num w:numId="13" w16cid:durableId="1151170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AD"/>
    <w:rsid w:val="00064F26"/>
    <w:rsid w:val="000B2502"/>
    <w:rsid w:val="003A23CA"/>
    <w:rsid w:val="003B4A4F"/>
    <w:rsid w:val="003B7F2F"/>
    <w:rsid w:val="003D7345"/>
    <w:rsid w:val="00552852"/>
    <w:rsid w:val="0055304A"/>
    <w:rsid w:val="005F05A8"/>
    <w:rsid w:val="00651540"/>
    <w:rsid w:val="0068213C"/>
    <w:rsid w:val="007A42DE"/>
    <w:rsid w:val="007B735B"/>
    <w:rsid w:val="00884078"/>
    <w:rsid w:val="008A4335"/>
    <w:rsid w:val="00AC2A66"/>
    <w:rsid w:val="00AF0BAD"/>
    <w:rsid w:val="00C14FC7"/>
    <w:rsid w:val="00C4303A"/>
    <w:rsid w:val="00DA5D04"/>
    <w:rsid w:val="00EA0A99"/>
    <w:rsid w:val="00EA3044"/>
    <w:rsid w:val="00EB6C7E"/>
    <w:rsid w:val="00FB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FD986"/>
  <w15:chartTrackingRefBased/>
  <w15:docId w15:val="{970C31FB-FFA8-4412-A3A3-4749191F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B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B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B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B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B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B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B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B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B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B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BA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EA0A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11</Pages>
  <Words>912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1</cp:revision>
  <dcterms:created xsi:type="dcterms:W3CDTF">2025-11-02T01:58:00Z</dcterms:created>
  <dcterms:modified xsi:type="dcterms:W3CDTF">2025-11-05T14:32:00Z</dcterms:modified>
</cp:coreProperties>
</file>