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BEB37" w14:textId="2C29F54D" w:rsidR="005956F1" w:rsidRPr="008415CB" w:rsidRDefault="00782C63" w:rsidP="00782C63">
      <w:pPr>
        <w:spacing w:after="0" w:line="360" w:lineRule="auto"/>
        <w:jc w:val="center"/>
        <w:rPr>
          <w:b/>
          <w:bCs/>
          <w:sz w:val="36"/>
          <w:szCs w:val="32"/>
        </w:rPr>
      </w:pPr>
      <w:r w:rsidRPr="008415CB">
        <w:rPr>
          <w:b/>
          <w:bCs/>
          <w:sz w:val="36"/>
          <w:szCs w:val="32"/>
        </w:rPr>
        <w:t>ACADEMIA DE STUDII ECONOMICE DIN BUCUREȘTI</w:t>
      </w:r>
    </w:p>
    <w:p w14:paraId="5BADD616" w14:textId="7EBE90F2" w:rsidR="00782C63" w:rsidRPr="008415CB" w:rsidRDefault="00782C63" w:rsidP="00782C63">
      <w:pPr>
        <w:spacing w:after="0" w:line="360" w:lineRule="auto"/>
        <w:jc w:val="center"/>
        <w:rPr>
          <w:b/>
          <w:bCs/>
          <w:sz w:val="36"/>
          <w:szCs w:val="32"/>
        </w:rPr>
      </w:pPr>
      <w:r w:rsidRPr="008415CB">
        <w:rPr>
          <w:b/>
          <w:bCs/>
          <w:sz w:val="36"/>
          <w:szCs w:val="32"/>
        </w:rPr>
        <w:t>FACULTATEA DE CIBERNETICĂ, STATISTICĂ ȘI INFORMATICĂ ECONOMICĂ</w:t>
      </w:r>
    </w:p>
    <w:p w14:paraId="02E8789C" w14:textId="77777777" w:rsidR="00782C63" w:rsidRPr="008415CB" w:rsidRDefault="00782C63" w:rsidP="00782C63">
      <w:pPr>
        <w:spacing w:after="0" w:line="360" w:lineRule="auto"/>
        <w:jc w:val="center"/>
        <w:rPr>
          <w:b/>
          <w:bCs/>
          <w:sz w:val="36"/>
          <w:szCs w:val="32"/>
        </w:rPr>
      </w:pPr>
    </w:p>
    <w:p w14:paraId="43E7D81B" w14:textId="77777777" w:rsidR="00782C63" w:rsidRPr="008415CB" w:rsidRDefault="00782C63" w:rsidP="00782C63">
      <w:pPr>
        <w:spacing w:after="0" w:line="360" w:lineRule="auto"/>
        <w:jc w:val="center"/>
        <w:rPr>
          <w:b/>
          <w:bCs/>
          <w:sz w:val="36"/>
          <w:szCs w:val="32"/>
        </w:rPr>
      </w:pPr>
    </w:p>
    <w:p w14:paraId="18739C33" w14:textId="77777777" w:rsidR="00782C63" w:rsidRPr="008415CB" w:rsidRDefault="00782C63" w:rsidP="00782C63">
      <w:pPr>
        <w:spacing w:after="0" w:line="360" w:lineRule="auto"/>
        <w:jc w:val="center"/>
        <w:rPr>
          <w:b/>
          <w:bCs/>
          <w:sz w:val="36"/>
          <w:szCs w:val="32"/>
        </w:rPr>
      </w:pPr>
    </w:p>
    <w:p w14:paraId="69DF5019" w14:textId="77777777" w:rsidR="00782C63" w:rsidRPr="008415CB" w:rsidRDefault="00782C63" w:rsidP="00782C63">
      <w:pPr>
        <w:spacing w:after="0" w:line="360" w:lineRule="auto"/>
        <w:jc w:val="center"/>
        <w:rPr>
          <w:b/>
          <w:bCs/>
          <w:sz w:val="36"/>
          <w:szCs w:val="32"/>
        </w:rPr>
      </w:pPr>
    </w:p>
    <w:p w14:paraId="19B0C36B" w14:textId="77777777" w:rsidR="00782C63" w:rsidRPr="008415CB" w:rsidRDefault="00782C63" w:rsidP="00782C63">
      <w:pPr>
        <w:spacing w:after="0" w:line="360" w:lineRule="auto"/>
        <w:jc w:val="center"/>
        <w:rPr>
          <w:b/>
          <w:bCs/>
          <w:sz w:val="36"/>
          <w:szCs w:val="32"/>
        </w:rPr>
      </w:pPr>
    </w:p>
    <w:p w14:paraId="65D2D9B8" w14:textId="4EA10783" w:rsidR="00782C63" w:rsidRPr="008415CB" w:rsidRDefault="00782C63" w:rsidP="00782C63">
      <w:pPr>
        <w:spacing w:after="0" w:line="360" w:lineRule="auto"/>
        <w:jc w:val="center"/>
        <w:rPr>
          <w:b/>
          <w:bCs/>
          <w:sz w:val="36"/>
          <w:szCs w:val="32"/>
        </w:rPr>
      </w:pPr>
      <w:r w:rsidRPr="008415CB">
        <w:rPr>
          <w:b/>
          <w:bCs/>
          <w:sz w:val="36"/>
          <w:szCs w:val="32"/>
        </w:rPr>
        <w:t>ANALIZA PREȚULUI CARBURANTULUI DIN ROMÂNIA. APLICAREA MODELELOR SPECIFICE SERIILOR DE TIMP</w:t>
      </w:r>
    </w:p>
    <w:p w14:paraId="1E6C8B27" w14:textId="77777777" w:rsidR="00782C63" w:rsidRPr="008415CB" w:rsidRDefault="00782C63" w:rsidP="00782C63">
      <w:pPr>
        <w:spacing w:after="0" w:line="360" w:lineRule="auto"/>
        <w:jc w:val="center"/>
        <w:rPr>
          <w:b/>
          <w:bCs/>
          <w:sz w:val="36"/>
          <w:szCs w:val="32"/>
        </w:rPr>
      </w:pPr>
    </w:p>
    <w:p w14:paraId="7169B36A" w14:textId="77777777" w:rsidR="00782C63" w:rsidRPr="008415CB" w:rsidRDefault="00782C63" w:rsidP="00782C63">
      <w:pPr>
        <w:spacing w:after="0" w:line="360" w:lineRule="auto"/>
        <w:jc w:val="center"/>
        <w:rPr>
          <w:b/>
          <w:bCs/>
          <w:sz w:val="36"/>
          <w:szCs w:val="32"/>
        </w:rPr>
      </w:pPr>
    </w:p>
    <w:p w14:paraId="5E515424" w14:textId="77777777" w:rsidR="00782C63" w:rsidRPr="008415CB" w:rsidRDefault="00782C63" w:rsidP="00782C63">
      <w:pPr>
        <w:spacing w:after="0" w:line="360" w:lineRule="auto"/>
        <w:jc w:val="center"/>
        <w:rPr>
          <w:b/>
          <w:bCs/>
          <w:sz w:val="36"/>
          <w:szCs w:val="32"/>
        </w:rPr>
      </w:pPr>
    </w:p>
    <w:p w14:paraId="6DCEE16A" w14:textId="77777777" w:rsidR="00782C63" w:rsidRPr="008415CB" w:rsidRDefault="00782C63" w:rsidP="00782C63">
      <w:pPr>
        <w:spacing w:after="0" w:line="360" w:lineRule="auto"/>
        <w:jc w:val="center"/>
        <w:rPr>
          <w:b/>
          <w:bCs/>
          <w:sz w:val="36"/>
          <w:szCs w:val="32"/>
        </w:rPr>
      </w:pPr>
    </w:p>
    <w:p w14:paraId="1119D6BB" w14:textId="77777777" w:rsidR="00782C63" w:rsidRPr="008415CB" w:rsidRDefault="00782C63" w:rsidP="00782C63">
      <w:pPr>
        <w:spacing w:after="0" w:line="360" w:lineRule="auto"/>
        <w:jc w:val="center"/>
        <w:rPr>
          <w:b/>
          <w:bCs/>
          <w:sz w:val="36"/>
          <w:szCs w:val="32"/>
        </w:rPr>
      </w:pPr>
    </w:p>
    <w:p w14:paraId="2D1AFA89" w14:textId="77777777" w:rsidR="00782C63" w:rsidRPr="008415CB" w:rsidRDefault="00782C63" w:rsidP="00782C63">
      <w:pPr>
        <w:spacing w:after="0" w:line="360" w:lineRule="auto"/>
        <w:jc w:val="center"/>
        <w:rPr>
          <w:b/>
          <w:bCs/>
          <w:sz w:val="36"/>
          <w:szCs w:val="32"/>
        </w:rPr>
      </w:pPr>
    </w:p>
    <w:tbl>
      <w:tblPr>
        <w:tblStyle w:val="TableGrid"/>
        <w:tblW w:w="107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4675"/>
      </w:tblGrid>
      <w:tr w:rsidR="00782C63" w:rsidRPr="008415CB" w14:paraId="0F622545" w14:textId="77777777" w:rsidTr="00782C63">
        <w:tc>
          <w:tcPr>
            <w:tcW w:w="6030" w:type="dxa"/>
          </w:tcPr>
          <w:p w14:paraId="4EBB9B38" w14:textId="329474B8" w:rsidR="00782C63" w:rsidRPr="008415CB" w:rsidRDefault="00782C63" w:rsidP="00782C63">
            <w:pPr>
              <w:spacing w:line="360" w:lineRule="auto"/>
            </w:pPr>
            <w:r w:rsidRPr="008415CB">
              <w:t>Profesori coordonatori,</w:t>
            </w:r>
          </w:p>
        </w:tc>
        <w:tc>
          <w:tcPr>
            <w:tcW w:w="4675" w:type="dxa"/>
          </w:tcPr>
          <w:p w14:paraId="0E3E8432" w14:textId="2F690B9B" w:rsidR="00782C63" w:rsidRPr="008415CB" w:rsidRDefault="00782C63" w:rsidP="00782C63">
            <w:pPr>
              <w:spacing w:line="360" w:lineRule="auto"/>
            </w:pPr>
            <w:r w:rsidRPr="008415CB">
              <w:t>Studenți,</w:t>
            </w:r>
          </w:p>
        </w:tc>
      </w:tr>
      <w:tr w:rsidR="00782C63" w:rsidRPr="008415CB" w14:paraId="762E86C9" w14:textId="77777777" w:rsidTr="00782C63">
        <w:tc>
          <w:tcPr>
            <w:tcW w:w="6030" w:type="dxa"/>
          </w:tcPr>
          <w:p w14:paraId="433C76E6" w14:textId="2BC8F88C" w:rsidR="00782C63" w:rsidRPr="008415CB" w:rsidRDefault="00782C63" w:rsidP="00782C63">
            <w:pPr>
              <w:spacing w:line="360" w:lineRule="auto"/>
            </w:pPr>
            <w:r w:rsidRPr="008415CB">
              <w:t>Prof. Univ. Dr. DAVIDESCU Adriana-Anamaria</w:t>
            </w:r>
          </w:p>
        </w:tc>
        <w:tc>
          <w:tcPr>
            <w:tcW w:w="4675" w:type="dxa"/>
          </w:tcPr>
          <w:p w14:paraId="01AA1D31" w14:textId="1DE2A513" w:rsidR="00782C63" w:rsidRPr="008415CB" w:rsidRDefault="00782C63" w:rsidP="00782C63">
            <w:pPr>
              <w:spacing w:line="360" w:lineRule="auto"/>
            </w:pPr>
            <w:r w:rsidRPr="008415CB">
              <w:t>BOLBOAȘĂ Maria-Bianca</w:t>
            </w:r>
          </w:p>
        </w:tc>
      </w:tr>
      <w:tr w:rsidR="00782C63" w:rsidRPr="008415CB" w14:paraId="4384E0A6" w14:textId="77777777" w:rsidTr="00782C63">
        <w:tc>
          <w:tcPr>
            <w:tcW w:w="6030" w:type="dxa"/>
          </w:tcPr>
          <w:p w14:paraId="71F5D0BE" w14:textId="58EA3014" w:rsidR="00782C63" w:rsidRPr="008415CB" w:rsidRDefault="00782C63" w:rsidP="00782C63">
            <w:pPr>
              <w:spacing w:line="360" w:lineRule="auto"/>
            </w:pPr>
            <w:r w:rsidRPr="008415CB">
              <w:t>Cadru Asociat Drd. MANTA Eduard-Mihai</w:t>
            </w:r>
          </w:p>
        </w:tc>
        <w:tc>
          <w:tcPr>
            <w:tcW w:w="4675" w:type="dxa"/>
          </w:tcPr>
          <w:p w14:paraId="7E55FAD6" w14:textId="07D36C63" w:rsidR="00782C63" w:rsidRPr="008415CB" w:rsidRDefault="00782C63" w:rsidP="00782C63">
            <w:pPr>
              <w:spacing w:line="360" w:lineRule="auto"/>
            </w:pPr>
            <w:r w:rsidRPr="008415CB">
              <w:t>SIMION Mircea-Ștefan</w:t>
            </w:r>
          </w:p>
        </w:tc>
      </w:tr>
    </w:tbl>
    <w:p w14:paraId="43B8ACDF" w14:textId="4D26D35E" w:rsidR="00782C63" w:rsidRPr="008415CB" w:rsidRDefault="00782C63" w:rsidP="00782C63">
      <w:pPr>
        <w:spacing w:after="0" w:line="360" w:lineRule="auto"/>
      </w:pPr>
    </w:p>
    <w:p w14:paraId="6587A5E5" w14:textId="77777777" w:rsidR="00782C63" w:rsidRPr="008415CB" w:rsidRDefault="00782C63">
      <w:pPr>
        <w:jc w:val="left"/>
      </w:pPr>
      <w:r w:rsidRPr="008415CB">
        <w:br w:type="page"/>
      </w:r>
    </w:p>
    <w:sdt>
      <w:sdtPr>
        <w:rPr>
          <w:rFonts w:ascii="Times New Roman" w:eastAsiaTheme="minorHAnsi" w:hAnsi="Times New Roman" w:cstheme="minorBidi"/>
          <w:color w:val="auto"/>
          <w:kern w:val="2"/>
          <w:sz w:val="24"/>
          <w:szCs w:val="22"/>
          <w:lang w:val="ro-RO"/>
          <w14:ligatures w14:val="standardContextual"/>
        </w:rPr>
        <w:id w:val="777833768"/>
        <w:docPartObj>
          <w:docPartGallery w:val="Table of Contents"/>
          <w:docPartUnique/>
        </w:docPartObj>
      </w:sdtPr>
      <w:sdtEndPr>
        <w:rPr>
          <w:b/>
          <w:bCs/>
          <w:noProof/>
        </w:rPr>
      </w:sdtEndPr>
      <w:sdtContent>
        <w:p w14:paraId="1CA20FEF" w14:textId="782655D7" w:rsidR="00782C63" w:rsidRPr="008415CB" w:rsidRDefault="00782C63" w:rsidP="00782C63">
          <w:pPr>
            <w:pStyle w:val="TOCHeading"/>
            <w:jc w:val="both"/>
            <w:rPr>
              <w:rFonts w:ascii="Times New Roman" w:hAnsi="Times New Roman" w:cs="Times New Roman"/>
              <w:b/>
              <w:bCs/>
              <w:color w:val="auto"/>
              <w:lang w:val="ro-RO"/>
            </w:rPr>
          </w:pPr>
          <w:r w:rsidRPr="008415CB">
            <w:rPr>
              <w:rFonts w:ascii="Times New Roman" w:hAnsi="Times New Roman" w:cs="Times New Roman"/>
              <w:b/>
              <w:bCs/>
              <w:color w:val="auto"/>
              <w:lang w:val="ro-RO"/>
            </w:rPr>
            <w:t>Cuprins</w:t>
          </w:r>
        </w:p>
        <w:p w14:paraId="736B49D6" w14:textId="3CFA6648" w:rsidR="00D524BA" w:rsidRDefault="00782C63">
          <w:pPr>
            <w:pStyle w:val="TOC1"/>
            <w:tabs>
              <w:tab w:val="right" w:leader="dot" w:pos="9350"/>
            </w:tabs>
            <w:rPr>
              <w:rFonts w:asciiTheme="minorHAnsi" w:eastAsiaTheme="minorEastAsia" w:hAnsiTheme="minorHAnsi"/>
              <w:noProof/>
              <w:sz w:val="22"/>
              <w:lang w:val="en-US"/>
            </w:rPr>
          </w:pPr>
          <w:r w:rsidRPr="008415CB">
            <w:fldChar w:fldCharType="begin"/>
          </w:r>
          <w:r w:rsidRPr="008415CB">
            <w:instrText xml:space="preserve"> TOC \o "1-3" \h \z \u </w:instrText>
          </w:r>
          <w:r w:rsidRPr="008415CB">
            <w:fldChar w:fldCharType="separate"/>
          </w:r>
          <w:hyperlink w:anchor="_Toc136629642" w:history="1">
            <w:r w:rsidR="00D524BA" w:rsidRPr="00D1798A">
              <w:rPr>
                <w:rStyle w:val="Hyperlink"/>
                <w:noProof/>
              </w:rPr>
              <w:t>Introducere</w:t>
            </w:r>
            <w:r w:rsidR="00D524BA">
              <w:rPr>
                <w:noProof/>
                <w:webHidden/>
              </w:rPr>
              <w:tab/>
            </w:r>
            <w:r w:rsidR="00D524BA">
              <w:rPr>
                <w:noProof/>
                <w:webHidden/>
              </w:rPr>
              <w:fldChar w:fldCharType="begin"/>
            </w:r>
            <w:r w:rsidR="00D524BA">
              <w:rPr>
                <w:noProof/>
                <w:webHidden/>
              </w:rPr>
              <w:instrText xml:space="preserve"> PAGEREF _Toc136629642 \h </w:instrText>
            </w:r>
            <w:r w:rsidR="00D524BA">
              <w:rPr>
                <w:noProof/>
                <w:webHidden/>
              </w:rPr>
            </w:r>
            <w:r w:rsidR="00D524BA">
              <w:rPr>
                <w:noProof/>
                <w:webHidden/>
              </w:rPr>
              <w:fldChar w:fldCharType="separate"/>
            </w:r>
            <w:r w:rsidR="00687DF3">
              <w:rPr>
                <w:noProof/>
                <w:webHidden/>
              </w:rPr>
              <w:t>4</w:t>
            </w:r>
            <w:r w:rsidR="00D524BA">
              <w:rPr>
                <w:noProof/>
                <w:webHidden/>
              </w:rPr>
              <w:fldChar w:fldCharType="end"/>
            </w:r>
          </w:hyperlink>
        </w:p>
        <w:p w14:paraId="75FC8B41" w14:textId="4BF79FEA" w:rsidR="00D524BA" w:rsidRDefault="00D524BA">
          <w:pPr>
            <w:pStyle w:val="TOC1"/>
            <w:tabs>
              <w:tab w:val="right" w:leader="dot" w:pos="9350"/>
            </w:tabs>
            <w:rPr>
              <w:rFonts w:asciiTheme="minorHAnsi" w:eastAsiaTheme="minorEastAsia" w:hAnsiTheme="minorHAnsi"/>
              <w:noProof/>
              <w:sz w:val="22"/>
              <w:lang w:val="en-US"/>
            </w:rPr>
          </w:pPr>
          <w:hyperlink w:anchor="_Toc136629643" w:history="1">
            <w:r w:rsidRPr="00D1798A">
              <w:rPr>
                <w:rStyle w:val="Hyperlink"/>
                <w:noProof/>
              </w:rPr>
              <w:t>Aplicația 1.</w:t>
            </w:r>
            <w:r>
              <w:rPr>
                <w:noProof/>
                <w:webHidden/>
              </w:rPr>
              <w:tab/>
            </w:r>
            <w:r>
              <w:rPr>
                <w:noProof/>
                <w:webHidden/>
              </w:rPr>
              <w:fldChar w:fldCharType="begin"/>
            </w:r>
            <w:r>
              <w:rPr>
                <w:noProof/>
                <w:webHidden/>
              </w:rPr>
              <w:instrText xml:space="preserve"> PAGEREF _Toc136629643 \h </w:instrText>
            </w:r>
            <w:r>
              <w:rPr>
                <w:noProof/>
                <w:webHidden/>
              </w:rPr>
            </w:r>
            <w:r>
              <w:rPr>
                <w:noProof/>
                <w:webHidden/>
              </w:rPr>
              <w:fldChar w:fldCharType="separate"/>
            </w:r>
            <w:r w:rsidR="00687DF3">
              <w:rPr>
                <w:noProof/>
                <w:webHidden/>
              </w:rPr>
              <w:t>5</w:t>
            </w:r>
            <w:r>
              <w:rPr>
                <w:noProof/>
                <w:webHidden/>
              </w:rPr>
              <w:fldChar w:fldCharType="end"/>
            </w:r>
          </w:hyperlink>
        </w:p>
        <w:p w14:paraId="747727D5" w14:textId="2DF53CF5" w:rsidR="00D524BA" w:rsidRDefault="00D524BA">
          <w:pPr>
            <w:pStyle w:val="TOC2"/>
            <w:tabs>
              <w:tab w:val="right" w:leader="dot" w:pos="9350"/>
            </w:tabs>
            <w:rPr>
              <w:rFonts w:asciiTheme="minorHAnsi" w:eastAsiaTheme="minorEastAsia" w:hAnsiTheme="minorHAnsi"/>
              <w:noProof/>
              <w:sz w:val="22"/>
              <w:lang w:val="en-US"/>
            </w:rPr>
          </w:pPr>
          <w:hyperlink w:anchor="_Toc136629644" w:history="1">
            <w:r w:rsidRPr="00D1798A">
              <w:rPr>
                <w:rStyle w:val="Hyperlink"/>
                <w:noProof/>
              </w:rPr>
              <w:t>Prezentarea studiilor de specialitate în domeniu</w:t>
            </w:r>
            <w:r>
              <w:rPr>
                <w:noProof/>
                <w:webHidden/>
              </w:rPr>
              <w:tab/>
            </w:r>
            <w:r>
              <w:rPr>
                <w:noProof/>
                <w:webHidden/>
              </w:rPr>
              <w:fldChar w:fldCharType="begin"/>
            </w:r>
            <w:r>
              <w:rPr>
                <w:noProof/>
                <w:webHidden/>
              </w:rPr>
              <w:instrText xml:space="preserve"> PAGEREF _Toc136629644 \h </w:instrText>
            </w:r>
            <w:r>
              <w:rPr>
                <w:noProof/>
                <w:webHidden/>
              </w:rPr>
            </w:r>
            <w:r>
              <w:rPr>
                <w:noProof/>
                <w:webHidden/>
              </w:rPr>
              <w:fldChar w:fldCharType="separate"/>
            </w:r>
            <w:r w:rsidR="00687DF3">
              <w:rPr>
                <w:noProof/>
                <w:webHidden/>
              </w:rPr>
              <w:t>5</w:t>
            </w:r>
            <w:r>
              <w:rPr>
                <w:noProof/>
                <w:webHidden/>
              </w:rPr>
              <w:fldChar w:fldCharType="end"/>
            </w:r>
          </w:hyperlink>
        </w:p>
        <w:p w14:paraId="1A4013E3" w14:textId="3998537E" w:rsidR="00D524BA" w:rsidRDefault="00D524BA">
          <w:pPr>
            <w:pStyle w:val="TOC3"/>
            <w:tabs>
              <w:tab w:val="right" w:leader="dot" w:pos="9350"/>
            </w:tabs>
            <w:rPr>
              <w:rFonts w:asciiTheme="minorHAnsi" w:eastAsiaTheme="minorEastAsia" w:hAnsiTheme="minorHAnsi"/>
              <w:noProof/>
              <w:sz w:val="22"/>
              <w:lang w:val="en-US"/>
            </w:rPr>
          </w:pPr>
          <w:hyperlink w:anchor="_Toc136629645" w:history="1">
            <w:r w:rsidRPr="00D1798A">
              <w:rPr>
                <w:rStyle w:val="Hyperlink"/>
                <w:noProof/>
              </w:rPr>
              <w:t>Forecasting production of fossil fuel sources in Turkey using a comparative regression and ARIMA model</w:t>
            </w:r>
            <w:r>
              <w:rPr>
                <w:noProof/>
                <w:webHidden/>
              </w:rPr>
              <w:tab/>
            </w:r>
            <w:r>
              <w:rPr>
                <w:noProof/>
                <w:webHidden/>
              </w:rPr>
              <w:fldChar w:fldCharType="begin"/>
            </w:r>
            <w:r>
              <w:rPr>
                <w:noProof/>
                <w:webHidden/>
              </w:rPr>
              <w:instrText xml:space="preserve"> PAGEREF _Toc136629645 \h </w:instrText>
            </w:r>
            <w:r>
              <w:rPr>
                <w:noProof/>
                <w:webHidden/>
              </w:rPr>
            </w:r>
            <w:r>
              <w:rPr>
                <w:noProof/>
                <w:webHidden/>
              </w:rPr>
              <w:fldChar w:fldCharType="separate"/>
            </w:r>
            <w:r w:rsidR="00687DF3">
              <w:rPr>
                <w:noProof/>
                <w:webHidden/>
              </w:rPr>
              <w:t>5</w:t>
            </w:r>
            <w:r>
              <w:rPr>
                <w:noProof/>
                <w:webHidden/>
              </w:rPr>
              <w:fldChar w:fldCharType="end"/>
            </w:r>
          </w:hyperlink>
        </w:p>
        <w:p w14:paraId="2747A889" w14:textId="4619B509" w:rsidR="00D524BA" w:rsidRDefault="00D524BA">
          <w:pPr>
            <w:pStyle w:val="TOC3"/>
            <w:tabs>
              <w:tab w:val="right" w:leader="dot" w:pos="9350"/>
            </w:tabs>
            <w:rPr>
              <w:rFonts w:asciiTheme="minorHAnsi" w:eastAsiaTheme="minorEastAsia" w:hAnsiTheme="minorHAnsi"/>
              <w:noProof/>
              <w:sz w:val="22"/>
              <w:lang w:val="en-US"/>
            </w:rPr>
          </w:pPr>
          <w:hyperlink w:anchor="_Toc136629646" w:history="1">
            <w:r w:rsidRPr="00D1798A">
              <w:rPr>
                <w:rStyle w:val="Hyperlink"/>
                <w:noProof/>
              </w:rPr>
              <w:t>A time series analysis of oil production, rig count and crude oil price: Evidence from six U.S. oil producing regions</w:t>
            </w:r>
            <w:r>
              <w:rPr>
                <w:noProof/>
                <w:webHidden/>
              </w:rPr>
              <w:tab/>
            </w:r>
            <w:r>
              <w:rPr>
                <w:noProof/>
                <w:webHidden/>
              </w:rPr>
              <w:fldChar w:fldCharType="begin"/>
            </w:r>
            <w:r>
              <w:rPr>
                <w:noProof/>
                <w:webHidden/>
              </w:rPr>
              <w:instrText xml:space="preserve"> PAGEREF _Toc136629646 \h </w:instrText>
            </w:r>
            <w:r>
              <w:rPr>
                <w:noProof/>
                <w:webHidden/>
              </w:rPr>
            </w:r>
            <w:r>
              <w:rPr>
                <w:noProof/>
                <w:webHidden/>
              </w:rPr>
              <w:fldChar w:fldCharType="separate"/>
            </w:r>
            <w:r w:rsidR="00687DF3">
              <w:rPr>
                <w:noProof/>
                <w:webHidden/>
              </w:rPr>
              <w:t>5</w:t>
            </w:r>
            <w:r>
              <w:rPr>
                <w:noProof/>
                <w:webHidden/>
              </w:rPr>
              <w:fldChar w:fldCharType="end"/>
            </w:r>
          </w:hyperlink>
        </w:p>
        <w:p w14:paraId="031944AC" w14:textId="1A28AD05" w:rsidR="00D524BA" w:rsidRDefault="00D524BA">
          <w:pPr>
            <w:pStyle w:val="TOC3"/>
            <w:tabs>
              <w:tab w:val="right" w:leader="dot" w:pos="9350"/>
            </w:tabs>
            <w:rPr>
              <w:rFonts w:asciiTheme="minorHAnsi" w:eastAsiaTheme="minorEastAsia" w:hAnsiTheme="minorHAnsi"/>
              <w:noProof/>
              <w:sz w:val="22"/>
              <w:lang w:val="en-US"/>
            </w:rPr>
          </w:pPr>
          <w:hyperlink w:anchor="_Toc136629647" w:history="1">
            <w:r w:rsidRPr="00D1798A">
              <w:rPr>
                <w:rStyle w:val="Hyperlink"/>
                <w:noProof/>
              </w:rPr>
              <w:t>Prognoza pe termen mediu a producției de petrol pe câmpul petrolier cu modelul SARIMAX</w:t>
            </w:r>
            <w:r>
              <w:rPr>
                <w:noProof/>
                <w:webHidden/>
              </w:rPr>
              <w:tab/>
            </w:r>
            <w:r>
              <w:rPr>
                <w:noProof/>
                <w:webHidden/>
              </w:rPr>
              <w:fldChar w:fldCharType="begin"/>
            </w:r>
            <w:r>
              <w:rPr>
                <w:noProof/>
                <w:webHidden/>
              </w:rPr>
              <w:instrText xml:space="preserve"> PAGEREF _Toc136629647 \h </w:instrText>
            </w:r>
            <w:r>
              <w:rPr>
                <w:noProof/>
                <w:webHidden/>
              </w:rPr>
            </w:r>
            <w:r>
              <w:rPr>
                <w:noProof/>
                <w:webHidden/>
              </w:rPr>
              <w:fldChar w:fldCharType="separate"/>
            </w:r>
            <w:r w:rsidR="00687DF3">
              <w:rPr>
                <w:noProof/>
                <w:webHidden/>
              </w:rPr>
              <w:t>6</w:t>
            </w:r>
            <w:r>
              <w:rPr>
                <w:noProof/>
                <w:webHidden/>
              </w:rPr>
              <w:fldChar w:fldCharType="end"/>
            </w:r>
          </w:hyperlink>
        </w:p>
        <w:p w14:paraId="7B6C3719" w14:textId="1459580A" w:rsidR="00D524BA" w:rsidRDefault="00D524BA">
          <w:pPr>
            <w:pStyle w:val="TOC3"/>
            <w:tabs>
              <w:tab w:val="right" w:leader="dot" w:pos="9350"/>
            </w:tabs>
            <w:rPr>
              <w:rFonts w:asciiTheme="minorHAnsi" w:eastAsiaTheme="minorEastAsia" w:hAnsiTheme="minorHAnsi"/>
              <w:noProof/>
              <w:sz w:val="22"/>
              <w:lang w:val="en-US"/>
            </w:rPr>
          </w:pPr>
          <w:hyperlink w:anchor="_Toc136629648" w:history="1">
            <w:r w:rsidRPr="00D1798A">
              <w:rPr>
                <w:rStyle w:val="Hyperlink"/>
                <w:noProof/>
              </w:rPr>
              <w:t>Forecasting future trends in crude oil production in India by using Box-Jenkins ARIMA</w:t>
            </w:r>
            <w:r>
              <w:rPr>
                <w:noProof/>
                <w:webHidden/>
              </w:rPr>
              <w:tab/>
            </w:r>
            <w:r>
              <w:rPr>
                <w:noProof/>
                <w:webHidden/>
              </w:rPr>
              <w:fldChar w:fldCharType="begin"/>
            </w:r>
            <w:r>
              <w:rPr>
                <w:noProof/>
                <w:webHidden/>
              </w:rPr>
              <w:instrText xml:space="preserve"> PAGEREF _Toc136629648 \h </w:instrText>
            </w:r>
            <w:r>
              <w:rPr>
                <w:noProof/>
                <w:webHidden/>
              </w:rPr>
            </w:r>
            <w:r>
              <w:rPr>
                <w:noProof/>
                <w:webHidden/>
              </w:rPr>
              <w:fldChar w:fldCharType="separate"/>
            </w:r>
            <w:r w:rsidR="00687DF3">
              <w:rPr>
                <w:noProof/>
                <w:webHidden/>
              </w:rPr>
              <w:t>7</w:t>
            </w:r>
            <w:r>
              <w:rPr>
                <w:noProof/>
                <w:webHidden/>
              </w:rPr>
              <w:fldChar w:fldCharType="end"/>
            </w:r>
          </w:hyperlink>
        </w:p>
        <w:p w14:paraId="018AB845" w14:textId="24AA0EAC" w:rsidR="00D524BA" w:rsidRDefault="00D524BA">
          <w:pPr>
            <w:pStyle w:val="TOC3"/>
            <w:tabs>
              <w:tab w:val="right" w:leader="dot" w:pos="9350"/>
            </w:tabs>
            <w:rPr>
              <w:rFonts w:asciiTheme="minorHAnsi" w:eastAsiaTheme="minorEastAsia" w:hAnsiTheme="minorHAnsi"/>
              <w:noProof/>
              <w:sz w:val="22"/>
              <w:lang w:val="en-US"/>
            </w:rPr>
          </w:pPr>
          <w:hyperlink w:anchor="_Toc136629649" w:history="1">
            <w:r w:rsidRPr="00D1798A">
              <w:rPr>
                <w:rStyle w:val="Hyperlink"/>
                <w:noProof/>
              </w:rPr>
              <w:t>A STUDY OF THE SUITABLE TIME SERIES MODEL FOR MONTHLY CRUDE OIL PRODUCTION IN NIGERIA</w:t>
            </w:r>
            <w:r>
              <w:rPr>
                <w:noProof/>
                <w:webHidden/>
              </w:rPr>
              <w:tab/>
            </w:r>
            <w:r>
              <w:rPr>
                <w:noProof/>
                <w:webHidden/>
              </w:rPr>
              <w:fldChar w:fldCharType="begin"/>
            </w:r>
            <w:r>
              <w:rPr>
                <w:noProof/>
                <w:webHidden/>
              </w:rPr>
              <w:instrText xml:space="preserve"> PAGEREF _Toc136629649 \h </w:instrText>
            </w:r>
            <w:r>
              <w:rPr>
                <w:noProof/>
                <w:webHidden/>
              </w:rPr>
            </w:r>
            <w:r>
              <w:rPr>
                <w:noProof/>
                <w:webHidden/>
              </w:rPr>
              <w:fldChar w:fldCharType="separate"/>
            </w:r>
            <w:r w:rsidR="00687DF3">
              <w:rPr>
                <w:noProof/>
                <w:webHidden/>
              </w:rPr>
              <w:t>8</w:t>
            </w:r>
            <w:r>
              <w:rPr>
                <w:noProof/>
                <w:webHidden/>
              </w:rPr>
              <w:fldChar w:fldCharType="end"/>
            </w:r>
          </w:hyperlink>
        </w:p>
        <w:p w14:paraId="41CBCEC3" w14:textId="774FD2C7" w:rsidR="00D524BA" w:rsidRDefault="00D524BA">
          <w:pPr>
            <w:pStyle w:val="TOC2"/>
            <w:tabs>
              <w:tab w:val="right" w:leader="dot" w:pos="9350"/>
            </w:tabs>
            <w:rPr>
              <w:rFonts w:asciiTheme="minorHAnsi" w:eastAsiaTheme="minorEastAsia" w:hAnsiTheme="minorHAnsi"/>
              <w:noProof/>
              <w:sz w:val="22"/>
              <w:lang w:val="en-US"/>
            </w:rPr>
          </w:pPr>
          <w:hyperlink w:anchor="_Toc136629650" w:history="1">
            <w:r w:rsidRPr="00D1798A">
              <w:rPr>
                <w:rStyle w:val="Hyperlink"/>
                <w:noProof/>
              </w:rPr>
              <w:t xml:space="preserve">Metodologia </w:t>
            </w:r>
            <w:r w:rsidRPr="00D1798A">
              <w:rPr>
                <w:rStyle w:val="Hyperlink"/>
                <w:noProof/>
              </w:rPr>
              <w:t>u</w:t>
            </w:r>
            <w:r w:rsidRPr="00D1798A">
              <w:rPr>
                <w:rStyle w:val="Hyperlink"/>
                <w:noProof/>
              </w:rPr>
              <w:t>tilizată</w:t>
            </w:r>
            <w:r>
              <w:rPr>
                <w:noProof/>
                <w:webHidden/>
              </w:rPr>
              <w:tab/>
            </w:r>
            <w:r>
              <w:rPr>
                <w:noProof/>
                <w:webHidden/>
              </w:rPr>
              <w:fldChar w:fldCharType="begin"/>
            </w:r>
            <w:r>
              <w:rPr>
                <w:noProof/>
                <w:webHidden/>
              </w:rPr>
              <w:instrText xml:space="preserve"> PAGEREF _Toc136629650 \h </w:instrText>
            </w:r>
            <w:r>
              <w:rPr>
                <w:noProof/>
                <w:webHidden/>
              </w:rPr>
            </w:r>
            <w:r>
              <w:rPr>
                <w:noProof/>
                <w:webHidden/>
              </w:rPr>
              <w:fldChar w:fldCharType="separate"/>
            </w:r>
            <w:r w:rsidR="00687DF3">
              <w:rPr>
                <w:noProof/>
                <w:webHidden/>
              </w:rPr>
              <w:t>8</w:t>
            </w:r>
            <w:r>
              <w:rPr>
                <w:noProof/>
                <w:webHidden/>
              </w:rPr>
              <w:fldChar w:fldCharType="end"/>
            </w:r>
          </w:hyperlink>
        </w:p>
        <w:p w14:paraId="42C7E250" w14:textId="1A9C3369" w:rsidR="00D524BA" w:rsidRDefault="00D524BA">
          <w:pPr>
            <w:pStyle w:val="TOC2"/>
            <w:tabs>
              <w:tab w:val="right" w:leader="dot" w:pos="9350"/>
            </w:tabs>
            <w:rPr>
              <w:rFonts w:asciiTheme="minorHAnsi" w:eastAsiaTheme="minorEastAsia" w:hAnsiTheme="minorHAnsi"/>
              <w:noProof/>
              <w:sz w:val="22"/>
              <w:lang w:val="en-US"/>
            </w:rPr>
          </w:pPr>
          <w:hyperlink w:anchor="_Toc136629651" w:history="1">
            <w:r w:rsidRPr="00D1798A">
              <w:rPr>
                <w:rStyle w:val="Hyperlink"/>
                <w:noProof/>
              </w:rPr>
              <w:t>Studiu de caz: Producția de petrol nerafinat a României</w:t>
            </w:r>
            <w:r>
              <w:rPr>
                <w:noProof/>
                <w:webHidden/>
              </w:rPr>
              <w:tab/>
            </w:r>
            <w:r>
              <w:rPr>
                <w:noProof/>
                <w:webHidden/>
              </w:rPr>
              <w:fldChar w:fldCharType="begin"/>
            </w:r>
            <w:r>
              <w:rPr>
                <w:noProof/>
                <w:webHidden/>
              </w:rPr>
              <w:instrText xml:space="preserve"> PAGEREF _Toc136629651 \h </w:instrText>
            </w:r>
            <w:r>
              <w:rPr>
                <w:noProof/>
                <w:webHidden/>
              </w:rPr>
            </w:r>
            <w:r>
              <w:rPr>
                <w:noProof/>
                <w:webHidden/>
              </w:rPr>
              <w:fldChar w:fldCharType="separate"/>
            </w:r>
            <w:r w:rsidR="00687DF3">
              <w:rPr>
                <w:noProof/>
                <w:webHidden/>
              </w:rPr>
              <w:t>9</w:t>
            </w:r>
            <w:r>
              <w:rPr>
                <w:noProof/>
                <w:webHidden/>
              </w:rPr>
              <w:fldChar w:fldCharType="end"/>
            </w:r>
          </w:hyperlink>
        </w:p>
        <w:p w14:paraId="0941E358" w14:textId="70242498" w:rsidR="00D524BA" w:rsidRDefault="00D524BA">
          <w:pPr>
            <w:pStyle w:val="TOC1"/>
            <w:tabs>
              <w:tab w:val="right" w:leader="dot" w:pos="9350"/>
            </w:tabs>
            <w:rPr>
              <w:rFonts w:asciiTheme="minorHAnsi" w:eastAsiaTheme="minorEastAsia" w:hAnsiTheme="minorHAnsi"/>
              <w:noProof/>
              <w:sz w:val="22"/>
              <w:lang w:val="en-US"/>
            </w:rPr>
          </w:pPr>
          <w:hyperlink w:anchor="_Toc136629652" w:history="1">
            <w:r w:rsidRPr="00D1798A">
              <w:rPr>
                <w:rStyle w:val="Hyperlink"/>
                <w:noProof/>
              </w:rPr>
              <w:t>Aplicația 2</w:t>
            </w:r>
            <w:r>
              <w:rPr>
                <w:noProof/>
                <w:webHidden/>
              </w:rPr>
              <w:tab/>
            </w:r>
            <w:r>
              <w:rPr>
                <w:noProof/>
                <w:webHidden/>
              </w:rPr>
              <w:fldChar w:fldCharType="begin"/>
            </w:r>
            <w:r>
              <w:rPr>
                <w:noProof/>
                <w:webHidden/>
              </w:rPr>
              <w:instrText xml:space="preserve"> PAGEREF _Toc136629652 \h </w:instrText>
            </w:r>
            <w:r>
              <w:rPr>
                <w:noProof/>
                <w:webHidden/>
              </w:rPr>
            </w:r>
            <w:r>
              <w:rPr>
                <w:noProof/>
                <w:webHidden/>
              </w:rPr>
              <w:fldChar w:fldCharType="separate"/>
            </w:r>
            <w:r w:rsidR="00687DF3">
              <w:rPr>
                <w:noProof/>
                <w:webHidden/>
              </w:rPr>
              <w:t>19</w:t>
            </w:r>
            <w:r>
              <w:rPr>
                <w:noProof/>
                <w:webHidden/>
              </w:rPr>
              <w:fldChar w:fldCharType="end"/>
            </w:r>
          </w:hyperlink>
        </w:p>
        <w:p w14:paraId="3FBB5700" w14:textId="5D5B52D3" w:rsidR="00D524BA" w:rsidRDefault="00D524BA">
          <w:pPr>
            <w:pStyle w:val="TOC2"/>
            <w:tabs>
              <w:tab w:val="right" w:leader="dot" w:pos="9350"/>
            </w:tabs>
            <w:rPr>
              <w:rFonts w:asciiTheme="minorHAnsi" w:eastAsiaTheme="minorEastAsia" w:hAnsiTheme="minorHAnsi"/>
              <w:noProof/>
              <w:sz w:val="22"/>
              <w:lang w:val="en-US"/>
            </w:rPr>
          </w:pPr>
          <w:hyperlink w:anchor="_Toc136629653" w:history="1">
            <w:r w:rsidRPr="00D1798A">
              <w:rPr>
                <w:rStyle w:val="Hyperlink"/>
                <w:noProof/>
              </w:rPr>
              <w:t>Prezentarea studiilor de specialitate în domeniu</w:t>
            </w:r>
            <w:r>
              <w:rPr>
                <w:noProof/>
                <w:webHidden/>
              </w:rPr>
              <w:tab/>
            </w:r>
            <w:r>
              <w:rPr>
                <w:noProof/>
                <w:webHidden/>
              </w:rPr>
              <w:fldChar w:fldCharType="begin"/>
            </w:r>
            <w:r>
              <w:rPr>
                <w:noProof/>
                <w:webHidden/>
              </w:rPr>
              <w:instrText xml:space="preserve"> PAGEREF _Toc136629653 \h </w:instrText>
            </w:r>
            <w:r>
              <w:rPr>
                <w:noProof/>
                <w:webHidden/>
              </w:rPr>
            </w:r>
            <w:r>
              <w:rPr>
                <w:noProof/>
                <w:webHidden/>
              </w:rPr>
              <w:fldChar w:fldCharType="separate"/>
            </w:r>
            <w:r w:rsidR="00687DF3">
              <w:rPr>
                <w:noProof/>
                <w:webHidden/>
              </w:rPr>
              <w:t>19</w:t>
            </w:r>
            <w:r>
              <w:rPr>
                <w:noProof/>
                <w:webHidden/>
              </w:rPr>
              <w:fldChar w:fldCharType="end"/>
            </w:r>
          </w:hyperlink>
        </w:p>
        <w:p w14:paraId="11055F0A" w14:textId="7D656A23" w:rsidR="00D524BA" w:rsidRDefault="00D524BA">
          <w:pPr>
            <w:pStyle w:val="TOC3"/>
            <w:tabs>
              <w:tab w:val="right" w:leader="dot" w:pos="9350"/>
            </w:tabs>
            <w:rPr>
              <w:rFonts w:asciiTheme="minorHAnsi" w:eastAsiaTheme="minorEastAsia" w:hAnsiTheme="minorHAnsi"/>
              <w:noProof/>
              <w:sz w:val="22"/>
              <w:lang w:val="en-US"/>
            </w:rPr>
          </w:pPr>
          <w:hyperlink w:anchor="_Toc136629654" w:history="1">
            <w:r w:rsidRPr="00D1798A">
              <w:rPr>
                <w:rStyle w:val="Hyperlink"/>
                <w:noProof/>
              </w:rPr>
              <w:t>Modelling Stock Returns Volatility In Nigeria Using GARCH Models</w:t>
            </w:r>
            <w:r>
              <w:rPr>
                <w:noProof/>
                <w:webHidden/>
              </w:rPr>
              <w:tab/>
            </w:r>
            <w:r>
              <w:rPr>
                <w:noProof/>
                <w:webHidden/>
              </w:rPr>
              <w:fldChar w:fldCharType="begin"/>
            </w:r>
            <w:r>
              <w:rPr>
                <w:noProof/>
                <w:webHidden/>
              </w:rPr>
              <w:instrText xml:space="preserve"> PAGEREF _Toc136629654 \h </w:instrText>
            </w:r>
            <w:r>
              <w:rPr>
                <w:noProof/>
                <w:webHidden/>
              </w:rPr>
            </w:r>
            <w:r>
              <w:rPr>
                <w:noProof/>
                <w:webHidden/>
              </w:rPr>
              <w:fldChar w:fldCharType="separate"/>
            </w:r>
            <w:r w:rsidR="00687DF3">
              <w:rPr>
                <w:noProof/>
                <w:webHidden/>
              </w:rPr>
              <w:t>19</w:t>
            </w:r>
            <w:r>
              <w:rPr>
                <w:noProof/>
                <w:webHidden/>
              </w:rPr>
              <w:fldChar w:fldCharType="end"/>
            </w:r>
          </w:hyperlink>
        </w:p>
        <w:p w14:paraId="161BB36A" w14:textId="0DF57F92" w:rsidR="00D524BA" w:rsidRDefault="00D524BA">
          <w:pPr>
            <w:pStyle w:val="TOC3"/>
            <w:tabs>
              <w:tab w:val="right" w:leader="dot" w:pos="9350"/>
            </w:tabs>
            <w:rPr>
              <w:rFonts w:asciiTheme="minorHAnsi" w:eastAsiaTheme="minorEastAsia" w:hAnsiTheme="minorHAnsi"/>
              <w:noProof/>
              <w:sz w:val="22"/>
              <w:lang w:val="en-US"/>
            </w:rPr>
          </w:pPr>
          <w:hyperlink w:anchor="_Toc136629655" w:history="1">
            <w:r w:rsidRPr="00D1798A">
              <w:rPr>
                <w:rStyle w:val="Hyperlink"/>
                <w:noProof/>
              </w:rPr>
              <w:t>Forecasting Stock Return Volatility: A Comparison of GARCH, Implied Volatility, and Realized Volatility Models</w:t>
            </w:r>
            <w:r>
              <w:rPr>
                <w:noProof/>
                <w:webHidden/>
              </w:rPr>
              <w:tab/>
            </w:r>
            <w:r>
              <w:rPr>
                <w:noProof/>
                <w:webHidden/>
              </w:rPr>
              <w:fldChar w:fldCharType="begin"/>
            </w:r>
            <w:r>
              <w:rPr>
                <w:noProof/>
                <w:webHidden/>
              </w:rPr>
              <w:instrText xml:space="preserve"> PAGEREF _Toc136629655 \h </w:instrText>
            </w:r>
            <w:r>
              <w:rPr>
                <w:noProof/>
                <w:webHidden/>
              </w:rPr>
            </w:r>
            <w:r>
              <w:rPr>
                <w:noProof/>
                <w:webHidden/>
              </w:rPr>
              <w:fldChar w:fldCharType="separate"/>
            </w:r>
            <w:r w:rsidR="00687DF3">
              <w:rPr>
                <w:noProof/>
                <w:webHidden/>
              </w:rPr>
              <w:t>19</w:t>
            </w:r>
            <w:r>
              <w:rPr>
                <w:noProof/>
                <w:webHidden/>
              </w:rPr>
              <w:fldChar w:fldCharType="end"/>
            </w:r>
          </w:hyperlink>
        </w:p>
        <w:p w14:paraId="3FBEA680" w14:textId="0DCD38E5" w:rsidR="00D524BA" w:rsidRDefault="00D524BA">
          <w:pPr>
            <w:pStyle w:val="TOC3"/>
            <w:tabs>
              <w:tab w:val="right" w:leader="dot" w:pos="9350"/>
            </w:tabs>
            <w:rPr>
              <w:rFonts w:asciiTheme="minorHAnsi" w:eastAsiaTheme="minorEastAsia" w:hAnsiTheme="minorHAnsi"/>
              <w:noProof/>
              <w:sz w:val="22"/>
              <w:lang w:val="en-US"/>
            </w:rPr>
          </w:pPr>
          <w:hyperlink w:anchor="_Toc136629656" w:history="1">
            <w:r w:rsidRPr="00D1798A">
              <w:rPr>
                <w:rStyle w:val="Hyperlink"/>
                <w:noProof/>
              </w:rPr>
              <w:t>High-low range in GARCH models of stock return volatility</w:t>
            </w:r>
            <w:r>
              <w:rPr>
                <w:noProof/>
                <w:webHidden/>
              </w:rPr>
              <w:tab/>
            </w:r>
            <w:r>
              <w:rPr>
                <w:noProof/>
                <w:webHidden/>
              </w:rPr>
              <w:fldChar w:fldCharType="begin"/>
            </w:r>
            <w:r>
              <w:rPr>
                <w:noProof/>
                <w:webHidden/>
              </w:rPr>
              <w:instrText xml:space="preserve"> PAGEREF _Toc136629656 \h </w:instrText>
            </w:r>
            <w:r>
              <w:rPr>
                <w:noProof/>
                <w:webHidden/>
              </w:rPr>
            </w:r>
            <w:r>
              <w:rPr>
                <w:noProof/>
                <w:webHidden/>
              </w:rPr>
              <w:fldChar w:fldCharType="separate"/>
            </w:r>
            <w:r w:rsidR="00687DF3">
              <w:rPr>
                <w:noProof/>
                <w:webHidden/>
              </w:rPr>
              <w:t>20</w:t>
            </w:r>
            <w:r>
              <w:rPr>
                <w:noProof/>
                <w:webHidden/>
              </w:rPr>
              <w:fldChar w:fldCharType="end"/>
            </w:r>
          </w:hyperlink>
        </w:p>
        <w:p w14:paraId="100650CC" w14:textId="195C9A7D" w:rsidR="00D524BA" w:rsidRDefault="00D524BA">
          <w:pPr>
            <w:pStyle w:val="TOC3"/>
            <w:tabs>
              <w:tab w:val="right" w:leader="dot" w:pos="9350"/>
            </w:tabs>
            <w:rPr>
              <w:rFonts w:asciiTheme="minorHAnsi" w:eastAsiaTheme="minorEastAsia" w:hAnsiTheme="minorHAnsi"/>
              <w:noProof/>
              <w:sz w:val="22"/>
              <w:lang w:val="en-US"/>
            </w:rPr>
          </w:pPr>
          <w:hyperlink w:anchor="_Toc136629657" w:history="1">
            <w:r w:rsidRPr="00D1798A">
              <w:rPr>
                <w:rStyle w:val="Hyperlink"/>
                <w:noProof/>
              </w:rPr>
              <w:t>Volatility Prediction: A Comparison of the Stochastic Volatility, GARCH (1,1) and Egarch (1,1) Models.</w:t>
            </w:r>
            <w:r>
              <w:rPr>
                <w:noProof/>
                <w:webHidden/>
              </w:rPr>
              <w:tab/>
            </w:r>
            <w:r>
              <w:rPr>
                <w:noProof/>
                <w:webHidden/>
              </w:rPr>
              <w:fldChar w:fldCharType="begin"/>
            </w:r>
            <w:r>
              <w:rPr>
                <w:noProof/>
                <w:webHidden/>
              </w:rPr>
              <w:instrText xml:space="preserve"> PAGEREF _Toc136629657 \h </w:instrText>
            </w:r>
            <w:r>
              <w:rPr>
                <w:noProof/>
                <w:webHidden/>
              </w:rPr>
            </w:r>
            <w:r>
              <w:rPr>
                <w:noProof/>
                <w:webHidden/>
              </w:rPr>
              <w:fldChar w:fldCharType="separate"/>
            </w:r>
            <w:r w:rsidR="00687DF3">
              <w:rPr>
                <w:noProof/>
                <w:webHidden/>
              </w:rPr>
              <w:t>20</w:t>
            </w:r>
            <w:r>
              <w:rPr>
                <w:noProof/>
                <w:webHidden/>
              </w:rPr>
              <w:fldChar w:fldCharType="end"/>
            </w:r>
          </w:hyperlink>
        </w:p>
        <w:p w14:paraId="5D5662D9" w14:textId="51232A4B" w:rsidR="00D524BA" w:rsidRDefault="00D524BA">
          <w:pPr>
            <w:pStyle w:val="TOC3"/>
            <w:tabs>
              <w:tab w:val="right" w:leader="dot" w:pos="9350"/>
            </w:tabs>
            <w:rPr>
              <w:rFonts w:asciiTheme="minorHAnsi" w:eastAsiaTheme="minorEastAsia" w:hAnsiTheme="minorHAnsi"/>
              <w:noProof/>
              <w:sz w:val="22"/>
              <w:lang w:val="en-US"/>
            </w:rPr>
          </w:pPr>
          <w:hyperlink w:anchor="_Toc136629658" w:history="1">
            <w:r w:rsidRPr="00D1798A">
              <w:rPr>
                <w:rStyle w:val="Hyperlink"/>
                <w:noProof/>
              </w:rPr>
              <w:t>Structural breaks and GARCH models of stock return volatility: The case of South Africa</w:t>
            </w:r>
            <w:r>
              <w:rPr>
                <w:noProof/>
                <w:webHidden/>
              </w:rPr>
              <w:tab/>
            </w:r>
            <w:r>
              <w:rPr>
                <w:noProof/>
                <w:webHidden/>
              </w:rPr>
              <w:fldChar w:fldCharType="begin"/>
            </w:r>
            <w:r>
              <w:rPr>
                <w:noProof/>
                <w:webHidden/>
              </w:rPr>
              <w:instrText xml:space="preserve"> PAGEREF _Toc136629658 \h </w:instrText>
            </w:r>
            <w:r>
              <w:rPr>
                <w:noProof/>
                <w:webHidden/>
              </w:rPr>
            </w:r>
            <w:r>
              <w:rPr>
                <w:noProof/>
                <w:webHidden/>
              </w:rPr>
              <w:fldChar w:fldCharType="separate"/>
            </w:r>
            <w:r w:rsidR="00687DF3">
              <w:rPr>
                <w:noProof/>
                <w:webHidden/>
              </w:rPr>
              <w:t>20</w:t>
            </w:r>
            <w:r>
              <w:rPr>
                <w:noProof/>
                <w:webHidden/>
              </w:rPr>
              <w:fldChar w:fldCharType="end"/>
            </w:r>
          </w:hyperlink>
        </w:p>
        <w:p w14:paraId="561AF646" w14:textId="0A22ACC6" w:rsidR="00D524BA" w:rsidRDefault="00D524BA">
          <w:pPr>
            <w:pStyle w:val="TOC2"/>
            <w:tabs>
              <w:tab w:val="right" w:leader="dot" w:pos="9350"/>
            </w:tabs>
            <w:rPr>
              <w:rFonts w:asciiTheme="minorHAnsi" w:eastAsiaTheme="minorEastAsia" w:hAnsiTheme="minorHAnsi"/>
              <w:noProof/>
              <w:sz w:val="22"/>
              <w:lang w:val="en-US"/>
            </w:rPr>
          </w:pPr>
          <w:hyperlink w:anchor="_Toc136629659" w:history="1">
            <w:r w:rsidRPr="00D1798A">
              <w:rPr>
                <w:rStyle w:val="Hyperlink"/>
                <w:noProof/>
              </w:rPr>
              <w:t>Metodologia utilizată</w:t>
            </w:r>
            <w:r>
              <w:rPr>
                <w:noProof/>
                <w:webHidden/>
              </w:rPr>
              <w:tab/>
            </w:r>
            <w:r>
              <w:rPr>
                <w:noProof/>
                <w:webHidden/>
              </w:rPr>
              <w:fldChar w:fldCharType="begin"/>
            </w:r>
            <w:r>
              <w:rPr>
                <w:noProof/>
                <w:webHidden/>
              </w:rPr>
              <w:instrText xml:space="preserve"> PAGEREF _Toc136629659 \h </w:instrText>
            </w:r>
            <w:r>
              <w:rPr>
                <w:noProof/>
                <w:webHidden/>
              </w:rPr>
            </w:r>
            <w:r>
              <w:rPr>
                <w:noProof/>
                <w:webHidden/>
              </w:rPr>
              <w:fldChar w:fldCharType="separate"/>
            </w:r>
            <w:r w:rsidR="00687DF3">
              <w:rPr>
                <w:noProof/>
                <w:webHidden/>
              </w:rPr>
              <w:t>21</w:t>
            </w:r>
            <w:r>
              <w:rPr>
                <w:noProof/>
                <w:webHidden/>
              </w:rPr>
              <w:fldChar w:fldCharType="end"/>
            </w:r>
          </w:hyperlink>
        </w:p>
        <w:p w14:paraId="6366B44B" w14:textId="28C3F471" w:rsidR="00D524BA" w:rsidRDefault="00D524BA">
          <w:pPr>
            <w:pStyle w:val="TOC2"/>
            <w:tabs>
              <w:tab w:val="right" w:leader="dot" w:pos="9350"/>
            </w:tabs>
            <w:rPr>
              <w:rFonts w:asciiTheme="minorHAnsi" w:eastAsiaTheme="minorEastAsia" w:hAnsiTheme="minorHAnsi"/>
              <w:noProof/>
              <w:sz w:val="22"/>
              <w:lang w:val="en-US"/>
            </w:rPr>
          </w:pPr>
          <w:hyperlink w:anchor="_Toc136629660" w:history="1">
            <w:r w:rsidRPr="00D1798A">
              <w:rPr>
                <w:rStyle w:val="Hyperlink"/>
                <w:noProof/>
              </w:rPr>
              <w:t>Studiu de caz: Randamentele acțiunilor OMV Petrom</w:t>
            </w:r>
            <w:r>
              <w:rPr>
                <w:noProof/>
                <w:webHidden/>
              </w:rPr>
              <w:tab/>
            </w:r>
            <w:r>
              <w:rPr>
                <w:noProof/>
                <w:webHidden/>
              </w:rPr>
              <w:fldChar w:fldCharType="begin"/>
            </w:r>
            <w:r>
              <w:rPr>
                <w:noProof/>
                <w:webHidden/>
              </w:rPr>
              <w:instrText xml:space="preserve"> PAGEREF _Toc136629660 \h </w:instrText>
            </w:r>
            <w:r>
              <w:rPr>
                <w:noProof/>
                <w:webHidden/>
              </w:rPr>
            </w:r>
            <w:r>
              <w:rPr>
                <w:noProof/>
                <w:webHidden/>
              </w:rPr>
              <w:fldChar w:fldCharType="separate"/>
            </w:r>
            <w:r w:rsidR="00687DF3">
              <w:rPr>
                <w:noProof/>
                <w:webHidden/>
              </w:rPr>
              <w:t>22</w:t>
            </w:r>
            <w:r>
              <w:rPr>
                <w:noProof/>
                <w:webHidden/>
              </w:rPr>
              <w:fldChar w:fldCharType="end"/>
            </w:r>
          </w:hyperlink>
        </w:p>
        <w:p w14:paraId="761F8B6B" w14:textId="182E09D5" w:rsidR="00D524BA" w:rsidRDefault="00D524BA">
          <w:pPr>
            <w:pStyle w:val="TOC1"/>
            <w:tabs>
              <w:tab w:val="right" w:leader="dot" w:pos="9350"/>
            </w:tabs>
            <w:rPr>
              <w:rFonts w:asciiTheme="minorHAnsi" w:eastAsiaTheme="minorEastAsia" w:hAnsiTheme="minorHAnsi"/>
              <w:noProof/>
              <w:sz w:val="22"/>
              <w:lang w:val="en-US"/>
            </w:rPr>
          </w:pPr>
          <w:hyperlink w:anchor="_Toc136629661" w:history="1">
            <w:r w:rsidRPr="00D1798A">
              <w:rPr>
                <w:rStyle w:val="Hyperlink"/>
                <w:noProof/>
              </w:rPr>
              <w:t>Aplicația 3</w:t>
            </w:r>
            <w:r>
              <w:rPr>
                <w:noProof/>
                <w:webHidden/>
              </w:rPr>
              <w:tab/>
            </w:r>
            <w:r>
              <w:rPr>
                <w:noProof/>
                <w:webHidden/>
              </w:rPr>
              <w:fldChar w:fldCharType="begin"/>
            </w:r>
            <w:r>
              <w:rPr>
                <w:noProof/>
                <w:webHidden/>
              </w:rPr>
              <w:instrText xml:space="preserve"> PAGEREF _Toc136629661 \h </w:instrText>
            </w:r>
            <w:r>
              <w:rPr>
                <w:noProof/>
                <w:webHidden/>
              </w:rPr>
            </w:r>
            <w:r>
              <w:rPr>
                <w:noProof/>
                <w:webHidden/>
              </w:rPr>
              <w:fldChar w:fldCharType="separate"/>
            </w:r>
            <w:r w:rsidR="00687DF3">
              <w:rPr>
                <w:noProof/>
                <w:webHidden/>
              </w:rPr>
              <w:t>28</w:t>
            </w:r>
            <w:r>
              <w:rPr>
                <w:noProof/>
                <w:webHidden/>
              </w:rPr>
              <w:fldChar w:fldCharType="end"/>
            </w:r>
          </w:hyperlink>
        </w:p>
        <w:p w14:paraId="33347079" w14:textId="4BD48C62" w:rsidR="00D524BA" w:rsidRDefault="00D524BA">
          <w:pPr>
            <w:pStyle w:val="TOC2"/>
            <w:tabs>
              <w:tab w:val="right" w:leader="dot" w:pos="9350"/>
            </w:tabs>
            <w:rPr>
              <w:rFonts w:asciiTheme="minorHAnsi" w:eastAsiaTheme="minorEastAsia" w:hAnsiTheme="minorHAnsi"/>
              <w:noProof/>
              <w:sz w:val="22"/>
              <w:lang w:val="en-US"/>
            </w:rPr>
          </w:pPr>
          <w:hyperlink w:anchor="_Toc136629662" w:history="1">
            <w:r w:rsidRPr="00D1798A">
              <w:rPr>
                <w:rStyle w:val="Hyperlink"/>
                <w:noProof/>
              </w:rPr>
              <w:t>Prezentarea studiilor de specialitate în domeniu</w:t>
            </w:r>
            <w:r>
              <w:rPr>
                <w:noProof/>
                <w:webHidden/>
              </w:rPr>
              <w:tab/>
            </w:r>
            <w:r>
              <w:rPr>
                <w:noProof/>
                <w:webHidden/>
              </w:rPr>
              <w:fldChar w:fldCharType="begin"/>
            </w:r>
            <w:r>
              <w:rPr>
                <w:noProof/>
                <w:webHidden/>
              </w:rPr>
              <w:instrText xml:space="preserve"> PAGEREF _Toc136629662 \h </w:instrText>
            </w:r>
            <w:r>
              <w:rPr>
                <w:noProof/>
                <w:webHidden/>
              </w:rPr>
            </w:r>
            <w:r>
              <w:rPr>
                <w:noProof/>
                <w:webHidden/>
              </w:rPr>
              <w:fldChar w:fldCharType="separate"/>
            </w:r>
            <w:r w:rsidR="00687DF3">
              <w:rPr>
                <w:noProof/>
                <w:webHidden/>
              </w:rPr>
              <w:t>28</w:t>
            </w:r>
            <w:r>
              <w:rPr>
                <w:noProof/>
                <w:webHidden/>
              </w:rPr>
              <w:fldChar w:fldCharType="end"/>
            </w:r>
          </w:hyperlink>
        </w:p>
        <w:p w14:paraId="7DCB9B4F" w14:textId="75813CE6" w:rsidR="00D524BA" w:rsidRDefault="00D524BA">
          <w:pPr>
            <w:pStyle w:val="TOC3"/>
            <w:tabs>
              <w:tab w:val="right" w:leader="dot" w:pos="9350"/>
            </w:tabs>
            <w:rPr>
              <w:rFonts w:asciiTheme="minorHAnsi" w:eastAsiaTheme="minorEastAsia" w:hAnsiTheme="minorHAnsi"/>
              <w:noProof/>
              <w:sz w:val="22"/>
              <w:lang w:val="en-US"/>
            </w:rPr>
          </w:pPr>
          <w:hyperlink w:anchor="_Toc136629663" w:history="1">
            <w:r w:rsidRPr="00D1798A">
              <w:rPr>
                <w:rStyle w:val="Hyperlink"/>
                <w:noProof/>
              </w:rPr>
              <w:t>Assessing the Relationship between Oil Prices, Energy Consumption and Macroeconomic Performance in Malaysia: Co-integration and Vector Error Correction Model (VECM) Approach</w:t>
            </w:r>
            <w:r>
              <w:rPr>
                <w:noProof/>
                <w:webHidden/>
              </w:rPr>
              <w:tab/>
            </w:r>
            <w:r>
              <w:rPr>
                <w:noProof/>
                <w:webHidden/>
              </w:rPr>
              <w:fldChar w:fldCharType="begin"/>
            </w:r>
            <w:r>
              <w:rPr>
                <w:noProof/>
                <w:webHidden/>
              </w:rPr>
              <w:instrText xml:space="preserve"> PAGEREF _Toc136629663 \h </w:instrText>
            </w:r>
            <w:r>
              <w:rPr>
                <w:noProof/>
                <w:webHidden/>
              </w:rPr>
            </w:r>
            <w:r>
              <w:rPr>
                <w:noProof/>
                <w:webHidden/>
              </w:rPr>
              <w:fldChar w:fldCharType="separate"/>
            </w:r>
            <w:r w:rsidR="00687DF3">
              <w:rPr>
                <w:noProof/>
                <w:webHidden/>
              </w:rPr>
              <w:t>28</w:t>
            </w:r>
            <w:r>
              <w:rPr>
                <w:noProof/>
                <w:webHidden/>
              </w:rPr>
              <w:fldChar w:fldCharType="end"/>
            </w:r>
          </w:hyperlink>
        </w:p>
        <w:p w14:paraId="07121F3D" w14:textId="7512EF99" w:rsidR="00D524BA" w:rsidRDefault="00D524BA">
          <w:pPr>
            <w:pStyle w:val="TOC3"/>
            <w:tabs>
              <w:tab w:val="right" w:leader="dot" w:pos="9350"/>
            </w:tabs>
            <w:rPr>
              <w:rFonts w:asciiTheme="minorHAnsi" w:eastAsiaTheme="minorEastAsia" w:hAnsiTheme="minorHAnsi"/>
              <w:noProof/>
              <w:sz w:val="22"/>
              <w:lang w:val="en-US"/>
            </w:rPr>
          </w:pPr>
          <w:hyperlink w:anchor="_Toc136629664" w:history="1">
            <w:r w:rsidRPr="00D1798A">
              <w:rPr>
                <w:rStyle w:val="Hyperlink"/>
                <w:noProof/>
              </w:rPr>
              <w:t>Oil Price, Output and Employment in Turkey: Evidence from Vector Error Correction Model</w:t>
            </w:r>
            <w:r>
              <w:rPr>
                <w:noProof/>
                <w:webHidden/>
              </w:rPr>
              <w:tab/>
            </w:r>
            <w:r>
              <w:rPr>
                <w:noProof/>
                <w:webHidden/>
              </w:rPr>
              <w:fldChar w:fldCharType="begin"/>
            </w:r>
            <w:r>
              <w:rPr>
                <w:noProof/>
                <w:webHidden/>
              </w:rPr>
              <w:instrText xml:space="preserve"> PAGEREF _Toc136629664 \h </w:instrText>
            </w:r>
            <w:r>
              <w:rPr>
                <w:noProof/>
                <w:webHidden/>
              </w:rPr>
            </w:r>
            <w:r>
              <w:rPr>
                <w:noProof/>
                <w:webHidden/>
              </w:rPr>
              <w:fldChar w:fldCharType="separate"/>
            </w:r>
            <w:r w:rsidR="00687DF3">
              <w:rPr>
                <w:noProof/>
                <w:webHidden/>
              </w:rPr>
              <w:t>28</w:t>
            </w:r>
            <w:r>
              <w:rPr>
                <w:noProof/>
                <w:webHidden/>
              </w:rPr>
              <w:fldChar w:fldCharType="end"/>
            </w:r>
          </w:hyperlink>
        </w:p>
        <w:p w14:paraId="5D450C40" w14:textId="04F8A249" w:rsidR="00D524BA" w:rsidRDefault="00D524BA">
          <w:pPr>
            <w:pStyle w:val="TOC3"/>
            <w:tabs>
              <w:tab w:val="right" w:leader="dot" w:pos="9350"/>
            </w:tabs>
            <w:rPr>
              <w:rFonts w:asciiTheme="minorHAnsi" w:eastAsiaTheme="minorEastAsia" w:hAnsiTheme="minorHAnsi"/>
              <w:noProof/>
              <w:sz w:val="22"/>
              <w:lang w:val="en-US"/>
            </w:rPr>
          </w:pPr>
          <w:hyperlink w:anchor="_Toc136629665" w:history="1">
            <w:r w:rsidRPr="00D1798A">
              <w:rPr>
                <w:rStyle w:val="Hyperlink"/>
                <w:noProof/>
              </w:rPr>
              <w:t>Causal Relationship among Domestic Oil Price, Exchange Rate and Inflation in Nigeria: An Application of VECM Granger Causality Procedure</w:t>
            </w:r>
            <w:r>
              <w:rPr>
                <w:noProof/>
                <w:webHidden/>
              </w:rPr>
              <w:tab/>
            </w:r>
            <w:r>
              <w:rPr>
                <w:noProof/>
                <w:webHidden/>
              </w:rPr>
              <w:fldChar w:fldCharType="begin"/>
            </w:r>
            <w:r>
              <w:rPr>
                <w:noProof/>
                <w:webHidden/>
              </w:rPr>
              <w:instrText xml:space="preserve"> PAGEREF _Toc136629665 \h </w:instrText>
            </w:r>
            <w:r>
              <w:rPr>
                <w:noProof/>
                <w:webHidden/>
              </w:rPr>
            </w:r>
            <w:r>
              <w:rPr>
                <w:noProof/>
                <w:webHidden/>
              </w:rPr>
              <w:fldChar w:fldCharType="separate"/>
            </w:r>
            <w:r w:rsidR="00687DF3">
              <w:rPr>
                <w:noProof/>
                <w:webHidden/>
              </w:rPr>
              <w:t>29</w:t>
            </w:r>
            <w:r>
              <w:rPr>
                <w:noProof/>
                <w:webHidden/>
              </w:rPr>
              <w:fldChar w:fldCharType="end"/>
            </w:r>
          </w:hyperlink>
        </w:p>
        <w:p w14:paraId="3CF3C9B8" w14:textId="4A9B67FF" w:rsidR="00D524BA" w:rsidRDefault="00D524BA">
          <w:pPr>
            <w:pStyle w:val="TOC3"/>
            <w:tabs>
              <w:tab w:val="right" w:leader="dot" w:pos="9350"/>
            </w:tabs>
            <w:rPr>
              <w:rFonts w:asciiTheme="minorHAnsi" w:eastAsiaTheme="minorEastAsia" w:hAnsiTheme="minorHAnsi"/>
              <w:noProof/>
              <w:sz w:val="22"/>
              <w:lang w:val="en-US"/>
            </w:rPr>
          </w:pPr>
          <w:hyperlink w:anchor="_Toc136629666" w:history="1">
            <w:r w:rsidRPr="00D1798A">
              <w:rPr>
                <w:rStyle w:val="Hyperlink"/>
                <w:noProof/>
              </w:rPr>
              <w:t>Forecasting oil price movements: Exploiting the information in the futures market</w:t>
            </w:r>
            <w:r>
              <w:rPr>
                <w:noProof/>
                <w:webHidden/>
              </w:rPr>
              <w:tab/>
            </w:r>
            <w:r>
              <w:rPr>
                <w:noProof/>
                <w:webHidden/>
              </w:rPr>
              <w:fldChar w:fldCharType="begin"/>
            </w:r>
            <w:r>
              <w:rPr>
                <w:noProof/>
                <w:webHidden/>
              </w:rPr>
              <w:instrText xml:space="preserve"> PAGEREF _Toc136629666 \h </w:instrText>
            </w:r>
            <w:r>
              <w:rPr>
                <w:noProof/>
                <w:webHidden/>
              </w:rPr>
            </w:r>
            <w:r>
              <w:rPr>
                <w:noProof/>
                <w:webHidden/>
              </w:rPr>
              <w:fldChar w:fldCharType="separate"/>
            </w:r>
            <w:r w:rsidR="00687DF3">
              <w:rPr>
                <w:noProof/>
                <w:webHidden/>
              </w:rPr>
              <w:t>29</w:t>
            </w:r>
            <w:r>
              <w:rPr>
                <w:noProof/>
                <w:webHidden/>
              </w:rPr>
              <w:fldChar w:fldCharType="end"/>
            </w:r>
          </w:hyperlink>
        </w:p>
        <w:p w14:paraId="6F8E62D8" w14:textId="3A90782E" w:rsidR="00D524BA" w:rsidRDefault="00D524BA">
          <w:pPr>
            <w:pStyle w:val="TOC3"/>
            <w:tabs>
              <w:tab w:val="right" w:leader="dot" w:pos="9350"/>
            </w:tabs>
            <w:rPr>
              <w:rFonts w:asciiTheme="minorHAnsi" w:eastAsiaTheme="minorEastAsia" w:hAnsiTheme="minorHAnsi"/>
              <w:noProof/>
              <w:sz w:val="22"/>
              <w:lang w:val="en-US"/>
            </w:rPr>
          </w:pPr>
          <w:hyperlink w:anchor="_Toc136629667" w:history="1">
            <w:r w:rsidRPr="00D1798A">
              <w:rPr>
                <w:rStyle w:val="Hyperlink"/>
                <w:noProof/>
              </w:rPr>
              <w:t>Do retail gasoline prices rise more readily than they fall?: A threshold cointegration approach</w:t>
            </w:r>
            <w:r>
              <w:rPr>
                <w:noProof/>
                <w:webHidden/>
              </w:rPr>
              <w:tab/>
            </w:r>
            <w:r>
              <w:rPr>
                <w:noProof/>
                <w:webHidden/>
              </w:rPr>
              <w:fldChar w:fldCharType="begin"/>
            </w:r>
            <w:r>
              <w:rPr>
                <w:noProof/>
                <w:webHidden/>
              </w:rPr>
              <w:instrText xml:space="preserve"> PAGEREF _Toc136629667 \h </w:instrText>
            </w:r>
            <w:r>
              <w:rPr>
                <w:noProof/>
                <w:webHidden/>
              </w:rPr>
            </w:r>
            <w:r>
              <w:rPr>
                <w:noProof/>
                <w:webHidden/>
              </w:rPr>
              <w:fldChar w:fldCharType="separate"/>
            </w:r>
            <w:r w:rsidR="00687DF3">
              <w:rPr>
                <w:noProof/>
                <w:webHidden/>
              </w:rPr>
              <w:t>30</w:t>
            </w:r>
            <w:r>
              <w:rPr>
                <w:noProof/>
                <w:webHidden/>
              </w:rPr>
              <w:fldChar w:fldCharType="end"/>
            </w:r>
          </w:hyperlink>
        </w:p>
        <w:p w14:paraId="4472F1DA" w14:textId="0BAAAF59" w:rsidR="00D524BA" w:rsidRDefault="00D524BA">
          <w:pPr>
            <w:pStyle w:val="TOC2"/>
            <w:tabs>
              <w:tab w:val="right" w:leader="dot" w:pos="9350"/>
            </w:tabs>
            <w:rPr>
              <w:rFonts w:asciiTheme="minorHAnsi" w:eastAsiaTheme="minorEastAsia" w:hAnsiTheme="minorHAnsi"/>
              <w:noProof/>
              <w:sz w:val="22"/>
              <w:lang w:val="en-US"/>
            </w:rPr>
          </w:pPr>
          <w:hyperlink w:anchor="_Toc136629668" w:history="1">
            <w:r w:rsidRPr="00D1798A">
              <w:rPr>
                <w:rStyle w:val="Hyperlink"/>
                <w:noProof/>
              </w:rPr>
              <w:t>Metodologia utilizată</w:t>
            </w:r>
            <w:r>
              <w:rPr>
                <w:noProof/>
                <w:webHidden/>
              </w:rPr>
              <w:tab/>
            </w:r>
            <w:r>
              <w:rPr>
                <w:noProof/>
                <w:webHidden/>
              </w:rPr>
              <w:fldChar w:fldCharType="begin"/>
            </w:r>
            <w:r>
              <w:rPr>
                <w:noProof/>
                <w:webHidden/>
              </w:rPr>
              <w:instrText xml:space="preserve"> PAGEREF _Toc136629668 \h </w:instrText>
            </w:r>
            <w:r>
              <w:rPr>
                <w:noProof/>
                <w:webHidden/>
              </w:rPr>
            </w:r>
            <w:r>
              <w:rPr>
                <w:noProof/>
                <w:webHidden/>
              </w:rPr>
              <w:fldChar w:fldCharType="separate"/>
            </w:r>
            <w:r w:rsidR="00687DF3">
              <w:rPr>
                <w:noProof/>
                <w:webHidden/>
              </w:rPr>
              <w:t>30</w:t>
            </w:r>
            <w:r>
              <w:rPr>
                <w:noProof/>
                <w:webHidden/>
              </w:rPr>
              <w:fldChar w:fldCharType="end"/>
            </w:r>
          </w:hyperlink>
        </w:p>
        <w:p w14:paraId="08B51BEE" w14:textId="0C72D6CA" w:rsidR="00D524BA" w:rsidRDefault="00D524BA">
          <w:pPr>
            <w:pStyle w:val="TOC2"/>
            <w:tabs>
              <w:tab w:val="right" w:leader="dot" w:pos="9350"/>
            </w:tabs>
            <w:rPr>
              <w:rFonts w:asciiTheme="minorHAnsi" w:eastAsiaTheme="minorEastAsia" w:hAnsiTheme="minorHAnsi"/>
              <w:noProof/>
              <w:sz w:val="22"/>
              <w:lang w:val="en-US"/>
            </w:rPr>
          </w:pPr>
          <w:hyperlink w:anchor="_Toc136629669" w:history="1">
            <w:r w:rsidRPr="00D1798A">
              <w:rPr>
                <w:rStyle w:val="Hyperlink"/>
                <w:noProof/>
              </w:rPr>
              <w:t>Studiu de caz: I</w:t>
            </w:r>
            <w:r w:rsidRPr="00D1798A">
              <w:rPr>
                <w:rStyle w:val="Hyperlink"/>
                <w:noProof/>
              </w:rPr>
              <w:t>n</w:t>
            </w:r>
            <w:r w:rsidRPr="00D1798A">
              <w:rPr>
                <w:rStyle w:val="Hyperlink"/>
                <w:noProof/>
              </w:rPr>
              <w:t>fluențele avute de indicatori macroeconomici asupra evoluției prețului benzinei</w:t>
            </w:r>
            <w:r>
              <w:rPr>
                <w:noProof/>
                <w:webHidden/>
              </w:rPr>
              <w:tab/>
            </w:r>
            <w:r>
              <w:rPr>
                <w:noProof/>
                <w:webHidden/>
              </w:rPr>
              <w:fldChar w:fldCharType="begin"/>
            </w:r>
            <w:r>
              <w:rPr>
                <w:noProof/>
                <w:webHidden/>
              </w:rPr>
              <w:instrText xml:space="preserve"> PAGEREF _Toc136629669 \h </w:instrText>
            </w:r>
            <w:r>
              <w:rPr>
                <w:noProof/>
                <w:webHidden/>
              </w:rPr>
            </w:r>
            <w:r>
              <w:rPr>
                <w:noProof/>
                <w:webHidden/>
              </w:rPr>
              <w:fldChar w:fldCharType="separate"/>
            </w:r>
            <w:r w:rsidR="00687DF3">
              <w:rPr>
                <w:noProof/>
                <w:webHidden/>
              </w:rPr>
              <w:t>31</w:t>
            </w:r>
            <w:r>
              <w:rPr>
                <w:noProof/>
                <w:webHidden/>
              </w:rPr>
              <w:fldChar w:fldCharType="end"/>
            </w:r>
          </w:hyperlink>
        </w:p>
        <w:p w14:paraId="26FD23DF" w14:textId="15CFC46C" w:rsidR="00D524BA" w:rsidRDefault="00D524BA">
          <w:pPr>
            <w:pStyle w:val="TOC1"/>
            <w:tabs>
              <w:tab w:val="right" w:leader="dot" w:pos="9350"/>
            </w:tabs>
            <w:rPr>
              <w:rFonts w:asciiTheme="minorHAnsi" w:eastAsiaTheme="minorEastAsia" w:hAnsiTheme="minorHAnsi"/>
              <w:noProof/>
              <w:sz w:val="22"/>
              <w:lang w:val="en-US"/>
            </w:rPr>
          </w:pPr>
          <w:hyperlink w:anchor="_Toc136629670" w:history="1">
            <w:r w:rsidRPr="00D1798A">
              <w:rPr>
                <w:rStyle w:val="Hyperlink"/>
                <w:noProof/>
              </w:rPr>
              <w:t>Bibliografie</w:t>
            </w:r>
            <w:r>
              <w:rPr>
                <w:noProof/>
                <w:webHidden/>
              </w:rPr>
              <w:tab/>
            </w:r>
            <w:r>
              <w:rPr>
                <w:noProof/>
                <w:webHidden/>
              </w:rPr>
              <w:fldChar w:fldCharType="begin"/>
            </w:r>
            <w:r>
              <w:rPr>
                <w:noProof/>
                <w:webHidden/>
              </w:rPr>
              <w:instrText xml:space="preserve"> PAGEREF _Toc136629670 \h </w:instrText>
            </w:r>
            <w:r>
              <w:rPr>
                <w:noProof/>
                <w:webHidden/>
              </w:rPr>
            </w:r>
            <w:r>
              <w:rPr>
                <w:noProof/>
                <w:webHidden/>
              </w:rPr>
              <w:fldChar w:fldCharType="separate"/>
            </w:r>
            <w:r w:rsidR="00687DF3">
              <w:rPr>
                <w:noProof/>
                <w:webHidden/>
              </w:rPr>
              <w:t>43</w:t>
            </w:r>
            <w:r>
              <w:rPr>
                <w:noProof/>
                <w:webHidden/>
              </w:rPr>
              <w:fldChar w:fldCharType="end"/>
            </w:r>
          </w:hyperlink>
        </w:p>
        <w:p w14:paraId="5855F482" w14:textId="7CB3E50C" w:rsidR="00D524BA" w:rsidRDefault="00D524BA">
          <w:pPr>
            <w:pStyle w:val="TOC1"/>
            <w:tabs>
              <w:tab w:val="right" w:leader="dot" w:pos="9350"/>
            </w:tabs>
            <w:rPr>
              <w:rFonts w:asciiTheme="minorHAnsi" w:eastAsiaTheme="minorEastAsia" w:hAnsiTheme="minorHAnsi"/>
              <w:noProof/>
              <w:sz w:val="22"/>
              <w:lang w:val="en-US"/>
            </w:rPr>
          </w:pPr>
          <w:hyperlink w:anchor="_Toc136629671" w:history="1">
            <w:r w:rsidRPr="00D1798A">
              <w:rPr>
                <w:rStyle w:val="Hyperlink"/>
                <w:noProof/>
              </w:rPr>
              <w:t>Lista figurilor</w:t>
            </w:r>
            <w:r>
              <w:rPr>
                <w:noProof/>
                <w:webHidden/>
              </w:rPr>
              <w:tab/>
            </w:r>
            <w:r>
              <w:rPr>
                <w:noProof/>
                <w:webHidden/>
              </w:rPr>
              <w:fldChar w:fldCharType="begin"/>
            </w:r>
            <w:r>
              <w:rPr>
                <w:noProof/>
                <w:webHidden/>
              </w:rPr>
              <w:instrText xml:space="preserve"> PAGEREF _Toc136629671 \h </w:instrText>
            </w:r>
            <w:r>
              <w:rPr>
                <w:noProof/>
                <w:webHidden/>
              </w:rPr>
            </w:r>
            <w:r>
              <w:rPr>
                <w:noProof/>
                <w:webHidden/>
              </w:rPr>
              <w:fldChar w:fldCharType="separate"/>
            </w:r>
            <w:r w:rsidR="00687DF3">
              <w:rPr>
                <w:noProof/>
                <w:webHidden/>
              </w:rPr>
              <w:t>44</w:t>
            </w:r>
            <w:r>
              <w:rPr>
                <w:noProof/>
                <w:webHidden/>
              </w:rPr>
              <w:fldChar w:fldCharType="end"/>
            </w:r>
          </w:hyperlink>
        </w:p>
        <w:p w14:paraId="7491F88A" w14:textId="342BE54E" w:rsidR="00D524BA" w:rsidRDefault="00D524BA">
          <w:pPr>
            <w:pStyle w:val="TOC1"/>
            <w:tabs>
              <w:tab w:val="right" w:leader="dot" w:pos="9350"/>
            </w:tabs>
            <w:rPr>
              <w:rFonts w:asciiTheme="minorHAnsi" w:eastAsiaTheme="minorEastAsia" w:hAnsiTheme="minorHAnsi"/>
              <w:noProof/>
              <w:sz w:val="22"/>
              <w:lang w:val="en-US"/>
            </w:rPr>
          </w:pPr>
          <w:hyperlink w:anchor="_Toc136629672" w:history="1">
            <w:r w:rsidRPr="00D1798A">
              <w:rPr>
                <w:rStyle w:val="Hyperlink"/>
                <w:noProof/>
              </w:rPr>
              <w:t>Lista tabelelor</w:t>
            </w:r>
            <w:r>
              <w:rPr>
                <w:noProof/>
                <w:webHidden/>
              </w:rPr>
              <w:tab/>
            </w:r>
            <w:r>
              <w:rPr>
                <w:noProof/>
                <w:webHidden/>
              </w:rPr>
              <w:fldChar w:fldCharType="begin"/>
            </w:r>
            <w:r>
              <w:rPr>
                <w:noProof/>
                <w:webHidden/>
              </w:rPr>
              <w:instrText xml:space="preserve"> PAGEREF _Toc136629672 \h </w:instrText>
            </w:r>
            <w:r>
              <w:rPr>
                <w:noProof/>
                <w:webHidden/>
              </w:rPr>
            </w:r>
            <w:r>
              <w:rPr>
                <w:noProof/>
                <w:webHidden/>
              </w:rPr>
              <w:fldChar w:fldCharType="separate"/>
            </w:r>
            <w:r w:rsidR="00687DF3">
              <w:rPr>
                <w:noProof/>
                <w:webHidden/>
              </w:rPr>
              <w:t>46</w:t>
            </w:r>
            <w:r>
              <w:rPr>
                <w:noProof/>
                <w:webHidden/>
              </w:rPr>
              <w:fldChar w:fldCharType="end"/>
            </w:r>
          </w:hyperlink>
        </w:p>
        <w:p w14:paraId="1EF8B3C1" w14:textId="4EF9366D" w:rsidR="00D524BA" w:rsidRDefault="00D524BA">
          <w:pPr>
            <w:pStyle w:val="TOC1"/>
            <w:tabs>
              <w:tab w:val="right" w:leader="dot" w:pos="9350"/>
            </w:tabs>
            <w:rPr>
              <w:rFonts w:asciiTheme="minorHAnsi" w:eastAsiaTheme="minorEastAsia" w:hAnsiTheme="minorHAnsi"/>
              <w:noProof/>
              <w:sz w:val="22"/>
              <w:lang w:val="en-US"/>
            </w:rPr>
          </w:pPr>
          <w:hyperlink w:anchor="_Toc136629673" w:history="1">
            <w:r w:rsidRPr="00D1798A">
              <w:rPr>
                <w:rStyle w:val="Hyperlink"/>
                <w:noProof/>
              </w:rPr>
              <w:t>Anexe</w:t>
            </w:r>
            <w:r>
              <w:rPr>
                <w:noProof/>
                <w:webHidden/>
              </w:rPr>
              <w:tab/>
            </w:r>
            <w:r>
              <w:rPr>
                <w:noProof/>
                <w:webHidden/>
              </w:rPr>
              <w:fldChar w:fldCharType="begin"/>
            </w:r>
            <w:r>
              <w:rPr>
                <w:noProof/>
                <w:webHidden/>
              </w:rPr>
              <w:instrText xml:space="preserve"> PAGEREF _Toc136629673 \h </w:instrText>
            </w:r>
            <w:r>
              <w:rPr>
                <w:noProof/>
                <w:webHidden/>
              </w:rPr>
            </w:r>
            <w:r>
              <w:rPr>
                <w:noProof/>
                <w:webHidden/>
              </w:rPr>
              <w:fldChar w:fldCharType="separate"/>
            </w:r>
            <w:r w:rsidR="00687DF3">
              <w:rPr>
                <w:noProof/>
                <w:webHidden/>
              </w:rPr>
              <w:t>46</w:t>
            </w:r>
            <w:r>
              <w:rPr>
                <w:noProof/>
                <w:webHidden/>
              </w:rPr>
              <w:fldChar w:fldCharType="end"/>
            </w:r>
          </w:hyperlink>
        </w:p>
        <w:p w14:paraId="4614C310" w14:textId="14B656C8" w:rsidR="00D524BA" w:rsidRDefault="00D524BA">
          <w:pPr>
            <w:pStyle w:val="TOC2"/>
            <w:tabs>
              <w:tab w:val="right" w:leader="dot" w:pos="9350"/>
            </w:tabs>
            <w:rPr>
              <w:rFonts w:asciiTheme="minorHAnsi" w:eastAsiaTheme="minorEastAsia" w:hAnsiTheme="minorHAnsi"/>
              <w:noProof/>
              <w:sz w:val="22"/>
              <w:lang w:val="en-US"/>
            </w:rPr>
          </w:pPr>
          <w:hyperlink w:anchor="_Toc136629674" w:history="1">
            <w:r w:rsidRPr="00D1798A">
              <w:rPr>
                <w:rStyle w:val="Hyperlink"/>
                <w:noProof/>
              </w:rPr>
              <w:t>Anexa figurilor</w:t>
            </w:r>
            <w:r>
              <w:rPr>
                <w:noProof/>
                <w:webHidden/>
              </w:rPr>
              <w:tab/>
            </w:r>
            <w:r>
              <w:rPr>
                <w:noProof/>
                <w:webHidden/>
              </w:rPr>
              <w:fldChar w:fldCharType="begin"/>
            </w:r>
            <w:r>
              <w:rPr>
                <w:noProof/>
                <w:webHidden/>
              </w:rPr>
              <w:instrText xml:space="preserve"> PAGEREF _Toc136629674 \h </w:instrText>
            </w:r>
            <w:r>
              <w:rPr>
                <w:noProof/>
                <w:webHidden/>
              </w:rPr>
            </w:r>
            <w:r>
              <w:rPr>
                <w:noProof/>
                <w:webHidden/>
              </w:rPr>
              <w:fldChar w:fldCharType="separate"/>
            </w:r>
            <w:r w:rsidR="00687DF3">
              <w:rPr>
                <w:noProof/>
                <w:webHidden/>
              </w:rPr>
              <w:t>46</w:t>
            </w:r>
            <w:r>
              <w:rPr>
                <w:noProof/>
                <w:webHidden/>
              </w:rPr>
              <w:fldChar w:fldCharType="end"/>
            </w:r>
          </w:hyperlink>
        </w:p>
        <w:p w14:paraId="104A0C82" w14:textId="258C0F63" w:rsidR="00782C63" w:rsidRPr="008415CB" w:rsidRDefault="00782C63">
          <w:r w:rsidRPr="008415CB">
            <w:rPr>
              <w:b/>
              <w:bCs/>
              <w:noProof/>
            </w:rPr>
            <w:fldChar w:fldCharType="end"/>
          </w:r>
        </w:p>
      </w:sdtContent>
    </w:sdt>
    <w:p w14:paraId="426238B8" w14:textId="468110E4" w:rsidR="00782C63" w:rsidRPr="008415CB" w:rsidRDefault="00782C63">
      <w:pPr>
        <w:jc w:val="left"/>
      </w:pPr>
      <w:r w:rsidRPr="008415CB">
        <w:br w:type="page"/>
      </w:r>
    </w:p>
    <w:p w14:paraId="70874536" w14:textId="1540046D" w:rsidR="003C09DD" w:rsidRDefault="003C09DD" w:rsidP="00645C30">
      <w:pPr>
        <w:pStyle w:val="Heading1"/>
        <w:spacing w:before="0" w:line="360" w:lineRule="auto"/>
      </w:pPr>
      <w:bookmarkStart w:id="0" w:name="_Toc136629642"/>
      <w:r w:rsidRPr="008415CB">
        <w:lastRenderedPageBreak/>
        <w:t>Introducere</w:t>
      </w:r>
      <w:bookmarkEnd w:id="0"/>
    </w:p>
    <w:p w14:paraId="25B4EFB7" w14:textId="33A84E4E" w:rsidR="00D524BA" w:rsidRDefault="00D524BA" w:rsidP="00645C30">
      <w:pPr>
        <w:spacing w:after="0" w:line="360" w:lineRule="auto"/>
      </w:pPr>
      <w:r>
        <w:tab/>
      </w:r>
      <w:r w:rsidR="00645C30">
        <w:t>În ultimii ani piața carburantului a fost un generator de subiecte economice, generând chiar panică la nivelul României. Crizele economice generate de pandemia de COVID-19 și declanșarea războiului din Ucraina, în urma căruia Rusiei, o mare exportatoare petrol și derivate din petrol, i s-au interzis colaborările economice cu țările europene.</w:t>
      </w:r>
    </w:p>
    <w:p w14:paraId="1B294508" w14:textId="7DA49ABD" w:rsidR="00645C30" w:rsidRDefault="00645C30" w:rsidP="00645C30">
      <w:pPr>
        <w:spacing w:after="0" w:line="360" w:lineRule="auto"/>
      </w:pPr>
      <w:r>
        <w:tab/>
        <w:t xml:space="preserve">Subiectul carburanților și al petrolului a intrigat cercetători încă de la prima tranzacționare pe bursă a barilului de petrol. Cu toate acestea, în zilele contemporane, evoluția tehnologică a adus un grad de complexitate în analize, existând firme precum OMV Petrom care se ocupă cu rafinarea petrolului extras din zăcăminte naționale, dar și importă </w:t>
      </w:r>
      <w:r w:rsidR="00287B14">
        <w:t xml:space="preserve">o mare cantitate de petrol pentru satisfacerea cererii zilnice ale clienților. </w:t>
      </w:r>
    </w:p>
    <w:p w14:paraId="2B7FB8BA" w14:textId="301294A9" w:rsidR="00287B14" w:rsidRDefault="00287B14" w:rsidP="00645C30">
      <w:pPr>
        <w:spacing w:after="0" w:line="360" w:lineRule="auto"/>
      </w:pPr>
      <w:r>
        <w:tab/>
        <w:t>Cum economia este un mecanism cibernetic, orice modificare în condițiile macroeconomice de pe piața carburanților va produce efecte considerabile pentru aceste firme.</w:t>
      </w:r>
    </w:p>
    <w:p w14:paraId="00F00557" w14:textId="177934F6" w:rsidR="00287B14" w:rsidRDefault="00287B14" w:rsidP="00645C30">
      <w:pPr>
        <w:spacing w:after="0" w:line="360" w:lineRule="auto"/>
      </w:pPr>
      <w:r>
        <w:tab/>
        <w:t>În cele ce urmează vom analiza atât producția României de țiței, respectiv exporturile, cât și rentabilitățile prețurilor OMV Petrom pe Bursa de Valori din București în condițiile tensiunilor politice cuantificate cu ajutorul indicatorului GPRD construit de Matteo Iacovelio.</w:t>
      </w:r>
    </w:p>
    <w:p w14:paraId="0EC5C101" w14:textId="33F258E4" w:rsidR="00287B14" w:rsidRDefault="00287B14" w:rsidP="00645C30">
      <w:pPr>
        <w:spacing w:after="0" w:line="360" w:lineRule="auto"/>
      </w:pPr>
      <w:r>
        <w:tab/>
        <w:t>Teritoriul analizat nu este unul ales aleator. În ultimii ani România s-a confruntat cu instabilitate politică, grad ridicat de corupție și manifestări ale populației contra clasei politice în funcție</w:t>
      </w:r>
      <w:r w:rsidR="00227918">
        <w:t>. De asemenea, perioada este destul de cuprinzătoare pentru a surpinde evenimentele sociale care au marcat această piață.</w:t>
      </w:r>
    </w:p>
    <w:p w14:paraId="4F93DA81" w14:textId="448CCAC0" w:rsidR="00227918" w:rsidRDefault="00227918" w:rsidP="00645C30">
      <w:pPr>
        <w:spacing w:after="0" w:line="360" w:lineRule="auto"/>
      </w:pPr>
      <w:r>
        <w:tab/>
      </w:r>
      <w:r w:rsidR="00912796">
        <w:t>În prima aplicație am utilizat metodologia Box-Jenkins pentru a analiza producția de petrol nerafinat a României cu ajutorul modelelor ARIMA(2,1,2) și ARIMA(1,1,2). Pentru a testa acuratețea modelelor, am împărțit datele în zonă de antrenare (ianuarie 2013- decembie 2020) și zonă de testare (ianuarie 2021-decembrie 2022). În cadrul celei de a treia aplicație vom reitera variabila, punând-o de această dată în context cu prețul benzinei, cu exporturile de petrol, respectiv cu indicele de tensiune geopolitică.</w:t>
      </w:r>
    </w:p>
    <w:p w14:paraId="23013314" w14:textId="05DA05A6" w:rsidR="00912796" w:rsidRDefault="00912796" w:rsidP="00645C30">
      <w:pPr>
        <w:spacing w:after="0" w:line="360" w:lineRule="auto"/>
      </w:pPr>
      <w:r>
        <w:tab/>
        <w:t>Aplicația a doua a constat în studiul volatilității rentabilităților OMV Petrom, demonstrând că volatilitatea este una persistentă în seria financiară și infleunțează rentabilitățile din prezent. Modelele analizate au fost ARCH(3) și GARCH(1,1). Atât literatura de specialitate, cât și rezultatele epirice au arătat că GARCH(1,1) este mai potrivit pentru tipul analizat de date.</w:t>
      </w:r>
    </w:p>
    <w:p w14:paraId="555F745E" w14:textId="765888FC" w:rsidR="00912796" w:rsidRDefault="00912796" w:rsidP="00645C30">
      <w:pPr>
        <w:spacing w:after="0" w:line="360" w:lineRule="auto"/>
      </w:pPr>
      <w:r>
        <w:tab/>
        <w:t xml:space="preserve">Așa cum am menționat, capitolul al treilea investighează infleunța avută de producția de petrol nerafinat a României, exporturile de petrol ale României și de către indicele de tensiune </w:t>
      </w:r>
      <w:r>
        <w:lastRenderedPageBreak/>
        <w:t xml:space="preserve">geopolitică asupra prețului benzinei și evoluția lui în timp. În plus, am studiat cum </w:t>
      </w:r>
      <w:r w:rsidR="00687DF3">
        <w:t>variabila țintă (prețul benzinei din România) reacționează la modificările variabilelor menționate anterior.</w:t>
      </w:r>
    </w:p>
    <w:p w14:paraId="43522F20" w14:textId="0642F8E0" w:rsidR="00687DF3" w:rsidRPr="00D524BA" w:rsidRDefault="00687DF3" w:rsidP="00645C30">
      <w:pPr>
        <w:spacing w:after="0" w:line="360" w:lineRule="auto"/>
      </w:pPr>
      <w:r>
        <w:tab/>
        <w:t>Studiul a cuprins atât modelare economică, cât și modelare matematică, rezultatele fiind optimizate datorită utilizării produsului software R.</w:t>
      </w:r>
    </w:p>
    <w:p w14:paraId="6071E5F9" w14:textId="0BF5D208" w:rsidR="00782C63" w:rsidRPr="008415CB" w:rsidRDefault="00782C63" w:rsidP="008048A4">
      <w:pPr>
        <w:pStyle w:val="Heading1"/>
        <w:spacing w:before="0" w:line="360" w:lineRule="auto"/>
      </w:pPr>
      <w:bookmarkStart w:id="1" w:name="_Toc136629643"/>
      <w:r w:rsidRPr="008415CB">
        <w:t>Aplicația 1.</w:t>
      </w:r>
      <w:bookmarkEnd w:id="1"/>
    </w:p>
    <w:p w14:paraId="21755BD2" w14:textId="5293A53F" w:rsidR="00782C63" w:rsidRDefault="004A508D" w:rsidP="008048A4">
      <w:pPr>
        <w:pStyle w:val="Heading2"/>
        <w:spacing w:before="0" w:line="360" w:lineRule="auto"/>
      </w:pPr>
      <w:bookmarkStart w:id="2" w:name="_Toc136629644"/>
      <w:r w:rsidRPr="008415CB">
        <w:t>Prezentarea studiilor de specialitate în domeniu</w:t>
      </w:r>
      <w:bookmarkEnd w:id="2"/>
    </w:p>
    <w:p w14:paraId="295F43A3" w14:textId="77777777" w:rsidR="008048A4" w:rsidRPr="008048A4" w:rsidRDefault="008048A4" w:rsidP="008048A4">
      <w:pPr>
        <w:pStyle w:val="Heading3"/>
        <w:spacing w:before="0"/>
      </w:pPr>
      <w:bookmarkStart w:id="3" w:name="_Toc136629645"/>
      <w:r w:rsidRPr="008048A4">
        <w:rPr>
          <w:rStyle w:val="title-text"/>
        </w:rPr>
        <w:t>Forecasting production of fossil fuel sources in Turkey using a comparative regression and ARIMA model</w:t>
      </w:r>
      <w:bookmarkEnd w:id="3"/>
    </w:p>
    <w:p w14:paraId="58B360FC" w14:textId="77777777" w:rsidR="008048A4" w:rsidRDefault="008048A4" w:rsidP="008048A4">
      <w:pPr>
        <w:spacing w:after="0" w:line="360" w:lineRule="auto"/>
        <w:ind w:firstLine="720"/>
      </w:pPr>
      <w:r w:rsidRPr="008048A4">
        <w:t xml:space="preserve">Această cercetare își propune să previzioneze cel mai probabil trend al producției interne de combustibili fosili din Turcia pentru a ajuta factorii de decizie în dezvoltarea unor politici în ceea ce privește problema creșterii rapide a dependenței de combustibili fosili importați. Problema dependenței de combustibili fosili este de amploare și context internațional, iar Turcia reprezintă un exemplu tipic pentru piețele emergente de energie din lumea în curs de dezvoltare. Am dezvoltat un sistem de suport decizional pentru previzionarea producției de combustibili fosili prin aplicarea unei metode de regresie, ARIMA și SARIMA la datele istorice din perioada 1950-2003, într-o manieră comparativă. Metoda integrează fiecare model prin utilizarea unor parametri decizionali legați de adecvarea ajustării, intervalul de încredere, comportamentul curbei și rezerve. Sunt propuse diferite modele de previzionare pentru diferite tipuri de combustibili fosili. Cel mai bun rezultat este obținut pentru petrol, deoarece clasificările rezervelor utilizate sunt mult mai bine definite pentru acesta decât pentru celelalte tipuri. </w:t>
      </w:r>
    </w:p>
    <w:p w14:paraId="69932DE8" w14:textId="171D4381" w:rsidR="008048A4" w:rsidRDefault="008048A4" w:rsidP="008048A4">
      <w:pPr>
        <w:spacing w:after="0" w:line="360" w:lineRule="auto"/>
        <w:ind w:firstLine="720"/>
      </w:pPr>
      <w:r w:rsidRPr="008048A4">
        <w:t>Concluziile noastre arată că vârful producției de combustibili fosili a fost deja atins; indicând că producția totală de combustibili fosili a țării va scădea și teoretic se va încheia în 2038. Cu toate acestea, se estimează că producția de cărbune este de așteptat să se încheie în 2019, cea de gaze naturale în 2024, cea de petrol în 2029 și cea de asfaltit în 2031. Golul dintre consumul și producția de combustibili fosili crește enorm și va ajunge în 2030 aproximativ de două ori mai mare decât în 2000.</w:t>
      </w:r>
    </w:p>
    <w:p w14:paraId="3219C241" w14:textId="235AA498" w:rsidR="008048A4" w:rsidRDefault="008048A4" w:rsidP="008048A4">
      <w:pPr>
        <w:pStyle w:val="Heading3"/>
        <w:spacing w:before="0" w:line="360" w:lineRule="auto"/>
      </w:pPr>
      <w:bookmarkStart w:id="4" w:name="_Toc136629646"/>
      <w:r w:rsidRPr="008048A4">
        <w:t>A time series analysis of oil production, rig count and crude oil price: Evidence from six U.S. oil producing regions</w:t>
      </w:r>
      <w:bookmarkEnd w:id="4"/>
    </w:p>
    <w:p w14:paraId="16A0C18E" w14:textId="06A3F66D" w:rsidR="008048A4" w:rsidRDefault="008048A4" w:rsidP="008048A4">
      <w:pPr>
        <w:spacing w:after="0" w:line="360" w:lineRule="auto"/>
        <w:ind w:firstLine="720"/>
      </w:pPr>
      <w:r w:rsidRPr="008048A4">
        <w:t xml:space="preserve">Cu evaluările companiilor petroliere legate în parte de forajul de sonde petroliere pentru înlocuirea rezervelor la o rată care depășește producția, este important să se înțeleagă relația dinamică dintre dezvoltarea sondelor petroliere și producția de petrol. Această cercetare se </w:t>
      </w:r>
      <w:r w:rsidRPr="008048A4">
        <w:lastRenderedPageBreak/>
        <w:t>concentrează asupra regiunilor Bakken, Eagle Ford, Haynesville, Marcellus, Niobrara și Permian, care au fost istoric cele șase principale regiuni producătoare de petrol din SUA. În mod specific, aplicăm tehnici economice de seriile de timp, cum ar fi rădăcina unitară, cointegrarea și modelarea corecției erorilor, pentru a examina relația dinamică dintre producția de petrol, numărul de sonde și prețurile țițeiului în fiecare dintre aceste șase regiuni producătoare de petrol din SUA. Rezultatele acestei cercetări evidențiază importanța identificării variațiilor regionale în producția de petrol, numărul de sonde și prețurile țițeiului, precum și a interacțiunilor acestora, atât în evaluarea firmelor petroliere, cât și în proiectele de investiții de capital în ceea ce privește activitatea de foraj de petrol.</w:t>
      </w:r>
    </w:p>
    <w:p w14:paraId="0FA58897" w14:textId="6855D86C" w:rsidR="008048A4" w:rsidRDefault="008048A4" w:rsidP="008048A4">
      <w:pPr>
        <w:pStyle w:val="Heading3"/>
        <w:spacing w:before="0" w:line="360" w:lineRule="auto"/>
      </w:pPr>
      <w:bookmarkStart w:id="5" w:name="_Toc136629647"/>
      <w:r w:rsidRPr="008048A4">
        <w:t>Prognoza pe termen mediu a producției de petrol pe câmpul petrolier cu modelul SARIMAX</w:t>
      </w:r>
      <w:bookmarkEnd w:id="5"/>
    </w:p>
    <w:p w14:paraId="6D29EB16" w14:textId="77777777" w:rsidR="008048A4" w:rsidRPr="008048A4" w:rsidRDefault="008048A4" w:rsidP="008048A4">
      <w:pPr>
        <w:spacing w:after="0" w:line="360" w:lineRule="auto"/>
        <w:ind w:firstLine="720"/>
      </w:pPr>
      <w:r w:rsidRPr="008048A4">
        <w:t>Articolul ia în considerare posibilitatea aplicării analizei seriilor temporale în industria petrolului. Este construit un model de medie mobilă integrată cu regresie automată sezonieră cu variabile externe (SARIMAX) pentru prognoza pe termen mediu (până la 1 an) a producției integrate de petrol în câmpurile petroliere. Ca eșantion de instruire, au fost studiate date lunare privind producția de petrol timp de 10 ani de dezvoltare a mai multor câmpuri ale PJSC Rosneft; datele lunare privind numărul de puțuri producătoare au fost utilizate ca variabilă exogenă. Ca rezultat al aplicării consecvente a testului Dickey-Fuller extins la seriile de timp, a fost fundamentată primul ordin de integrare a procesului aleator. Corectitudinea includerii unei variabile exogene în model a fost confirmată prin testarea ipotezei prezenței cointegrării între variabilele producției de petrol și numărul puțurilor producătoare. Analiza funcțiilor de autocorelare și autocorelare privată a seriei de timp studiate pentru producția de petrol, precum și selecția modelelor pe baza criteriilor de informare Akayke și Schwartz, au făcut posibilă determinarea celei mai bune specificații a modelului SARIMAX. Valorile prognozate obținute au fost verificate cu valorile reale ale producției de petrol pe câmp. Pe baza valorilor prezise și reale, au fost calculate valorile calității modelului: eroarea medie de aproximare (MAPE) a fost de 0,78%. Aplicarea metodologiei de predicție a producției de petrol propusă în articol și utilizarea volumului acumulat de date într-o formă structurată a condus la o prognoză calitativă. Acest lucru, la rândul său, va permite în viitor luarea unor decizii de afaceri mai informate, deoarece o prognoză de înaltă calitate pe termen mediu vă permite să economisiți resursele companiei.</w:t>
      </w:r>
    </w:p>
    <w:p w14:paraId="7C2CA4D2" w14:textId="77777777" w:rsidR="008048A4" w:rsidRPr="008048A4" w:rsidRDefault="008048A4" w:rsidP="008048A4">
      <w:pPr>
        <w:spacing w:after="0" w:line="360" w:lineRule="auto"/>
        <w:ind w:firstLine="720"/>
      </w:pPr>
      <w:r w:rsidRPr="008048A4">
        <w:t xml:space="preserve">Articolul ia în considerare posibilitatea utilizării analizei serii de timp în industria petrolului. A fost construit un model de autoregresie cu medie mobilă sezonieră cu variabile </w:t>
      </w:r>
      <w:r w:rsidRPr="008048A4">
        <w:lastRenderedPageBreak/>
        <w:t>exogene (SARIMAX) pentru prognoza pe termen mediu (până la 1 an) a producției integrale de petrol în câmpurile petroliere. Datele lunare privind producția de petrol pentru 10 ani de dezvoltare a mai multor zăcăminte ale Rosneft Oil Company PJSC au fost studiate ca eșantion de instruire, datele lunare privind numărul de sonde producătoare au fost utilizate ca variabilă exogenă. Ca rezultat al aplicării consecvente a testului Dickey-Fuller extins la seriile de timp, este fundamentat primul ordin de integrare a procesului aleator. Corectitudinea includerii unei variabile exogene în model a fost confirmată prin testarea ipotezei despre prezența cointegrării între variabilele producției de petrol și numărul puțurilor producătoare. Analiza funcțiilor de autocorelare și autocorelare parțială a seriei de timp de producție de ulei studiate, precum și selecția modelelor pe baza criteriilor de informare ale lui Akaike și Schwartz, au făcut posibilă alegerea celei mai bune specificații a modelului SARIMAX. Valorile prognozate obținute au fost comparate cu producția reală de petrol din câmp. Pe baza valorilor prezise și reale, au fost calculate valorile calității modelului: eroarea medie de aproximare (MAPE) a fost de 0,78%. Aplicarea metodologiei propuse în articol pentru prognoza producției de petrol și utilizarea volumului acumulat de date într-o formă structurată a făcut posibilă obținerea unei prognoze calitative. Acest lucru, la rândul său, va face posibilă luarea unor decizii de afaceri mai informate în viitor, deoarece o prognoză de înaltă calitate pe termen mediu permite economisirea resurselor companiei.</w:t>
      </w:r>
    </w:p>
    <w:p w14:paraId="6DD32FA9" w14:textId="6478AC97" w:rsidR="008048A4" w:rsidRDefault="008048A4" w:rsidP="008048A4">
      <w:pPr>
        <w:pStyle w:val="Heading3"/>
        <w:spacing w:before="0" w:line="360" w:lineRule="auto"/>
      </w:pPr>
      <w:bookmarkStart w:id="6" w:name="_Toc136629648"/>
      <w:r w:rsidRPr="008048A4">
        <w:t>Forecasting future trends in crude oil production in India by using Box-Jenkins ARIMA</w:t>
      </w:r>
      <w:bookmarkEnd w:id="6"/>
    </w:p>
    <w:p w14:paraId="21AE2345" w14:textId="449678BF" w:rsidR="008048A4" w:rsidRDefault="008048A4" w:rsidP="008048A4">
      <w:pPr>
        <w:spacing w:after="0" w:line="360" w:lineRule="auto"/>
        <w:ind w:firstLine="720"/>
      </w:pPr>
      <w:r w:rsidRPr="008048A4">
        <w:t>Obiectivul acestui articol este de a prognoza modelele de producție a petrolului brut în India în viitor. În mod specific, acest articol examinează dacă datele privind producția de petrol brut din India pot fi modificate pentru a se potrivi modelelor ARIMA în scopul estimării și prognozării. Acest articol folosește date lunare despre producția de petrol brut în India. Metoda de prognozare autoregresivă integrată în mișcare medie (ARIMA) Box Jenkins a fost utilizată pentru a anticipa modelele viitoare în piața de petrol brut din India. Modelul ARIMA indică în mod clar că creșterea medie lunară procentuală a producției de petrol brut va fi de 0,01% între decembrie 2019 și noiembrie 2020, corespunzător unei creșteri de 0,36% a prețurilor petrolului brut în aceeași perioadă. Rezultatele studiului ar fi utile pentru investitorii de pe piața mărfurilor pentru a-și dezvolta strategiile de investiții având în vedere fluctuațiile viitoare prognozate. În plus, va ajuta și guvernul indian să dezvolte politici necesare pentru a absorbi volatilitatea și a controla prețurile petrolului brut.</w:t>
      </w:r>
    </w:p>
    <w:p w14:paraId="153C6DF2" w14:textId="4C5A33A1" w:rsidR="008048A4" w:rsidRDefault="008048A4" w:rsidP="008048A4">
      <w:pPr>
        <w:pStyle w:val="Heading3"/>
        <w:spacing w:before="0" w:line="360" w:lineRule="auto"/>
      </w:pPr>
      <w:bookmarkStart w:id="7" w:name="_Toc136629649"/>
      <w:r w:rsidRPr="008048A4">
        <w:lastRenderedPageBreak/>
        <w:t>A STUDY OF THE SUITABLE TIME SERIES MODEL FOR MONTHLY CRUDE OIL PRODUCTION IN NIGERIA</w:t>
      </w:r>
      <w:bookmarkEnd w:id="7"/>
    </w:p>
    <w:p w14:paraId="2710AE57" w14:textId="2943E670" w:rsidR="008048A4" w:rsidRPr="008048A4" w:rsidRDefault="008048A4" w:rsidP="008048A4">
      <w:pPr>
        <w:spacing w:after="0" w:line="360" w:lineRule="auto"/>
        <w:ind w:firstLine="720"/>
      </w:pPr>
      <w:r w:rsidRPr="008048A4">
        <w:t>Modelul utilizat în acest studiu este ARIMA propus de Box și Jenkins (1976). Testul preliminar pentru staționaritate și sezonieritatea datelor a fost efectuat, în care au fost luate diferențe (d) și diferențe sezoniere (D). După obținerea staționarității seriei, ACF și PACF ale seriei staționare sunt utilizate pentru a selecta ordinul p și q al modelului ARIMA. În această etapă, diferite modele candidat sunt manifestate și parametrii lor sunt estimați utilizând metoda maximei verosimilă. Pe baza principiului parsimoniului și a testelor de diagnosticare a modelului, am obținut cel mai potrivit model ARIMA.</w:t>
      </w:r>
    </w:p>
    <w:p w14:paraId="3470CF6E" w14:textId="141C92B6" w:rsidR="004A508D" w:rsidRPr="008415CB" w:rsidRDefault="004A508D" w:rsidP="004A508D">
      <w:pPr>
        <w:pStyle w:val="Heading2"/>
        <w:spacing w:before="0" w:line="360" w:lineRule="auto"/>
      </w:pPr>
      <w:bookmarkStart w:id="8" w:name="_Toc136629650"/>
      <w:r w:rsidRPr="008415CB">
        <w:t>Metodologia utilizată</w:t>
      </w:r>
      <w:bookmarkEnd w:id="8"/>
    </w:p>
    <w:p w14:paraId="71C432D3" w14:textId="38299A3A" w:rsidR="00DE4DD4" w:rsidRPr="008415CB" w:rsidRDefault="00DE4DD4" w:rsidP="00DE4DD4">
      <w:pPr>
        <w:spacing w:after="0" w:line="360" w:lineRule="auto"/>
      </w:pPr>
      <w:r w:rsidRPr="008415CB">
        <w:tab/>
        <w:t>Metodologia Box-Jenkins a  fost dezvoltată pentru modelarea datelor din viața economică și are la bază modele de tip ARIMA (Auto-Regressive Integrated Moving Average).</w:t>
      </w:r>
    </w:p>
    <w:p w14:paraId="442E80A5" w14:textId="116B675D" w:rsidR="00DE4DD4" w:rsidRPr="008415CB" w:rsidRDefault="00DE4DD4" w:rsidP="00DE4DD4">
      <w:pPr>
        <w:spacing w:after="0" w:line="360" w:lineRule="auto"/>
      </w:pPr>
      <w:r w:rsidRPr="008415CB">
        <w:tab/>
        <w:t>Pașii metodologiei constau în:</w:t>
      </w:r>
    </w:p>
    <w:p w14:paraId="383E1E8F" w14:textId="6C3A8EEF" w:rsidR="00F13360" w:rsidRPr="008415CB" w:rsidRDefault="00F13360" w:rsidP="00F13360">
      <w:pPr>
        <w:pStyle w:val="ListParagraph"/>
        <w:numPr>
          <w:ilvl w:val="0"/>
          <w:numId w:val="1"/>
        </w:numPr>
        <w:spacing w:after="0" w:line="360" w:lineRule="auto"/>
      </w:pPr>
      <w:r w:rsidRPr="008415CB">
        <w:t>Testarea sezonalității și desezonalizarea, dacă datele prezintă sezonalitate:</w:t>
      </w:r>
    </w:p>
    <w:p w14:paraId="2678A1DB" w14:textId="63BB73F7" w:rsidR="00F13360" w:rsidRPr="008415CB" w:rsidRDefault="00F13360" w:rsidP="00F13360">
      <w:pPr>
        <w:pStyle w:val="ListParagraph"/>
        <w:numPr>
          <w:ilvl w:val="1"/>
          <w:numId w:val="1"/>
        </w:numPr>
        <w:spacing w:after="0" w:line="360" w:lineRule="auto"/>
        <w:ind w:firstLine="0"/>
      </w:pPr>
      <w:r w:rsidRPr="008415CB">
        <w:t>Testarea sezonalității- prin construirea mediei pe sezoane. În cazul în care media pe sezoane este diferită, datele prezintă sezonalitate.</w:t>
      </w:r>
    </w:p>
    <w:p w14:paraId="65508713" w14:textId="315A61AA" w:rsidR="00F13360" w:rsidRPr="008415CB" w:rsidRDefault="00F13360" w:rsidP="00F13360">
      <w:pPr>
        <w:pStyle w:val="ListParagraph"/>
        <w:numPr>
          <w:ilvl w:val="1"/>
          <w:numId w:val="1"/>
        </w:numPr>
        <w:spacing w:line="360" w:lineRule="auto"/>
        <w:ind w:firstLine="0"/>
      </w:pPr>
      <w:r w:rsidRPr="008415CB">
        <w:t xml:space="preserve"> Desezonalizarea- prin metoda X11- multiplicativ (y</w:t>
      </w:r>
      <w:r w:rsidRPr="008415CB">
        <w:rPr>
          <w:vertAlign w:val="subscript"/>
        </w:rPr>
        <w:t xml:space="preserve">t </w:t>
      </w:r>
      <w:r w:rsidRPr="008415CB">
        <w:t>= y</w:t>
      </w:r>
      <w:r w:rsidRPr="008415CB">
        <w:rPr>
          <w:vertAlign w:val="subscript"/>
        </w:rPr>
        <w:t xml:space="preserve">tT </w:t>
      </w:r>
      <w:r w:rsidRPr="008415CB">
        <w:t>* y</w:t>
      </w:r>
      <w:r w:rsidRPr="008415CB">
        <w:rPr>
          <w:vertAlign w:val="subscript"/>
        </w:rPr>
        <w:t xml:space="preserve">tS </w:t>
      </w:r>
      <w:r w:rsidRPr="008415CB">
        <w:t>* y</w:t>
      </w:r>
      <w:r w:rsidRPr="008415CB">
        <w:rPr>
          <w:vertAlign w:val="subscript"/>
        </w:rPr>
        <w:t xml:space="preserve">tC </w:t>
      </w:r>
      <w:r w:rsidRPr="008415CB">
        <w:t>* y</w:t>
      </w:r>
      <w:r w:rsidRPr="008415CB">
        <w:rPr>
          <w:vertAlign w:val="subscript"/>
        </w:rPr>
        <w:t>tR</w:t>
      </w:r>
      <w:r w:rsidRPr="008415CB">
        <w:t>) sau aditiv (y</w:t>
      </w:r>
      <w:r w:rsidRPr="008415CB">
        <w:rPr>
          <w:vertAlign w:val="subscript"/>
        </w:rPr>
        <w:t xml:space="preserve">t </w:t>
      </w:r>
      <w:r w:rsidRPr="008415CB">
        <w:t>= y</w:t>
      </w:r>
      <w:r w:rsidRPr="008415CB">
        <w:rPr>
          <w:vertAlign w:val="subscript"/>
        </w:rPr>
        <w:t xml:space="preserve">tT </w:t>
      </w:r>
      <w:r w:rsidRPr="008415CB">
        <w:t>+ y</w:t>
      </w:r>
      <w:r w:rsidRPr="008415CB">
        <w:rPr>
          <w:vertAlign w:val="subscript"/>
        </w:rPr>
        <w:t xml:space="preserve">tS </w:t>
      </w:r>
      <w:r w:rsidRPr="008415CB">
        <w:t>+ y</w:t>
      </w:r>
      <w:r w:rsidRPr="008415CB">
        <w:rPr>
          <w:vertAlign w:val="subscript"/>
        </w:rPr>
        <w:t xml:space="preserve">tC </w:t>
      </w:r>
      <w:r w:rsidRPr="008415CB">
        <w:t>+ y</w:t>
      </w:r>
      <w:r w:rsidRPr="008415CB">
        <w:rPr>
          <w:vertAlign w:val="subscript"/>
        </w:rPr>
        <w:t>tR</w:t>
      </w:r>
      <w:r w:rsidRPr="008415CB">
        <w:t>), unde y</w:t>
      </w:r>
      <w:r w:rsidRPr="008415CB">
        <w:rPr>
          <w:vertAlign w:val="subscript"/>
        </w:rPr>
        <w:t>t</w:t>
      </w:r>
      <w:r w:rsidRPr="008415CB">
        <w:t>= valoarea înregistrată, y</w:t>
      </w:r>
      <w:r w:rsidRPr="008415CB">
        <w:rPr>
          <w:vertAlign w:val="subscript"/>
        </w:rPr>
        <w:t>tT</w:t>
      </w:r>
      <w:r w:rsidRPr="008415CB">
        <w:t>= componenta trend, y</w:t>
      </w:r>
      <w:r w:rsidRPr="008415CB">
        <w:rPr>
          <w:vertAlign w:val="subscript"/>
        </w:rPr>
        <w:t>tS</w:t>
      </w:r>
      <w:r w:rsidRPr="008415CB">
        <w:t>= componenta sezonieră, y</w:t>
      </w:r>
      <w:r w:rsidRPr="008415CB">
        <w:rPr>
          <w:vertAlign w:val="subscript"/>
        </w:rPr>
        <w:t>tC</w:t>
      </w:r>
      <w:r w:rsidRPr="008415CB">
        <w:t>= componenta ciclică și y</w:t>
      </w:r>
      <w:r w:rsidRPr="008415CB">
        <w:rPr>
          <w:vertAlign w:val="subscript"/>
        </w:rPr>
        <w:t>tR</w:t>
      </w:r>
      <w:r w:rsidRPr="008415CB">
        <w:t>= componenta aleatoare.</w:t>
      </w:r>
    </w:p>
    <w:p w14:paraId="5DBE2C6F" w14:textId="5F593B60" w:rsidR="00F13360" w:rsidRPr="008415CB" w:rsidRDefault="00F13360" w:rsidP="00F13360">
      <w:pPr>
        <w:pStyle w:val="ListParagraph"/>
        <w:numPr>
          <w:ilvl w:val="1"/>
          <w:numId w:val="1"/>
        </w:numPr>
        <w:spacing w:line="360" w:lineRule="auto"/>
        <w:ind w:firstLine="0"/>
      </w:pPr>
      <w:r w:rsidRPr="008415CB">
        <w:t xml:space="preserve"> Retesatarea sezonalității.</w:t>
      </w:r>
    </w:p>
    <w:p w14:paraId="2FD425DE" w14:textId="09F59219" w:rsidR="00DE4DD4" w:rsidRPr="008415CB" w:rsidRDefault="00DE4DD4" w:rsidP="00DE4DD4">
      <w:pPr>
        <w:pStyle w:val="ListParagraph"/>
        <w:numPr>
          <w:ilvl w:val="0"/>
          <w:numId w:val="1"/>
        </w:numPr>
        <w:spacing w:after="0" w:line="360" w:lineRule="auto"/>
      </w:pPr>
      <w:r w:rsidRPr="008415CB">
        <w:t>Verificarea staționarității seriei analizate:</w:t>
      </w:r>
    </w:p>
    <w:p w14:paraId="7047AD19" w14:textId="2454D311" w:rsidR="00DE4DD4" w:rsidRPr="008415CB" w:rsidRDefault="00DE4DD4" w:rsidP="008565FC">
      <w:pPr>
        <w:pStyle w:val="ListParagraph"/>
        <w:numPr>
          <w:ilvl w:val="1"/>
          <w:numId w:val="1"/>
        </w:numPr>
        <w:spacing w:after="0" w:line="360" w:lineRule="auto"/>
        <w:ind w:firstLine="0"/>
      </w:pPr>
      <w:r w:rsidRPr="008415CB">
        <w:t xml:space="preserve"> Testul </w:t>
      </w:r>
      <w:r w:rsidR="008565FC" w:rsidRPr="008415CB">
        <w:t xml:space="preserve">rădăcinii unitate </w:t>
      </w:r>
      <w:r w:rsidRPr="008415CB">
        <w:t>ADF (</w:t>
      </w:r>
      <w:r w:rsidR="008565FC" w:rsidRPr="008415CB">
        <w:t>Augmented Dickey Fuller Test)</w:t>
      </w:r>
      <w:r w:rsidR="005C55DB" w:rsidRPr="008415CB">
        <w:t>- utilizează modelele:</w:t>
      </w:r>
    </w:p>
    <w:p w14:paraId="49A920F7" w14:textId="09826F6A" w:rsidR="005C55DB" w:rsidRPr="008415CB" w:rsidRDefault="005C55DB" w:rsidP="005C55DB">
      <w:pPr>
        <w:pStyle w:val="ListParagraph"/>
        <w:numPr>
          <w:ilvl w:val="2"/>
          <w:numId w:val="1"/>
        </w:numPr>
        <w:spacing w:after="0" w:line="360" w:lineRule="auto"/>
      </w:pPr>
      <w:r w:rsidRPr="008415CB">
        <w:t>Modelul 1 (none):</w:t>
      </w:r>
    </w:p>
    <w:p w14:paraId="51ED45B4" w14:textId="53070F78" w:rsidR="005C55DB" w:rsidRPr="008415CB" w:rsidRDefault="00000000" w:rsidP="005C55DB">
      <w:pPr>
        <w:pStyle w:val="ListParagraph"/>
        <w:spacing w:after="0" w:line="360" w:lineRule="auto"/>
        <w:ind w:left="1080"/>
        <w:rPr>
          <w:i/>
        </w:rPr>
      </w:pPr>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=ρ⋅</m:t>
          </m:r>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t-j</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 xml:space="preserve">   sau </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=η⋅</m:t>
              </m:r>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t-j</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t</m:t>
                      </m:r>
                    </m:sub>
                  </m:sSub>
                </m:e>
              </m:nary>
            </m:e>
          </m:nary>
        </m:oMath>
      </m:oMathPara>
    </w:p>
    <w:p w14:paraId="75851E87" w14:textId="25538CAD" w:rsidR="005C55DB" w:rsidRPr="008415CB" w:rsidRDefault="005C55DB" w:rsidP="005C55DB">
      <w:pPr>
        <w:pStyle w:val="ListParagraph"/>
        <w:numPr>
          <w:ilvl w:val="2"/>
          <w:numId w:val="1"/>
        </w:numPr>
        <w:spacing w:after="0" w:line="360" w:lineRule="auto"/>
      </w:pPr>
      <w:r w:rsidRPr="008415CB">
        <w:t>Modelul 2 (drift):</w:t>
      </w:r>
    </w:p>
    <w:p w14:paraId="3D95CA17" w14:textId="2701085F" w:rsidR="005C55DB" w:rsidRPr="008415CB" w:rsidRDefault="00000000" w:rsidP="005C55DB">
      <w:pPr>
        <w:pStyle w:val="ListParagraph"/>
        <w:spacing w:after="0" w:line="360" w:lineRule="auto"/>
        <w:ind w:left="1080"/>
      </w:pPr>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+ρ⋅</m:t>
          </m:r>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t-j</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 xml:space="preserve">   sau </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+η⋅</m:t>
              </m:r>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t-j</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t</m:t>
                      </m:r>
                    </m:sub>
                  </m:sSub>
                </m:e>
              </m:nary>
            </m:e>
          </m:nary>
        </m:oMath>
      </m:oMathPara>
    </w:p>
    <w:p w14:paraId="29F33FA2" w14:textId="11E1B7B8" w:rsidR="005C55DB" w:rsidRPr="008415CB" w:rsidRDefault="005C55DB" w:rsidP="005C55DB">
      <w:pPr>
        <w:pStyle w:val="ListParagraph"/>
        <w:numPr>
          <w:ilvl w:val="2"/>
          <w:numId w:val="1"/>
        </w:numPr>
        <w:spacing w:after="0" w:line="360" w:lineRule="auto"/>
      </w:pPr>
      <w:r w:rsidRPr="008415CB">
        <w:t>Modelul 3 (trend):</w:t>
      </w:r>
    </w:p>
    <w:p w14:paraId="5379998A" w14:textId="04F6990E" w:rsidR="005C55DB" w:rsidRPr="008415CB" w:rsidRDefault="00000000" w:rsidP="005C55DB">
      <w:pPr>
        <w:pStyle w:val="ListParagraph"/>
        <w:spacing w:after="0" w:line="360" w:lineRule="auto"/>
        <w:ind w:left="1080"/>
        <w:rPr>
          <w:rFonts w:eastAsiaTheme="minorEastAsia"/>
          <w:sz w:val="20"/>
          <w:szCs w:val="20"/>
        </w:rPr>
      </w:pPr>
      <m:oMathPara>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0</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1</m:t>
              </m:r>
            </m:sub>
          </m:sSub>
          <m:r>
            <w:rPr>
              <w:rFonts w:ascii="Cambria Math" w:hAnsi="Cambria Math"/>
              <w:sz w:val="20"/>
              <w:szCs w:val="20"/>
            </w:rPr>
            <m:t>⋅t+ρ⋅</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t-1</m:t>
              </m:r>
            </m:sub>
          </m:sSub>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j=1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j</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t-j</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t</m:t>
                  </m:r>
                </m:sub>
              </m:sSub>
              <m:r>
                <w:rPr>
                  <w:rFonts w:ascii="Cambria Math" w:hAnsi="Cambria Math"/>
                  <w:sz w:val="20"/>
                  <w:szCs w:val="20"/>
                </w:rPr>
                <m:t xml:space="preserve">   sau </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0</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1</m:t>
                  </m:r>
                </m:sub>
              </m:sSub>
              <m:r>
                <w:rPr>
                  <w:rFonts w:ascii="Cambria Math" w:hAnsi="Cambria Math"/>
                  <w:sz w:val="20"/>
                  <w:szCs w:val="20"/>
                </w:rPr>
                <m:t>⋅t+η⋅</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t-1</m:t>
                  </m:r>
                </m:sub>
              </m:sSub>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j=1</m:t>
                  </m:r>
                </m:sub>
                <m:sup>
                  <m:r>
                    <w:rPr>
                      <w:rFonts w:ascii="Cambria Math" w:hAnsi="Cambria Math"/>
                      <w:sz w:val="20"/>
                      <w:szCs w:val="20"/>
                    </w:rPr>
                    <m:t>p</m:t>
                  </m:r>
                </m:sup>
                <m:e>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j</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t-j</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t</m:t>
                      </m:r>
                    </m:sub>
                  </m:sSub>
                </m:e>
              </m:nary>
            </m:e>
          </m:nary>
        </m:oMath>
      </m:oMathPara>
    </w:p>
    <w:p w14:paraId="1560402E" w14:textId="410F69DA" w:rsidR="005C55DB" w:rsidRPr="008415CB" w:rsidRDefault="005C55DB" w:rsidP="005C55DB">
      <w:pPr>
        <w:pStyle w:val="ListParagraph"/>
        <w:numPr>
          <w:ilvl w:val="2"/>
          <w:numId w:val="1"/>
        </w:numPr>
        <w:spacing w:after="0" w:line="360" w:lineRule="auto"/>
        <w:rPr>
          <w:sz w:val="20"/>
          <w:szCs w:val="20"/>
        </w:rPr>
      </w:pPr>
      <w:r w:rsidRPr="008415CB">
        <w:rPr>
          <w:szCs w:val="24"/>
        </w:rPr>
        <w:t>Ipotezele testului: H</w:t>
      </w:r>
      <w:r w:rsidRPr="008415CB">
        <w:rPr>
          <w:szCs w:val="24"/>
          <w:vertAlign w:val="subscript"/>
        </w:rPr>
        <w:t>0</w:t>
      </w:r>
      <w:r w:rsidRPr="008415CB">
        <w:rPr>
          <w:szCs w:val="24"/>
        </w:rPr>
        <w:t xml:space="preserve">: </w:t>
      </w:r>
      <w:r w:rsidRPr="008415CB">
        <w:rPr>
          <w:rFonts w:cs="Times New Roman"/>
          <w:szCs w:val="24"/>
        </w:rPr>
        <w:t>η</w:t>
      </w:r>
      <w:r w:rsidRPr="008415CB">
        <w:rPr>
          <w:szCs w:val="24"/>
        </w:rPr>
        <w:t>=0</w:t>
      </w:r>
      <w:r w:rsidR="00873C9F" w:rsidRPr="008415CB">
        <w:rPr>
          <w:szCs w:val="24"/>
        </w:rPr>
        <w:t xml:space="preserve"> (serie nestaționară)</w:t>
      </w:r>
      <w:r w:rsidRPr="008415CB">
        <w:rPr>
          <w:szCs w:val="24"/>
        </w:rPr>
        <w:t>; H</w:t>
      </w:r>
      <w:r w:rsidRPr="008415CB">
        <w:rPr>
          <w:szCs w:val="24"/>
          <w:vertAlign w:val="subscript"/>
        </w:rPr>
        <w:t>1</w:t>
      </w:r>
      <w:r w:rsidRPr="008415CB">
        <w:rPr>
          <w:szCs w:val="24"/>
        </w:rPr>
        <w:t xml:space="preserve">: </w:t>
      </w:r>
      <w:r w:rsidRPr="008415CB">
        <w:rPr>
          <w:rFonts w:cs="Times New Roman"/>
          <w:szCs w:val="24"/>
        </w:rPr>
        <w:t>η&lt;0</w:t>
      </w:r>
      <w:r w:rsidR="00873C9F" w:rsidRPr="008415CB">
        <w:rPr>
          <w:rFonts w:cs="Times New Roman"/>
          <w:szCs w:val="24"/>
        </w:rPr>
        <w:t xml:space="preserve"> (serie staționară).</w:t>
      </w:r>
    </w:p>
    <w:p w14:paraId="7165B929" w14:textId="59256893" w:rsidR="00873C9F" w:rsidRPr="008415CB" w:rsidRDefault="00873C9F" w:rsidP="005C55DB">
      <w:pPr>
        <w:pStyle w:val="ListParagraph"/>
        <w:numPr>
          <w:ilvl w:val="2"/>
          <w:numId w:val="1"/>
        </w:numPr>
        <w:spacing w:after="0" w:line="360" w:lineRule="auto"/>
        <w:rPr>
          <w:sz w:val="20"/>
          <w:szCs w:val="20"/>
        </w:rPr>
      </w:pPr>
      <w:r w:rsidRPr="008415CB">
        <w:rPr>
          <w:rFonts w:cs="Times New Roman"/>
          <w:szCs w:val="24"/>
        </w:rPr>
        <w:t>Decizia:</w:t>
      </w:r>
    </w:p>
    <w:p w14:paraId="5307CCAC" w14:textId="680D6F2F" w:rsidR="005C55DB" w:rsidRPr="008415CB" w:rsidRDefault="005C55DB" w:rsidP="005C55DB">
      <w:pPr>
        <w:pStyle w:val="ListParagraph"/>
        <w:spacing w:after="0" w:line="360" w:lineRule="auto"/>
        <w:ind w:left="1080"/>
      </w:pPr>
      <w:r w:rsidRPr="008415CB">
        <w:rPr>
          <w:rFonts w:cs="Times New Roman"/>
          <w:szCs w:val="24"/>
        </w:rPr>
        <w:t xml:space="preserve">Dacă </w:t>
      </w:r>
      <w:r w:rsidR="00873C9F" w:rsidRPr="008415CB">
        <w:rPr>
          <w:rFonts w:cs="Times New Roman"/>
          <w:szCs w:val="24"/>
        </w:rPr>
        <w:t>|</w:t>
      </w:r>
      <w:r w:rsidRPr="008415CB">
        <w:rPr>
          <w:rFonts w:cs="Times New Roman"/>
          <w:szCs w:val="24"/>
        </w:rPr>
        <w:t>t</w:t>
      </w:r>
      <w:r w:rsidRPr="008415CB">
        <w:rPr>
          <w:rFonts w:cs="Times New Roman"/>
          <w:szCs w:val="24"/>
          <w:vertAlign w:val="subscript"/>
        </w:rPr>
        <w:t>calculat</w:t>
      </w:r>
      <w:r w:rsidR="00873C9F" w:rsidRPr="008415CB">
        <w:rPr>
          <w:rFonts w:cs="Times New Roman"/>
          <w:szCs w:val="24"/>
        </w:rPr>
        <w:t>|</w:t>
      </w:r>
      <w:r w:rsidRPr="008415CB">
        <w:rPr>
          <w:rFonts w:cs="Times New Roman"/>
          <w:szCs w:val="24"/>
        </w:rPr>
        <w:t xml:space="preserve"> </w:t>
      </w:r>
      <w:r w:rsidR="00873C9F" w:rsidRPr="008415CB">
        <w:rPr>
          <w:rFonts w:cs="Times New Roman"/>
          <w:szCs w:val="24"/>
        </w:rPr>
        <w:t>&gt;|</w:t>
      </w:r>
      <w:r w:rsidRPr="008415CB">
        <w:rPr>
          <w:rFonts w:cs="Times New Roman"/>
          <w:szCs w:val="24"/>
        </w:rPr>
        <w:t>t</w:t>
      </w:r>
      <w:r w:rsidRPr="008415CB">
        <w:rPr>
          <w:rFonts w:cs="Times New Roman"/>
          <w:szCs w:val="24"/>
          <w:vertAlign w:val="subscript"/>
        </w:rPr>
        <w:t>statistic</w:t>
      </w:r>
      <w:r w:rsidR="00873C9F" w:rsidRPr="008415CB">
        <w:rPr>
          <w:rFonts w:cs="Times New Roman"/>
          <w:szCs w:val="24"/>
        </w:rPr>
        <w:t>|</w:t>
      </w:r>
      <w:r w:rsidRPr="008415CB">
        <w:rPr>
          <w:rFonts w:cs="Times New Roman"/>
          <w:szCs w:val="24"/>
        </w:rPr>
        <w:t>, atunci se respinge H</w:t>
      </w:r>
      <w:r w:rsidRPr="008415CB">
        <w:rPr>
          <w:rFonts w:cs="Times New Roman"/>
          <w:szCs w:val="24"/>
          <w:vertAlign w:val="subscript"/>
        </w:rPr>
        <w:t>0</w:t>
      </w:r>
      <w:r w:rsidRPr="008415CB">
        <w:rPr>
          <w:rFonts w:cs="Times New Roman"/>
          <w:szCs w:val="24"/>
        </w:rPr>
        <w:t>, iar seria este sta</w:t>
      </w:r>
      <w:r w:rsidRPr="008415CB">
        <w:t>ționară.</w:t>
      </w:r>
    </w:p>
    <w:p w14:paraId="43F288BA" w14:textId="3E67D609" w:rsidR="005C55DB" w:rsidRPr="008415CB" w:rsidRDefault="005C55DB" w:rsidP="005C55DB">
      <w:pPr>
        <w:pStyle w:val="ListParagraph"/>
        <w:spacing w:after="0" w:line="360" w:lineRule="auto"/>
        <w:ind w:left="1080"/>
      </w:pPr>
      <w:r w:rsidRPr="008415CB">
        <w:rPr>
          <w:rFonts w:cs="Times New Roman"/>
          <w:szCs w:val="24"/>
        </w:rPr>
        <w:t xml:space="preserve">Dacă </w:t>
      </w:r>
      <w:r w:rsidR="00873C9F" w:rsidRPr="008415CB">
        <w:rPr>
          <w:rFonts w:cs="Times New Roman"/>
          <w:szCs w:val="24"/>
        </w:rPr>
        <w:t>|</w:t>
      </w:r>
      <w:r w:rsidRPr="008415CB">
        <w:rPr>
          <w:rFonts w:cs="Times New Roman"/>
          <w:szCs w:val="24"/>
        </w:rPr>
        <w:t>t</w:t>
      </w:r>
      <w:r w:rsidRPr="008415CB">
        <w:rPr>
          <w:rFonts w:cs="Times New Roman"/>
          <w:szCs w:val="24"/>
          <w:vertAlign w:val="subscript"/>
        </w:rPr>
        <w:t>calculat</w:t>
      </w:r>
      <w:r w:rsidRPr="008415CB">
        <w:rPr>
          <w:rFonts w:cs="Times New Roman"/>
          <w:szCs w:val="24"/>
        </w:rPr>
        <w:t xml:space="preserve"> </w:t>
      </w:r>
      <w:r w:rsidR="00873C9F" w:rsidRPr="008415CB">
        <w:rPr>
          <w:rFonts w:cs="Times New Roman"/>
          <w:szCs w:val="24"/>
        </w:rPr>
        <w:t>|</w:t>
      </w:r>
      <w:r w:rsidRPr="008415CB">
        <w:rPr>
          <w:rFonts w:cs="Times New Roman"/>
          <w:szCs w:val="24"/>
        </w:rPr>
        <w:t>&lt;</w:t>
      </w:r>
      <w:r w:rsidR="00873C9F" w:rsidRPr="008415CB">
        <w:rPr>
          <w:rFonts w:cs="Times New Roman"/>
          <w:szCs w:val="24"/>
        </w:rPr>
        <w:t>|</w:t>
      </w:r>
      <w:r w:rsidRPr="008415CB">
        <w:rPr>
          <w:rFonts w:cs="Times New Roman"/>
          <w:szCs w:val="24"/>
        </w:rPr>
        <w:t>t</w:t>
      </w:r>
      <w:r w:rsidRPr="008415CB">
        <w:rPr>
          <w:rFonts w:cs="Times New Roman"/>
          <w:szCs w:val="24"/>
          <w:vertAlign w:val="subscript"/>
        </w:rPr>
        <w:t>statistic</w:t>
      </w:r>
      <w:r w:rsidR="00873C9F" w:rsidRPr="008415CB">
        <w:rPr>
          <w:rFonts w:cs="Times New Roman"/>
          <w:szCs w:val="24"/>
        </w:rPr>
        <w:t>|</w:t>
      </w:r>
      <w:r w:rsidRPr="008415CB">
        <w:rPr>
          <w:rFonts w:cs="Times New Roman"/>
          <w:szCs w:val="24"/>
        </w:rPr>
        <w:t xml:space="preserve">, atunci se </w:t>
      </w:r>
      <w:r w:rsidR="00873C9F" w:rsidRPr="008415CB">
        <w:rPr>
          <w:rFonts w:cs="Times New Roman"/>
          <w:szCs w:val="24"/>
        </w:rPr>
        <w:t xml:space="preserve">acceptă </w:t>
      </w:r>
      <w:r w:rsidRPr="008415CB">
        <w:rPr>
          <w:rFonts w:cs="Times New Roman"/>
          <w:szCs w:val="24"/>
        </w:rPr>
        <w:t xml:space="preserve"> H</w:t>
      </w:r>
      <w:r w:rsidRPr="008415CB">
        <w:rPr>
          <w:rFonts w:cs="Times New Roman"/>
          <w:szCs w:val="24"/>
          <w:vertAlign w:val="subscript"/>
        </w:rPr>
        <w:t>0</w:t>
      </w:r>
      <w:r w:rsidRPr="008415CB">
        <w:rPr>
          <w:rFonts w:cs="Times New Roman"/>
          <w:szCs w:val="24"/>
        </w:rPr>
        <w:t xml:space="preserve">, iar seria este </w:t>
      </w:r>
      <w:r w:rsidR="00873C9F" w:rsidRPr="008415CB">
        <w:rPr>
          <w:rFonts w:cs="Times New Roman"/>
          <w:szCs w:val="24"/>
        </w:rPr>
        <w:t>ne</w:t>
      </w:r>
      <w:r w:rsidRPr="008415CB">
        <w:rPr>
          <w:rFonts w:cs="Times New Roman"/>
          <w:szCs w:val="24"/>
        </w:rPr>
        <w:t>sta</w:t>
      </w:r>
      <w:r w:rsidRPr="008415CB">
        <w:t>ționară.</w:t>
      </w:r>
    </w:p>
    <w:p w14:paraId="24E01781" w14:textId="105B1808" w:rsidR="005C55DB" w:rsidRPr="008415CB" w:rsidRDefault="00B9056B" w:rsidP="00B9056B">
      <w:pPr>
        <w:pStyle w:val="ListParagraph"/>
        <w:numPr>
          <w:ilvl w:val="1"/>
          <w:numId w:val="1"/>
        </w:numPr>
        <w:spacing w:after="0" w:line="360" w:lineRule="auto"/>
        <w:ind w:firstLine="0"/>
      </w:pPr>
      <w:r w:rsidRPr="008415CB">
        <w:t xml:space="preserve"> Testul Kwiatkowski-Phillips-Schmidt-Shin (KPSS):</w:t>
      </w:r>
    </w:p>
    <w:p w14:paraId="49436B38" w14:textId="6669D003" w:rsidR="00B9056B" w:rsidRPr="008415CB" w:rsidRDefault="00B9056B" w:rsidP="00B9056B">
      <w:pPr>
        <w:pStyle w:val="ListParagraph"/>
        <w:numPr>
          <w:ilvl w:val="2"/>
          <w:numId w:val="1"/>
        </w:numPr>
        <w:spacing w:after="0" w:line="360" w:lineRule="auto"/>
      </w:pPr>
      <w:r w:rsidRPr="008415CB">
        <w:t xml:space="preserve">Ipoteze: </w:t>
      </w:r>
      <w:r w:rsidRPr="008415CB">
        <w:rPr>
          <w:szCs w:val="24"/>
        </w:rPr>
        <w:t>H</w:t>
      </w:r>
      <w:r w:rsidRPr="008415CB">
        <w:rPr>
          <w:szCs w:val="24"/>
          <w:vertAlign w:val="subscript"/>
        </w:rPr>
        <w:t>0</w:t>
      </w:r>
      <w:r w:rsidRPr="008415CB">
        <w:rPr>
          <w:szCs w:val="24"/>
        </w:rPr>
        <w:t>: Serie staționară; H</w:t>
      </w:r>
      <w:r w:rsidRPr="008415CB">
        <w:rPr>
          <w:szCs w:val="24"/>
          <w:vertAlign w:val="subscript"/>
        </w:rPr>
        <w:t>1</w:t>
      </w:r>
      <w:r w:rsidRPr="008415CB">
        <w:rPr>
          <w:szCs w:val="24"/>
        </w:rPr>
        <w:t>: S</w:t>
      </w:r>
      <w:r w:rsidRPr="008415CB">
        <w:rPr>
          <w:rFonts w:cs="Times New Roman"/>
          <w:szCs w:val="24"/>
        </w:rPr>
        <w:t>erie staționară.</w:t>
      </w:r>
    </w:p>
    <w:p w14:paraId="27F66188" w14:textId="77777777" w:rsidR="00B9056B" w:rsidRPr="008415CB" w:rsidRDefault="00B9056B" w:rsidP="00B9056B">
      <w:pPr>
        <w:pStyle w:val="ListParagraph"/>
        <w:numPr>
          <w:ilvl w:val="2"/>
          <w:numId w:val="1"/>
        </w:numPr>
        <w:spacing w:after="0" w:line="360" w:lineRule="auto"/>
      </w:pPr>
      <w:r w:rsidRPr="008415CB">
        <w:rPr>
          <w:rFonts w:cs="Times New Roman"/>
          <w:szCs w:val="24"/>
        </w:rPr>
        <w:t>Decizia:</w:t>
      </w:r>
    </w:p>
    <w:p w14:paraId="0079AB0F" w14:textId="7422258B" w:rsidR="00B9056B" w:rsidRPr="008415CB" w:rsidRDefault="00B9056B" w:rsidP="00B9056B">
      <w:pPr>
        <w:pStyle w:val="ListParagraph"/>
        <w:spacing w:after="0" w:line="360" w:lineRule="auto"/>
        <w:ind w:left="1080"/>
      </w:pPr>
      <w:r w:rsidRPr="008415CB">
        <w:rPr>
          <w:rFonts w:cs="Times New Roman"/>
          <w:szCs w:val="24"/>
        </w:rPr>
        <w:t>Dacă t</w:t>
      </w:r>
      <w:r w:rsidRPr="008415CB">
        <w:rPr>
          <w:rFonts w:cs="Times New Roman"/>
          <w:szCs w:val="24"/>
          <w:vertAlign w:val="subscript"/>
        </w:rPr>
        <w:t>calculat</w:t>
      </w:r>
      <w:r w:rsidRPr="008415CB">
        <w:rPr>
          <w:rFonts w:cs="Times New Roman"/>
          <w:szCs w:val="24"/>
        </w:rPr>
        <w:t xml:space="preserve"> &gt;t</w:t>
      </w:r>
      <w:r w:rsidRPr="008415CB">
        <w:rPr>
          <w:rFonts w:cs="Times New Roman"/>
          <w:szCs w:val="24"/>
          <w:vertAlign w:val="subscript"/>
        </w:rPr>
        <w:t>statistic</w:t>
      </w:r>
      <w:r w:rsidRPr="008415CB">
        <w:rPr>
          <w:rFonts w:cs="Times New Roman"/>
          <w:szCs w:val="24"/>
        </w:rPr>
        <w:t>, atunci se respinge H</w:t>
      </w:r>
      <w:r w:rsidRPr="008415CB">
        <w:rPr>
          <w:rFonts w:cs="Times New Roman"/>
          <w:szCs w:val="24"/>
          <w:vertAlign w:val="subscript"/>
        </w:rPr>
        <w:t>0</w:t>
      </w:r>
      <w:r w:rsidRPr="008415CB">
        <w:rPr>
          <w:rFonts w:cs="Times New Roman"/>
          <w:szCs w:val="24"/>
        </w:rPr>
        <w:t>, iar seria este nesta</w:t>
      </w:r>
      <w:r w:rsidRPr="008415CB">
        <w:t>ționară.</w:t>
      </w:r>
    </w:p>
    <w:p w14:paraId="32721168" w14:textId="6C106C94" w:rsidR="00B9056B" w:rsidRPr="008415CB" w:rsidRDefault="00B9056B" w:rsidP="00B9056B">
      <w:pPr>
        <w:pStyle w:val="ListParagraph"/>
        <w:spacing w:after="0" w:line="360" w:lineRule="auto"/>
        <w:ind w:left="1080"/>
      </w:pPr>
      <w:r w:rsidRPr="008415CB">
        <w:rPr>
          <w:rFonts w:cs="Times New Roman"/>
          <w:szCs w:val="24"/>
        </w:rPr>
        <w:t>Dacă t</w:t>
      </w:r>
      <w:r w:rsidRPr="008415CB">
        <w:rPr>
          <w:rFonts w:cs="Times New Roman"/>
          <w:szCs w:val="24"/>
          <w:vertAlign w:val="subscript"/>
        </w:rPr>
        <w:t>calculat</w:t>
      </w:r>
      <w:r w:rsidRPr="008415CB">
        <w:rPr>
          <w:rFonts w:cs="Times New Roman"/>
          <w:szCs w:val="24"/>
        </w:rPr>
        <w:t xml:space="preserve"> &lt;t</w:t>
      </w:r>
      <w:r w:rsidRPr="008415CB">
        <w:rPr>
          <w:rFonts w:cs="Times New Roman"/>
          <w:szCs w:val="24"/>
          <w:vertAlign w:val="subscript"/>
        </w:rPr>
        <w:t>statistic</w:t>
      </w:r>
      <w:r w:rsidRPr="008415CB">
        <w:rPr>
          <w:rFonts w:cs="Times New Roman"/>
          <w:szCs w:val="24"/>
        </w:rPr>
        <w:t>, atunci se acceptă H</w:t>
      </w:r>
      <w:r w:rsidRPr="008415CB">
        <w:rPr>
          <w:rFonts w:cs="Times New Roman"/>
          <w:szCs w:val="24"/>
          <w:vertAlign w:val="subscript"/>
        </w:rPr>
        <w:t>0</w:t>
      </w:r>
      <w:r w:rsidRPr="008415CB">
        <w:rPr>
          <w:rFonts w:cs="Times New Roman"/>
          <w:szCs w:val="24"/>
        </w:rPr>
        <w:t>, iar seria este sta</w:t>
      </w:r>
      <w:r w:rsidRPr="008415CB">
        <w:t>ționară.</w:t>
      </w:r>
    </w:p>
    <w:p w14:paraId="7871B392" w14:textId="034F7363" w:rsidR="00B9056B" w:rsidRPr="008415CB" w:rsidRDefault="00B9056B" w:rsidP="0036651F">
      <w:pPr>
        <w:pStyle w:val="ListParagraph"/>
        <w:numPr>
          <w:ilvl w:val="1"/>
          <w:numId w:val="1"/>
        </w:numPr>
        <w:spacing w:after="0" w:line="360" w:lineRule="auto"/>
        <w:ind w:firstLine="0"/>
      </w:pPr>
      <w:r w:rsidRPr="008415CB">
        <w:t xml:space="preserve"> Testul Phillips-Per</w:t>
      </w:r>
      <w:r w:rsidR="0036651F" w:rsidRPr="008415CB">
        <w:t>r</w:t>
      </w:r>
      <w:r w:rsidRPr="008415CB">
        <w:t>on</w:t>
      </w:r>
      <w:r w:rsidR="0036651F" w:rsidRPr="008415CB">
        <w:t xml:space="preserve">: </w:t>
      </w:r>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oMath>
    </w:p>
    <w:p w14:paraId="22B1DBB3" w14:textId="4B826D49" w:rsidR="0036651F" w:rsidRPr="008415CB" w:rsidRDefault="0036651F" w:rsidP="0036651F">
      <w:pPr>
        <w:pStyle w:val="ListParagraph"/>
        <w:numPr>
          <w:ilvl w:val="2"/>
          <w:numId w:val="1"/>
        </w:numPr>
        <w:spacing w:after="0" w:line="360" w:lineRule="auto"/>
      </w:pPr>
      <w:r w:rsidRPr="008415CB">
        <w:rPr>
          <w:rFonts w:eastAsiaTheme="minorEastAsia"/>
        </w:rPr>
        <w:t>Ipoteze:</w:t>
      </w:r>
      <w:r w:rsidRPr="008415CB">
        <w:rPr>
          <w:szCs w:val="24"/>
        </w:rPr>
        <w:t xml:space="preserve"> H</w:t>
      </w:r>
      <w:r w:rsidRPr="008415CB">
        <w:rPr>
          <w:szCs w:val="24"/>
          <w:vertAlign w:val="subscript"/>
        </w:rPr>
        <w:t>0</w:t>
      </w:r>
      <w:r w:rsidRPr="008415CB">
        <w:rPr>
          <w:szCs w:val="24"/>
        </w:rPr>
        <w:t xml:space="preserve">: </w:t>
      </w:r>
      <w:r w:rsidRPr="008415CB">
        <w:rPr>
          <w:rFonts w:cs="Times New Roman"/>
          <w:szCs w:val="24"/>
        </w:rPr>
        <w:t>δ</w:t>
      </w:r>
      <w:r w:rsidRPr="008415CB">
        <w:rPr>
          <w:szCs w:val="24"/>
        </w:rPr>
        <w:t>=0 (serie nestaționară); H</w:t>
      </w:r>
      <w:r w:rsidRPr="008415CB">
        <w:rPr>
          <w:szCs w:val="24"/>
          <w:vertAlign w:val="subscript"/>
        </w:rPr>
        <w:t>1</w:t>
      </w:r>
      <w:r w:rsidRPr="008415CB">
        <w:rPr>
          <w:szCs w:val="24"/>
        </w:rPr>
        <w:t xml:space="preserve">: </w:t>
      </w:r>
      <w:r w:rsidRPr="008415CB">
        <w:rPr>
          <w:rFonts w:cs="Times New Roman"/>
          <w:szCs w:val="24"/>
        </w:rPr>
        <w:t>δ&lt;0 (serie staționară)</w:t>
      </w:r>
    </w:p>
    <w:p w14:paraId="62909556" w14:textId="24D485F9" w:rsidR="0036651F" w:rsidRPr="008415CB" w:rsidRDefault="0036651F" w:rsidP="0036651F">
      <w:pPr>
        <w:pStyle w:val="ListParagraph"/>
        <w:numPr>
          <w:ilvl w:val="2"/>
          <w:numId w:val="1"/>
        </w:numPr>
        <w:spacing w:after="0" w:line="360" w:lineRule="auto"/>
      </w:pPr>
      <w:r w:rsidRPr="008415CB">
        <w:rPr>
          <w:rFonts w:cs="Times New Roman"/>
          <w:szCs w:val="24"/>
        </w:rPr>
        <w:t xml:space="preserve">Decizia: p-value&gt;0.1 se respinge </w:t>
      </w:r>
      <w:r w:rsidRPr="008415CB">
        <w:rPr>
          <w:szCs w:val="24"/>
        </w:rPr>
        <w:t>H</w:t>
      </w:r>
      <w:r w:rsidRPr="008415CB">
        <w:rPr>
          <w:szCs w:val="24"/>
          <w:vertAlign w:val="subscript"/>
        </w:rPr>
        <w:t>1</w:t>
      </w:r>
      <w:r w:rsidRPr="008415CB">
        <w:rPr>
          <w:szCs w:val="24"/>
        </w:rPr>
        <w:t xml:space="preserve">; </w:t>
      </w:r>
      <w:r w:rsidRPr="008415CB">
        <w:rPr>
          <w:rFonts w:cs="Times New Roman"/>
          <w:szCs w:val="24"/>
        </w:rPr>
        <w:t xml:space="preserve">p-value&lt;0.1 se respinge </w:t>
      </w:r>
      <w:r w:rsidRPr="008415CB">
        <w:rPr>
          <w:szCs w:val="24"/>
        </w:rPr>
        <w:t>H</w:t>
      </w:r>
      <w:r w:rsidRPr="008415CB">
        <w:rPr>
          <w:szCs w:val="24"/>
          <w:vertAlign w:val="subscript"/>
        </w:rPr>
        <w:t>0.</w:t>
      </w:r>
    </w:p>
    <w:p w14:paraId="77EB525B" w14:textId="316B7391" w:rsidR="0036651F" w:rsidRPr="008415CB" w:rsidRDefault="0036651F" w:rsidP="0036651F">
      <w:pPr>
        <w:pStyle w:val="ListParagraph"/>
        <w:numPr>
          <w:ilvl w:val="0"/>
          <w:numId w:val="1"/>
        </w:numPr>
        <w:spacing w:after="0" w:line="360" w:lineRule="auto"/>
      </w:pPr>
      <w:r w:rsidRPr="008415CB">
        <w:t>În cazul în care nu este staționară, seria se va diferenția până se staționarizează.</w:t>
      </w:r>
    </w:p>
    <w:p w14:paraId="058278ED" w14:textId="7D83F9AB" w:rsidR="0036651F" w:rsidRPr="008415CB" w:rsidRDefault="0036651F" w:rsidP="0036651F">
      <w:pPr>
        <w:pStyle w:val="ListParagraph"/>
        <w:numPr>
          <w:ilvl w:val="0"/>
          <w:numId w:val="1"/>
        </w:numPr>
        <w:spacing w:after="0" w:line="360" w:lineRule="auto"/>
      </w:pPr>
      <w:r w:rsidRPr="008415CB">
        <w:t xml:space="preserve">Graficele ACF (funcția de autocorelație) și PACF (funcția de autocorelație parțială). </w:t>
      </w:r>
      <w:r w:rsidR="00A77F0C" w:rsidRPr="008415CB">
        <w:t>Se măsoară intensitatea coeficienților de corelație la diferite ordine temporale, comparativ cu intervalul Bartlett.</w:t>
      </w:r>
    </w:p>
    <w:p w14:paraId="76212539" w14:textId="448C7793" w:rsidR="00A77F0C" w:rsidRPr="008415CB" w:rsidRDefault="00DA16BF" w:rsidP="0036651F">
      <w:pPr>
        <w:pStyle w:val="ListParagraph"/>
        <w:numPr>
          <w:ilvl w:val="0"/>
          <w:numId w:val="1"/>
        </w:numPr>
        <w:spacing w:after="0" w:line="360" w:lineRule="auto"/>
      </w:pPr>
      <w:r w:rsidRPr="008415CB">
        <w:t>Identificarea modelului ARIMA(p,d,q) pe baza corelogramelor și estimarea coeficienților modelului pe baza MVM sau MCMMP.</w:t>
      </w:r>
    </w:p>
    <w:p w14:paraId="581EAD1C" w14:textId="304488E6" w:rsidR="0047417B" w:rsidRPr="008415CB" w:rsidRDefault="0047417B" w:rsidP="0036651F">
      <w:pPr>
        <w:pStyle w:val="ListParagraph"/>
        <w:numPr>
          <w:ilvl w:val="0"/>
          <w:numId w:val="1"/>
        </w:numPr>
        <w:spacing w:after="0" w:line="360" w:lineRule="auto"/>
      </w:pPr>
      <w:r w:rsidRPr="008415CB">
        <w:t>Bonitatea modelului se testează testând semnificativitatea parametrilor, validitatea modelului și diagnosticul pe reziduuri.</w:t>
      </w:r>
    </w:p>
    <w:p w14:paraId="735207EF" w14:textId="7C1DE466" w:rsidR="00DA16BF" w:rsidRPr="008415CB" w:rsidRDefault="00DA16BF" w:rsidP="0036651F">
      <w:pPr>
        <w:pStyle w:val="ListParagraph"/>
        <w:numPr>
          <w:ilvl w:val="0"/>
          <w:numId w:val="1"/>
        </w:numPr>
        <w:spacing w:after="0" w:line="360" w:lineRule="auto"/>
      </w:pPr>
      <w:r w:rsidRPr="008415CB">
        <w:t>Dacă există mai multe modele</w:t>
      </w:r>
      <w:r w:rsidR="0047417B" w:rsidRPr="008415CB">
        <w:t xml:space="preserve"> ce validează testele</w:t>
      </w:r>
      <w:r w:rsidRPr="008415CB">
        <w:t>, ele se vor compara folosind erorile MAE, RMSE, MAPE și c</w:t>
      </w:r>
      <w:r w:rsidR="0047417B" w:rsidRPr="008415CB">
        <w:t>riteriile informaționale AIC, AICc sau BIC. Se alege modelul pentru care erorile și criteriile informaționale sunt minime.</w:t>
      </w:r>
    </w:p>
    <w:p w14:paraId="5049BFF5" w14:textId="6381A32B" w:rsidR="0047417B" w:rsidRDefault="0047417B" w:rsidP="0036651F">
      <w:pPr>
        <w:pStyle w:val="ListParagraph"/>
        <w:numPr>
          <w:ilvl w:val="0"/>
          <w:numId w:val="1"/>
        </w:numPr>
        <w:spacing w:after="0" w:line="360" w:lineRule="auto"/>
      </w:pPr>
      <w:r w:rsidRPr="008415CB">
        <w:t>Realizarea prognozelor și testarea acurateții prognozei prin erorile de prognoză.</w:t>
      </w:r>
    </w:p>
    <w:p w14:paraId="5B2EFB99" w14:textId="4491A96E" w:rsidR="008048A4" w:rsidRPr="008415CB" w:rsidRDefault="00687DF3" w:rsidP="00687DF3">
      <w:pPr>
        <w:jc w:val="left"/>
      </w:pPr>
      <w:r>
        <w:br w:type="page"/>
      </w:r>
    </w:p>
    <w:p w14:paraId="369B7E1E" w14:textId="2760617B" w:rsidR="004A508D" w:rsidRPr="008415CB" w:rsidRDefault="004A508D" w:rsidP="004A508D">
      <w:pPr>
        <w:pStyle w:val="Heading2"/>
        <w:spacing w:before="0" w:line="360" w:lineRule="auto"/>
      </w:pPr>
      <w:bookmarkStart w:id="9" w:name="_Toc136629651"/>
      <w:r w:rsidRPr="008415CB">
        <w:lastRenderedPageBreak/>
        <w:t>Studiu de caz: Producția de petrol nerafinat a României</w:t>
      </w:r>
      <w:bookmarkEnd w:id="9"/>
    </w:p>
    <w:p w14:paraId="489EF9E9" w14:textId="195E4C4B" w:rsidR="00D71B9E" w:rsidRPr="008415CB" w:rsidRDefault="00D71B9E" w:rsidP="003C2D49">
      <w:pPr>
        <w:spacing w:after="0" w:line="360" w:lineRule="auto"/>
      </w:pPr>
      <w:r w:rsidRPr="008415CB">
        <w:tab/>
      </w:r>
      <w:r w:rsidR="003C2D49" w:rsidRPr="008415CB">
        <w:t>Producția de petrol nerafinat stă la baza unor produse derivate precum benzina, motorina etc., produse urilizate la scară largă de populația din România și nu numai. Astfel, înțelegerea modului de evoluție și adaptarea modelelor teoretice la datele reale pot constituii etape incipiente în demesurile politicilor guvernamentale.</w:t>
      </w:r>
    </w:p>
    <w:p w14:paraId="41C51728" w14:textId="022F8436" w:rsidR="003C2D49" w:rsidRDefault="003C2D49" w:rsidP="003C2D49">
      <w:pPr>
        <w:spacing w:after="0" w:line="360" w:lineRule="auto"/>
      </w:pPr>
      <w:r w:rsidRPr="008415CB">
        <w:tab/>
        <w:t xml:space="preserve">Datele privind </w:t>
      </w:r>
      <w:r w:rsidR="008F48C3" w:rsidRPr="008415CB">
        <w:t xml:space="preserve">producția de petrol nerafinat a României au fost extrase din baza de date </w:t>
      </w:r>
      <w:r w:rsidR="008F48C3" w:rsidRPr="008415CB">
        <w:rPr>
          <w:i/>
          <w:iCs/>
        </w:rPr>
        <w:t xml:space="preserve">Joint Organisations Data Initiative </w:t>
      </w:r>
      <w:r w:rsidR="008F48C3" w:rsidRPr="008415CB">
        <w:t>(JODI), pentru perioada ianuarie 2013- decembrie 2023, cu frecvență lunară.</w:t>
      </w:r>
    </w:p>
    <w:p w14:paraId="068B9DD7" w14:textId="77777777" w:rsidR="008048A4" w:rsidRPr="008415CB" w:rsidRDefault="008048A4" w:rsidP="003C2D49">
      <w:pPr>
        <w:spacing w:after="0" w:line="360" w:lineRule="auto"/>
      </w:pPr>
    </w:p>
    <w:p w14:paraId="3293DF96" w14:textId="126E79D0" w:rsidR="00D71B9E" w:rsidRPr="008415CB" w:rsidRDefault="00D71B9E" w:rsidP="00D71B9E">
      <w:pPr>
        <w:pStyle w:val="Caption"/>
        <w:spacing w:after="0" w:line="360" w:lineRule="auto"/>
        <w:jc w:val="right"/>
        <w:rPr>
          <w:color w:val="auto"/>
          <w:sz w:val="24"/>
          <w:szCs w:val="24"/>
        </w:rPr>
      </w:pPr>
      <w:bookmarkStart w:id="10" w:name="_Toc136625685"/>
      <w:r w:rsidRPr="008415CB">
        <w:rPr>
          <w:color w:val="auto"/>
          <w:sz w:val="24"/>
          <w:szCs w:val="24"/>
        </w:rPr>
        <w:t xml:space="preserve">Tabel </w:t>
      </w:r>
      <w:r w:rsidRPr="008415CB">
        <w:rPr>
          <w:color w:val="auto"/>
          <w:sz w:val="24"/>
          <w:szCs w:val="24"/>
        </w:rPr>
        <w:fldChar w:fldCharType="begin"/>
      </w:r>
      <w:r w:rsidRPr="008415CB">
        <w:rPr>
          <w:color w:val="auto"/>
          <w:sz w:val="24"/>
          <w:szCs w:val="24"/>
        </w:rPr>
        <w:instrText xml:space="preserve"> SEQ Tabel \* ARABIC </w:instrText>
      </w:r>
      <w:r w:rsidRPr="008415CB">
        <w:rPr>
          <w:color w:val="auto"/>
          <w:sz w:val="24"/>
          <w:szCs w:val="24"/>
        </w:rPr>
        <w:fldChar w:fldCharType="separate"/>
      </w:r>
      <w:r w:rsidR="00955C47">
        <w:rPr>
          <w:noProof/>
          <w:color w:val="auto"/>
          <w:sz w:val="24"/>
          <w:szCs w:val="24"/>
        </w:rPr>
        <w:t>1</w:t>
      </w:r>
      <w:r w:rsidRPr="008415CB">
        <w:rPr>
          <w:color w:val="auto"/>
          <w:sz w:val="24"/>
          <w:szCs w:val="24"/>
        </w:rPr>
        <w:fldChar w:fldCharType="end"/>
      </w:r>
      <w:r w:rsidRPr="008415CB">
        <w:rPr>
          <w:color w:val="auto"/>
          <w:sz w:val="24"/>
          <w:szCs w:val="24"/>
        </w:rPr>
        <w:t>- Statistici descriptive despre producția României de petrol nerafinat</w:t>
      </w:r>
      <w:bookmarkEnd w:id="10"/>
    </w:p>
    <w:tbl>
      <w:tblPr>
        <w:tblStyle w:val="TableGrid"/>
        <w:tblW w:w="0" w:type="auto"/>
        <w:jc w:val="center"/>
        <w:tblLook w:val="04A0" w:firstRow="1" w:lastRow="0" w:firstColumn="1" w:lastColumn="0" w:noHBand="0" w:noVBand="1"/>
      </w:tblPr>
      <w:tblGrid>
        <w:gridCol w:w="1018"/>
        <w:gridCol w:w="1005"/>
        <w:gridCol w:w="1056"/>
        <w:gridCol w:w="1013"/>
        <w:gridCol w:w="1004"/>
        <w:gridCol w:w="1023"/>
        <w:gridCol w:w="1163"/>
        <w:gridCol w:w="1020"/>
      </w:tblGrid>
      <w:tr w:rsidR="003431E5" w:rsidRPr="008415CB" w14:paraId="1FAE8D41" w14:textId="77777777" w:rsidTr="003431E5">
        <w:trPr>
          <w:jc w:val="center"/>
        </w:trPr>
        <w:tc>
          <w:tcPr>
            <w:tcW w:w="1018" w:type="dxa"/>
          </w:tcPr>
          <w:p w14:paraId="1A0B2E4E" w14:textId="585BF90D" w:rsidR="003431E5" w:rsidRPr="008415CB" w:rsidRDefault="003431E5" w:rsidP="00D71B9E">
            <w:r w:rsidRPr="008415CB">
              <w:t>Minim</w:t>
            </w:r>
          </w:p>
        </w:tc>
        <w:tc>
          <w:tcPr>
            <w:tcW w:w="1005" w:type="dxa"/>
          </w:tcPr>
          <w:p w14:paraId="39FC34DD" w14:textId="3390580D" w:rsidR="003431E5" w:rsidRPr="008415CB" w:rsidRDefault="003431E5" w:rsidP="00D71B9E">
            <w:r w:rsidRPr="008415CB">
              <w:t>Q</w:t>
            </w:r>
            <w:r w:rsidRPr="008415CB">
              <w:rPr>
                <w:vertAlign w:val="subscript"/>
              </w:rPr>
              <w:t>1</w:t>
            </w:r>
          </w:p>
        </w:tc>
        <w:tc>
          <w:tcPr>
            <w:tcW w:w="1056" w:type="dxa"/>
          </w:tcPr>
          <w:p w14:paraId="1B84C38D" w14:textId="3C7B9D24" w:rsidR="003431E5" w:rsidRPr="008415CB" w:rsidRDefault="003431E5" w:rsidP="00D71B9E">
            <w:r w:rsidRPr="008415CB">
              <w:t>Mediană</w:t>
            </w:r>
          </w:p>
        </w:tc>
        <w:tc>
          <w:tcPr>
            <w:tcW w:w="1013" w:type="dxa"/>
          </w:tcPr>
          <w:p w14:paraId="4F4EB3B7" w14:textId="147C724D" w:rsidR="003431E5" w:rsidRPr="008415CB" w:rsidRDefault="003431E5" w:rsidP="00D71B9E">
            <w:r w:rsidRPr="008415CB">
              <w:t>Medie</w:t>
            </w:r>
          </w:p>
        </w:tc>
        <w:tc>
          <w:tcPr>
            <w:tcW w:w="1004" w:type="dxa"/>
          </w:tcPr>
          <w:p w14:paraId="195155DD" w14:textId="21924CB3" w:rsidR="003431E5" w:rsidRPr="008415CB" w:rsidRDefault="003431E5" w:rsidP="00D71B9E">
            <w:pPr>
              <w:rPr>
                <w:vertAlign w:val="subscript"/>
              </w:rPr>
            </w:pPr>
            <w:r w:rsidRPr="008415CB">
              <w:t>Q3</w:t>
            </w:r>
          </w:p>
        </w:tc>
        <w:tc>
          <w:tcPr>
            <w:tcW w:w="1023" w:type="dxa"/>
          </w:tcPr>
          <w:p w14:paraId="6057C5B7" w14:textId="4F7629E8" w:rsidR="003431E5" w:rsidRPr="008415CB" w:rsidRDefault="003431E5" w:rsidP="00D71B9E">
            <w:r w:rsidRPr="008415CB">
              <w:t>Maxim</w:t>
            </w:r>
          </w:p>
        </w:tc>
        <w:tc>
          <w:tcPr>
            <w:tcW w:w="1163" w:type="dxa"/>
          </w:tcPr>
          <w:p w14:paraId="2248F3CB" w14:textId="092C3355" w:rsidR="003431E5" w:rsidRPr="008415CB" w:rsidRDefault="003431E5" w:rsidP="00D71B9E">
            <w:r w:rsidRPr="008415CB">
              <w:t>Asimetrie</w:t>
            </w:r>
          </w:p>
        </w:tc>
        <w:tc>
          <w:tcPr>
            <w:tcW w:w="1020" w:type="dxa"/>
          </w:tcPr>
          <w:p w14:paraId="63BD8551" w14:textId="4EA9A26F" w:rsidR="003431E5" w:rsidRPr="008415CB" w:rsidRDefault="003431E5" w:rsidP="00D71B9E">
            <w:r w:rsidRPr="008415CB">
              <w:t>Boltire</w:t>
            </w:r>
          </w:p>
        </w:tc>
      </w:tr>
      <w:tr w:rsidR="003431E5" w:rsidRPr="008415CB" w14:paraId="3797C077" w14:textId="77777777" w:rsidTr="003431E5">
        <w:trPr>
          <w:jc w:val="center"/>
        </w:trPr>
        <w:tc>
          <w:tcPr>
            <w:tcW w:w="1018" w:type="dxa"/>
          </w:tcPr>
          <w:p w14:paraId="066DC6DE" w14:textId="599A3501" w:rsidR="003431E5" w:rsidRPr="008415CB" w:rsidRDefault="003431E5" w:rsidP="00D71B9E">
            <w:r w:rsidRPr="008415CB">
              <w:t xml:space="preserve">60.28   </w:t>
            </w:r>
          </w:p>
        </w:tc>
        <w:tc>
          <w:tcPr>
            <w:tcW w:w="1005" w:type="dxa"/>
          </w:tcPr>
          <w:p w14:paraId="3C72D45E" w14:textId="4A336452" w:rsidR="003431E5" w:rsidRPr="008415CB" w:rsidRDefault="003431E5" w:rsidP="00D71B9E">
            <w:r w:rsidRPr="008415CB">
              <w:t xml:space="preserve">67.79   </w:t>
            </w:r>
          </w:p>
        </w:tc>
        <w:tc>
          <w:tcPr>
            <w:tcW w:w="1056" w:type="dxa"/>
          </w:tcPr>
          <w:p w14:paraId="1C49E9F3" w14:textId="6BD9BE3E" w:rsidR="003431E5" w:rsidRPr="008415CB" w:rsidRDefault="003431E5" w:rsidP="00D71B9E">
            <w:r w:rsidRPr="008415CB">
              <w:t xml:space="preserve">71.24   </w:t>
            </w:r>
          </w:p>
        </w:tc>
        <w:tc>
          <w:tcPr>
            <w:tcW w:w="1013" w:type="dxa"/>
          </w:tcPr>
          <w:p w14:paraId="5AA0D3E9" w14:textId="5F7DA697" w:rsidR="003431E5" w:rsidRPr="008415CB" w:rsidRDefault="003431E5" w:rsidP="00D71B9E">
            <w:r w:rsidRPr="008415CB">
              <w:t xml:space="preserve">72.60   </w:t>
            </w:r>
          </w:p>
        </w:tc>
        <w:tc>
          <w:tcPr>
            <w:tcW w:w="1004" w:type="dxa"/>
          </w:tcPr>
          <w:p w14:paraId="66EE7A2B" w14:textId="7F5D41E0" w:rsidR="003431E5" w:rsidRPr="008415CB" w:rsidRDefault="003431E5" w:rsidP="00D71B9E">
            <w:r w:rsidRPr="008415CB">
              <w:t xml:space="preserve">78.15   </w:t>
            </w:r>
          </w:p>
        </w:tc>
        <w:tc>
          <w:tcPr>
            <w:tcW w:w="1023" w:type="dxa"/>
          </w:tcPr>
          <w:p w14:paraId="65D1AC5E" w14:textId="0BF05BBB" w:rsidR="003431E5" w:rsidRPr="008415CB" w:rsidRDefault="003431E5" w:rsidP="00D71B9E">
            <w:r w:rsidRPr="008415CB">
              <w:t>82.81</w:t>
            </w:r>
          </w:p>
        </w:tc>
        <w:tc>
          <w:tcPr>
            <w:tcW w:w="1163" w:type="dxa"/>
          </w:tcPr>
          <w:p w14:paraId="37CE8FCE" w14:textId="1B7019F3" w:rsidR="003431E5" w:rsidRPr="008415CB" w:rsidRDefault="003431E5" w:rsidP="00D71B9E">
            <w:r w:rsidRPr="008415CB">
              <w:t>-0.02</w:t>
            </w:r>
          </w:p>
        </w:tc>
        <w:tc>
          <w:tcPr>
            <w:tcW w:w="1020" w:type="dxa"/>
          </w:tcPr>
          <w:p w14:paraId="0A6F9CC5" w14:textId="0DF97402" w:rsidR="003431E5" w:rsidRPr="008415CB" w:rsidRDefault="003431E5" w:rsidP="00D71B9E">
            <w:r w:rsidRPr="008415CB">
              <w:t>1.97</w:t>
            </w:r>
          </w:p>
        </w:tc>
      </w:tr>
    </w:tbl>
    <w:p w14:paraId="3315F0DE" w14:textId="7C0B32D9" w:rsidR="00D71B9E" w:rsidRPr="008415CB" w:rsidRDefault="00D71B9E" w:rsidP="00D71B9E">
      <w:pPr>
        <w:spacing w:after="0" w:line="360" w:lineRule="auto"/>
        <w:rPr>
          <w:i/>
          <w:iCs/>
        </w:rPr>
      </w:pPr>
      <w:r w:rsidRPr="008415CB">
        <w:rPr>
          <w:i/>
          <w:iCs/>
        </w:rPr>
        <w:t>Sursă: Prelucrare proprie în R</w:t>
      </w:r>
    </w:p>
    <w:p w14:paraId="05FF5656" w14:textId="6735C6E8" w:rsidR="004A508D" w:rsidRPr="008415CB" w:rsidRDefault="00D71B9E" w:rsidP="00D71B9E">
      <w:pPr>
        <w:spacing w:after="0" w:line="360" w:lineRule="auto"/>
        <w:jc w:val="center"/>
      </w:pPr>
      <w:r w:rsidRPr="008415CB">
        <w:rPr>
          <w:noProof/>
        </w:rPr>
        <w:drawing>
          <wp:inline distT="0" distB="0" distL="0" distR="0" wp14:anchorId="151CA6DF" wp14:editId="430C9074">
            <wp:extent cx="3695700" cy="3695700"/>
            <wp:effectExtent l="0" t="0" r="0" b="0"/>
            <wp:docPr id="38366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69042" name=""/>
                    <pic:cNvPicPr/>
                  </pic:nvPicPr>
                  <pic:blipFill>
                    <a:blip r:embed="rId8"/>
                    <a:stretch>
                      <a:fillRect/>
                    </a:stretch>
                  </pic:blipFill>
                  <pic:spPr>
                    <a:xfrm>
                      <a:off x="0" y="0"/>
                      <a:ext cx="3695700" cy="3695700"/>
                    </a:xfrm>
                    <a:prstGeom prst="rect">
                      <a:avLst/>
                    </a:prstGeom>
                  </pic:spPr>
                </pic:pic>
              </a:graphicData>
            </a:graphic>
          </wp:inline>
        </w:drawing>
      </w:r>
    </w:p>
    <w:p w14:paraId="03F4CDA1" w14:textId="56DCB95B" w:rsidR="00D71B9E" w:rsidRPr="008415CB" w:rsidRDefault="00D71B9E" w:rsidP="00D71B9E">
      <w:pPr>
        <w:pStyle w:val="Caption"/>
        <w:spacing w:after="0" w:line="360" w:lineRule="auto"/>
        <w:jc w:val="center"/>
        <w:rPr>
          <w:color w:val="auto"/>
          <w:sz w:val="24"/>
          <w:szCs w:val="24"/>
        </w:rPr>
      </w:pPr>
      <w:bookmarkStart w:id="11" w:name="_Toc136625619"/>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1</w:t>
      </w:r>
      <w:r w:rsidRPr="008415CB">
        <w:rPr>
          <w:color w:val="auto"/>
          <w:sz w:val="24"/>
          <w:szCs w:val="24"/>
        </w:rPr>
        <w:fldChar w:fldCharType="end"/>
      </w:r>
      <w:r w:rsidRPr="008415CB">
        <w:rPr>
          <w:color w:val="auto"/>
          <w:sz w:val="24"/>
          <w:szCs w:val="24"/>
        </w:rPr>
        <w:t>- Histograma și boxplotul seriei producției de petrol nerafinat</w:t>
      </w:r>
      <w:bookmarkEnd w:id="11"/>
    </w:p>
    <w:p w14:paraId="06497A98" w14:textId="751F0CEA" w:rsidR="004564F0" w:rsidRPr="008415CB" w:rsidRDefault="00D71B9E" w:rsidP="00D71B9E">
      <w:pPr>
        <w:spacing w:after="0" w:line="360" w:lineRule="auto"/>
        <w:rPr>
          <w:i/>
          <w:iCs/>
        </w:rPr>
      </w:pPr>
      <w:r w:rsidRPr="008415CB">
        <w:rPr>
          <w:i/>
          <w:iCs/>
        </w:rPr>
        <w:t>Sursă: Prelucrare proprie în R</w:t>
      </w:r>
      <w:r w:rsidR="004564F0" w:rsidRPr="008415CB">
        <w:t xml:space="preserve"> </w:t>
      </w:r>
    </w:p>
    <w:p w14:paraId="5AF5939D" w14:textId="433F5BFA" w:rsidR="00D71B9E" w:rsidRPr="008415CB" w:rsidRDefault="004564F0" w:rsidP="004564F0">
      <w:pPr>
        <w:spacing w:after="0" w:line="360" w:lineRule="auto"/>
        <w:jc w:val="center"/>
      </w:pPr>
      <w:r w:rsidRPr="008415CB">
        <w:rPr>
          <w:noProof/>
        </w:rPr>
        <w:lastRenderedPageBreak/>
        <w:drawing>
          <wp:inline distT="0" distB="0" distL="0" distR="0" wp14:anchorId="4FBC2F4B" wp14:editId="35131CD4">
            <wp:extent cx="4146550" cy="2037835"/>
            <wp:effectExtent l="0" t="0" r="6350" b="635"/>
            <wp:docPr id="185897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71972" name=""/>
                    <pic:cNvPicPr/>
                  </pic:nvPicPr>
                  <pic:blipFill>
                    <a:blip r:embed="rId9"/>
                    <a:stretch>
                      <a:fillRect/>
                    </a:stretch>
                  </pic:blipFill>
                  <pic:spPr>
                    <a:xfrm>
                      <a:off x="0" y="0"/>
                      <a:ext cx="4159757" cy="2044325"/>
                    </a:xfrm>
                    <a:prstGeom prst="rect">
                      <a:avLst/>
                    </a:prstGeom>
                  </pic:spPr>
                </pic:pic>
              </a:graphicData>
            </a:graphic>
          </wp:inline>
        </w:drawing>
      </w:r>
    </w:p>
    <w:p w14:paraId="50D7A55D" w14:textId="071CA337" w:rsidR="004564F0" w:rsidRPr="008415CB" w:rsidRDefault="004564F0" w:rsidP="004564F0">
      <w:pPr>
        <w:pStyle w:val="Caption"/>
        <w:spacing w:after="0" w:line="360" w:lineRule="auto"/>
        <w:jc w:val="center"/>
        <w:rPr>
          <w:color w:val="auto"/>
          <w:sz w:val="24"/>
          <w:szCs w:val="24"/>
        </w:rPr>
      </w:pPr>
      <w:bookmarkStart w:id="12" w:name="_Toc136625620"/>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2</w:t>
      </w:r>
      <w:r w:rsidRPr="008415CB">
        <w:rPr>
          <w:color w:val="auto"/>
          <w:sz w:val="24"/>
          <w:szCs w:val="24"/>
        </w:rPr>
        <w:fldChar w:fldCharType="end"/>
      </w:r>
      <w:r w:rsidRPr="008415CB">
        <w:rPr>
          <w:color w:val="auto"/>
          <w:sz w:val="24"/>
          <w:szCs w:val="24"/>
        </w:rPr>
        <w:t>- Graficul evoluției producției în perioada de referință</w:t>
      </w:r>
      <w:bookmarkEnd w:id="12"/>
    </w:p>
    <w:p w14:paraId="74611B72" w14:textId="141433C4" w:rsidR="004564F0" w:rsidRPr="008415CB" w:rsidRDefault="004564F0" w:rsidP="004564F0">
      <w:pPr>
        <w:rPr>
          <w:i/>
          <w:iCs/>
        </w:rPr>
      </w:pPr>
      <w:r w:rsidRPr="008415CB">
        <w:rPr>
          <w:i/>
          <w:iCs/>
        </w:rPr>
        <w:t>Sursă: Prelucrare proprie în R</w:t>
      </w:r>
    </w:p>
    <w:p w14:paraId="72877AEA" w14:textId="65B37769" w:rsidR="004564F0" w:rsidRPr="008415CB" w:rsidRDefault="004564F0" w:rsidP="004564F0">
      <w:pPr>
        <w:spacing w:after="0" w:line="360" w:lineRule="auto"/>
      </w:pPr>
      <w:r w:rsidRPr="008415CB">
        <w:tab/>
        <w:t>Conform statisticilor descriptive, valoarea maximă înregistrată de producția de petrol nerafinat în perioada ianuarie 2013-decembrie 2022 a fost de 82 mii barili, în timp ce minimul a fost de 60 de mii ce barili. Conform graficului de evoluție a seriei, valorile cele mai mari ale producției au fost înregistrate la începutul perioadei de analiză (2013), în timp ce valorile cele mai mici se regăsesc în prezent (2022).</w:t>
      </w:r>
    </w:p>
    <w:p w14:paraId="3F84893A" w14:textId="2D188062" w:rsidR="003431E5" w:rsidRPr="008415CB" w:rsidRDefault="003431E5" w:rsidP="004564F0">
      <w:pPr>
        <w:spacing w:after="0" w:line="360" w:lineRule="auto"/>
      </w:pPr>
      <w:r w:rsidRPr="008415CB">
        <w:tab/>
        <w:t>În ceea ce privește distribuția seriei, histograma și boxplotul arată că în serie nu valori oulieri. Cu toate acestea, producția prezintă o ușoară asimetrie la stânga, fiind o distribuție platicurtică, plaja de valori fiind de circa 20 de mii de barili.</w:t>
      </w:r>
    </w:p>
    <w:p w14:paraId="0548B2BB" w14:textId="2D4C620C" w:rsidR="003431E5" w:rsidRPr="008415CB" w:rsidRDefault="003431E5" w:rsidP="004564F0">
      <w:pPr>
        <w:spacing w:after="0" w:line="360" w:lineRule="auto"/>
      </w:pPr>
      <w:r w:rsidRPr="008415CB">
        <w:tab/>
        <w:t>În perioada de referință se poate observa un trend evident al datelor- trend descrescător.</w:t>
      </w:r>
    </w:p>
    <w:p w14:paraId="4507AB37" w14:textId="643F1919" w:rsidR="003431E5" w:rsidRPr="008415CB" w:rsidRDefault="003431E5" w:rsidP="004564F0">
      <w:pPr>
        <w:spacing w:after="0" w:line="360" w:lineRule="auto"/>
      </w:pPr>
      <w:r w:rsidRPr="008415CB">
        <w:tab/>
        <w:t>Având în vedere că seria noastră cuprinde date lunare, am testat existența sezonalității, comparând mediile pe sezoane.</w:t>
      </w:r>
    </w:p>
    <w:p w14:paraId="2F9FD33A" w14:textId="5B448430" w:rsidR="003431E5" w:rsidRPr="008415CB" w:rsidRDefault="003431E5" w:rsidP="003431E5">
      <w:pPr>
        <w:spacing w:after="0" w:line="360" w:lineRule="auto"/>
        <w:jc w:val="center"/>
      </w:pPr>
      <w:r w:rsidRPr="008415CB">
        <w:rPr>
          <w:noProof/>
        </w:rPr>
        <w:drawing>
          <wp:inline distT="0" distB="0" distL="0" distR="0" wp14:anchorId="156FC954" wp14:editId="5981AFC6">
            <wp:extent cx="4159250" cy="2044076"/>
            <wp:effectExtent l="0" t="0" r="0" b="0"/>
            <wp:docPr id="104955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56746" name=""/>
                    <pic:cNvPicPr/>
                  </pic:nvPicPr>
                  <pic:blipFill>
                    <a:blip r:embed="rId10"/>
                    <a:stretch>
                      <a:fillRect/>
                    </a:stretch>
                  </pic:blipFill>
                  <pic:spPr>
                    <a:xfrm>
                      <a:off x="0" y="0"/>
                      <a:ext cx="4190657" cy="2059511"/>
                    </a:xfrm>
                    <a:prstGeom prst="rect">
                      <a:avLst/>
                    </a:prstGeom>
                  </pic:spPr>
                </pic:pic>
              </a:graphicData>
            </a:graphic>
          </wp:inline>
        </w:drawing>
      </w:r>
    </w:p>
    <w:p w14:paraId="75EACC0C" w14:textId="6EDEDDB3" w:rsidR="008F48C3" w:rsidRPr="008415CB" w:rsidRDefault="008F48C3" w:rsidP="008F48C3">
      <w:pPr>
        <w:pStyle w:val="Caption"/>
        <w:spacing w:after="0" w:line="360" w:lineRule="auto"/>
        <w:jc w:val="center"/>
        <w:rPr>
          <w:color w:val="auto"/>
          <w:sz w:val="24"/>
          <w:szCs w:val="24"/>
        </w:rPr>
      </w:pPr>
      <w:bookmarkStart w:id="13" w:name="_Toc136625621"/>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3</w:t>
      </w:r>
      <w:r w:rsidRPr="008415CB">
        <w:rPr>
          <w:color w:val="auto"/>
          <w:sz w:val="24"/>
          <w:szCs w:val="24"/>
        </w:rPr>
        <w:fldChar w:fldCharType="end"/>
      </w:r>
      <w:r w:rsidRPr="008415CB">
        <w:rPr>
          <w:color w:val="auto"/>
          <w:sz w:val="24"/>
          <w:szCs w:val="24"/>
        </w:rPr>
        <w:t>- Testarea sezonalității producției lunare de petrol nerafinat</w:t>
      </w:r>
      <w:bookmarkEnd w:id="13"/>
    </w:p>
    <w:p w14:paraId="5ABCBD2B" w14:textId="3945C0AB" w:rsidR="003431E5" w:rsidRPr="008415CB" w:rsidRDefault="008F48C3" w:rsidP="008F48C3">
      <w:pPr>
        <w:spacing w:line="360" w:lineRule="auto"/>
        <w:rPr>
          <w:i/>
          <w:iCs/>
        </w:rPr>
      </w:pPr>
      <w:r w:rsidRPr="008415CB">
        <w:rPr>
          <w:i/>
          <w:iCs/>
        </w:rPr>
        <w:t>Sursă: Prelucrare proprie în R</w:t>
      </w:r>
    </w:p>
    <w:p w14:paraId="62D3B8FD" w14:textId="660290A4" w:rsidR="008F48C3" w:rsidRPr="008415CB" w:rsidRDefault="008F48C3" w:rsidP="0073371E">
      <w:pPr>
        <w:spacing w:after="0" w:line="360" w:lineRule="auto"/>
      </w:pPr>
      <w:r w:rsidRPr="008415CB">
        <w:lastRenderedPageBreak/>
        <w:tab/>
        <w:t>Influența sezonalității nu este una puternică, existând diferențe mici între mediile pe sezoane. În acest caz vom opta pentru desezonalizarea seriei.</w:t>
      </w:r>
    </w:p>
    <w:p w14:paraId="73E5B024" w14:textId="02D0E964" w:rsidR="008F48C3" w:rsidRPr="008415CB" w:rsidRDefault="008F48C3" w:rsidP="008F48C3">
      <w:pPr>
        <w:spacing w:line="360" w:lineRule="auto"/>
        <w:jc w:val="center"/>
      </w:pPr>
      <w:r w:rsidRPr="008415CB">
        <w:rPr>
          <w:noProof/>
        </w:rPr>
        <w:drawing>
          <wp:inline distT="0" distB="0" distL="0" distR="0" wp14:anchorId="23966092" wp14:editId="2F69EB48">
            <wp:extent cx="4974536" cy="2444750"/>
            <wp:effectExtent l="0" t="0" r="0" b="0"/>
            <wp:docPr id="33851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16001" name=""/>
                    <pic:cNvPicPr/>
                  </pic:nvPicPr>
                  <pic:blipFill>
                    <a:blip r:embed="rId11"/>
                    <a:stretch>
                      <a:fillRect/>
                    </a:stretch>
                  </pic:blipFill>
                  <pic:spPr>
                    <a:xfrm>
                      <a:off x="0" y="0"/>
                      <a:ext cx="4991352" cy="2453014"/>
                    </a:xfrm>
                    <a:prstGeom prst="rect">
                      <a:avLst/>
                    </a:prstGeom>
                  </pic:spPr>
                </pic:pic>
              </a:graphicData>
            </a:graphic>
          </wp:inline>
        </w:drawing>
      </w:r>
    </w:p>
    <w:p w14:paraId="33832905" w14:textId="21DE342D" w:rsidR="0073371E" w:rsidRPr="008415CB" w:rsidRDefault="0073371E" w:rsidP="0073371E">
      <w:pPr>
        <w:pStyle w:val="Caption"/>
        <w:spacing w:after="0" w:line="360" w:lineRule="auto"/>
        <w:jc w:val="center"/>
        <w:rPr>
          <w:color w:val="auto"/>
          <w:sz w:val="24"/>
          <w:szCs w:val="24"/>
        </w:rPr>
      </w:pPr>
      <w:bookmarkStart w:id="14" w:name="_Toc136625622"/>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4</w:t>
      </w:r>
      <w:r w:rsidRPr="008415CB">
        <w:rPr>
          <w:color w:val="auto"/>
          <w:sz w:val="24"/>
          <w:szCs w:val="24"/>
        </w:rPr>
        <w:fldChar w:fldCharType="end"/>
      </w:r>
      <w:r w:rsidRPr="008415CB">
        <w:rPr>
          <w:color w:val="auto"/>
          <w:sz w:val="24"/>
          <w:szCs w:val="24"/>
        </w:rPr>
        <w:t>- Ajustarea sezonieră a datelor</w:t>
      </w:r>
      <w:bookmarkEnd w:id="14"/>
    </w:p>
    <w:p w14:paraId="742EEFF4" w14:textId="0245C921" w:rsidR="0073371E" w:rsidRPr="008415CB" w:rsidRDefault="0073371E" w:rsidP="0073371E">
      <w:pPr>
        <w:spacing w:after="0" w:line="360" w:lineRule="auto"/>
        <w:rPr>
          <w:i/>
          <w:iCs/>
        </w:rPr>
      </w:pPr>
      <w:r w:rsidRPr="008415CB">
        <w:rPr>
          <w:i/>
          <w:iCs/>
        </w:rPr>
        <w:t>Sursă: Prelucrare proprie în R</w:t>
      </w:r>
    </w:p>
    <w:p w14:paraId="5D95BA31" w14:textId="405BE9D6" w:rsidR="00E606CE" w:rsidRPr="008415CB" w:rsidRDefault="0073371E" w:rsidP="0073371E">
      <w:pPr>
        <w:spacing w:after="0" w:line="360" w:lineRule="auto"/>
      </w:pPr>
      <w:r w:rsidRPr="008415CB">
        <w:rPr>
          <w:i/>
          <w:iCs/>
        </w:rPr>
        <w:tab/>
      </w:r>
      <w:r w:rsidRPr="008415CB">
        <w:t xml:space="preserve">În cele ce urmează vom lucra cu seria ajustată sezonier, următorul pas fiind construirea setului de antrenare și a celui de stare. Cum setul de date conține </w:t>
      </w:r>
      <w:r w:rsidR="00E606CE" w:rsidRPr="008415CB">
        <w:t>luni între 2013 și 2023, vom considera din ianuarie 2013 până în decembrie 2020 setul de antrenare, în timp ce 24 de luni vor fi parte din setul de testare pe care vom analiza măsura în care algoritmul a preluat informații din date, comparând acuratețea predicțiilor.</w:t>
      </w:r>
    </w:p>
    <w:p w14:paraId="609F2920" w14:textId="49F22F18" w:rsidR="00E606CE" w:rsidRPr="008415CB" w:rsidRDefault="00E606CE" w:rsidP="0073371E">
      <w:pPr>
        <w:spacing w:after="0" w:line="360" w:lineRule="auto"/>
      </w:pPr>
      <w:r w:rsidRPr="008415CB">
        <w:tab/>
      </w:r>
      <w:r w:rsidRPr="008415CB">
        <w:rPr>
          <w:noProof/>
        </w:rPr>
        <w:drawing>
          <wp:inline distT="0" distB="0" distL="0" distR="0" wp14:anchorId="302B18FB" wp14:editId="12BE81BF">
            <wp:extent cx="1790700" cy="614088"/>
            <wp:effectExtent l="0" t="0" r="0" b="0"/>
            <wp:docPr id="194850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01391" name=""/>
                    <pic:cNvPicPr/>
                  </pic:nvPicPr>
                  <pic:blipFill>
                    <a:blip r:embed="rId12"/>
                    <a:stretch>
                      <a:fillRect/>
                    </a:stretch>
                  </pic:blipFill>
                  <pic:spPr>
                    <a:xfrm>
                      <a:off x="0" y="0"/>
                      <a:ext cx="1820157" cy="624190"/>
                    </a:xfrm>
                    <a:prstGeom prst="rect">
                      <a:avLst/>
                    </a:prstGeom>
                  </pic:spPr>
                </pic:pic>
              </a:graphicData>
            </a:graphic>
          </wp:inline>
        </w:drawing>
      </w:r>
      <w:r w:rsidRPr="008415CB">
        <w:rPr>
          <w:noProof/>
        </w:rPr>
        <w:drawing>
          <wp:inline distT="0" distB="0" distL="0" distR="0" wp14:anchorId="6703C832" wp14:editId="7B56ED04">
            <wp:extent cx="1701800" cy="603427"/>
            <wp:effectExtent l="0" t="0" r="0" b="6350"/>
            <wp:docPr id="152357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71218" name=""/>
                    <pic:cNvPicPr/>
                  </pic:nvPicPr>
                  <pic:blipFill>
                    <a:blip r:embed="rId13"/>
                    <a:stretch>
                      <a:fillRect/>
                    </a:stretch>
                  </pic:blipFill>
                  <pic:spPr>
                    <a:xfrm>
                      <a:off x="0" y="0"/>
                      <a:ext cx="1742567" cy="617882"/>
                    </a:xfrm>
                    <a:prstGeom prst="rect">
                      <a:avLst/>
                    </a:prstGeom>
                  </pic:spPr>
                </pic:pic>
              </a:graphicData>
            </a:graphic>
          </wp:inline>
        </w:drawing>
      </w:r>
      <w:r w:rsidRPr="008415CB">
        <w:rPr>
          <w:noProof/>
        </w:rPr>
        <w:drawing>
          <wp:inline distT="0" distB="0" distL="0" distR="0" wp14:anchorId="6B0599F0" wp14:editId="2B66B048">
            <wp:extent cx="1708150" cy="616719"/>
            <wp:effectExtent l="0" t="0" r="6350" b="0"/>
            <wp:docPr id="137626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62318" name=""/>
                    <pic:cNvPicPr/>
                  </pic:nvPicPr>
                  <pic:blipFill>
                    <a:blip r:embed="rId14"/>
                    <a:stretch>
                      <a:fillRect/>
                    </a:stretch>
                  </pic:blipFill>
                  <pic:spPr>
                    <a:xfrm>
                      <a:off x="0" y="0"/>
                      <a:ext cx="1725567" cy="623007"/>
                    </a:xfrm>
                    <a:prstGeom prst="rect">
                      <a:avLst/>
                    </a:prstGeom>
                  </pic:spPr>
                </pic:pic>
              </a:graphicData>
            </a:graphic>
          </wp:inline>
        </w:drawing>
      </w:r>
    </w:p>
    <w:p w14:paraId="48622718" w14:textId="3796AEEA" w:rsidR="00E606CE" w:rsidRPr="008415CB" w:rsidRDefault="00C56B03" w:rsidP="00C56B03">
      <w:pPr>
        <w:pStyle w:val="Caption"/>
        <w:spacing w:after="0" w:line="360" w:lineRule="auto"/>
        <w:jc w:val="center"/>
        <w:rPr>
          <w:color w:val="auto"/>
          <w:sz w:val="24"/>
          <w:szCs w:val="24"/>
        </w:rPr>
      </w:pPr>
      <w:bookmarkStart w:id="15" w:name="_Toc136625623"/>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5</w:t>
      </w:r>
      <w:r w:rsidRPr="008415CB">
        <w:rPr>
          <w:color w:val="auto"/>
          <w:sz w:val="24"/>
          <w:szCs w:val="24"/>
        </w:rPr>
        <w:fldChar w:fldCharType="end"/>
      </w:r>
      <w:r w:rsidRPr="008415CB">
        <w:rPr>
          <w:color w:val="auto"/>
          <w:sz w:val="24"/>
          <w:szCs w:val="24"/>
        </w:rPr>
        <w:t>- Testul Augmented Dickey-Fuller none, trend și drift pentru seria originală</w:t>
      </w:r>
      <w:bookmarkEnd w:id="15"/>
    </w:p>
    <w:p w14:paraId="332A2FAE" w14:textId="77777777" w:rsidR="00C56B03" w:rsidRPr="008415CB" w:rsidRDefault="00C56B03" w:rsidP="00C56B03">
      <w:pPr>
        <w:spacing w:after="0" w:line="360" w:lineRule="auto"/>
        <w:rPr>
          <w:i/>
          <w:iCs/>
        </w:rPr>
      </w:pPr>
      <w:r w:rsidRPr="008415CB">
        <w:rPr>
          <w:i/>
          <w:iCs/>
        </w:rPr>
        <w:t>Sursă: Prelucrare proprie în R</w:t>
      </w:r>
    </w:p>
    <w:p w14:paraId="2868B6A9" w14:textId="109B9975" w:rsidR="00C56B03" w:rsidRPr="008415CB" w:rsidRDefault="00C56B03" w:rsidP="00C56B03">
      <w:pPr>
        <w:spacing w:after="0" w:line="360" w:lineRule="auto"/>
      </w:pPr>
      <w:r w:rsidRPr="008415CB">
        <w:tab/>
        <w:t>Cum valoarea testului statistic este mai mică în modul decât valorile critice vom concluziona că seria nu este staționară.</w:t>
      </w:r>
    </w:p>
    <w:p w14:paraId="04F2E922" w14:textId="7A15E93C" w:rsidR="00C56B03" w:rsidRPr="008415CB" w:rsidRDefault="00C56B03" w:rsidP="00C56B03">
      <w:pPr>
        <w:spacing w:after="0" w:line="360" w:lineRule="auto"/>
        <w:jc w:val="center"/>
      </w:pPr>
      <w:r w:rsidRPr="008415CB">
        <w:rPr>
          <w:noProof/>
        </w:rPr>
        <w:drawing>
          <wp:inline distT="0" distB="0" distL="0" distR="0" wp14:anchorId="35A1AAA5" wp14:editId="161C3B8F">
            <wp:extent cx="2787793" cy="876345"/>
            <wp:effectExtent l="0" t="0" r="0" b="0"/>
            <wp:docPr id="171149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94131" name=""/>
                    <pic:cNvPicPr/>
                  </pic:nvPicPr>
                  <pic:blipFill>
                    <a:blip r:embed="rId15"/>
                    <a:stretch>
                      <a:fillRect/>
                    </a:stretch>
                  </pic:blipFill>
                  <pic:spPr>
                    <a:xfrm>
                      <a:off x="0" y="0"/>
                      <a:ext cx="2787793" cy="876345"/>
                    </a:xfrm>
                    <a:prstGeom prst="rect">
                      <a:avLst/>
                    </a:prstGeom>
                  </pic:spPr>
                </pic:pic>
              </a:graphicData>
            </a:graphic>
          </wp:inline>
        </w:drawing>
      </w:r>
    </w:p>
    <w:p w14:paraId="5D45DFEA" w14:textId="2A109D55" w:rsidR="00C56B03" w:rsidRPr="008415CB" w:rsidRDefault="00C56B03" w:rsidP="00C56B03">
      <w:pPr>
        <w:pStyle w:val="Caption"/>
        <w:spacing w:after="0" w:line="360" w:lineRule="auto"/>
        <w:jc w:val="center"/>
        <w:rPr>
          <w:color w:val="auto"/>
          <w:sz w:val="24"/>
          <w:szCs w:val="24"/>
        </w:rPr>
      </w:pPr>
      <w:bookmarkStart w:id="16" w:name="_Toc136625624"/>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6</w:t>
      </w:r>
      <w:r w:rsidRPr="008415CB">
        <w:rPr>
          <w:color w:val="auto"/>
          <w:sz w:val="24"/>
          <w:szCs w:val="24"/>
        </w:rPr>
        <w:fldChar w:fldCharType="end"/>
      </w:r>
      <w:r w:rsidRPr="008415CB">
        <w:rPr>
          <w:color w:val="auto"/>
          <w:sz w:val="24"/>
          <w:szCs w:val="24"/>
        </w:rPr>
        <w:t>- Testul KPSS pentru seria nediferențiată</w:t>
      </w:r>
      <w:bookmarkEnd w:id="16"/>
    </w:p>
    <w:p w14:paraId="7D642BDB" w14:textId="77777777" w:rsidR="00C56B03" w:rsidRPr="008415CB" w:rsidRDefault="00C56B03" w:rsidP="00C56B03">
      <w:pPr>
        <w:spacing w:after="0" w:line="360" w:lineRule="auto"/>
        <w:rPr>
          <w:i/>
          <w:iCs/>
        </w:rPr>
      </w:pPr>
      <w:r w:rsidRPr="008415CB">
        <w:rPr>
          <w:i/>
          <w:iCs/>
        </w:rPr>
        <w:t>Sursă: Prelucrare proprie în R</w:t>
      </w:r>
    </w:p>
    <w:p w14:paraId="415BC92C" w14:textId="1401128D" w:rsidR="00C56B03" w:rsidRPr="008415CB" w:rsidRDefault="00C56B03" w:rsidP="00C56B03">
      <w:pPr>
        <w:spacing w:after="0" w:line="360" w:lineRule="auto"/>
      </w:pPr>
      <w:r w:rsidRPr="008415CB">
        <w:lastRenderedPageBreak/>
        <w:tab/>
        <w:t>Analog, și prin testul KPSS seria este nestaționară, valoarea testului statistic fiind mai mare decât toate valorile critice.</w:t>
      </w:r>
    </w:p>
    <w:p w14:paraId="12CCCC6B" w14:textId="2DC85E88" w:rsidR="00C56B03" w:rsidRPr="008415CB" w:rsidRDefault="00C56B03" w:rsidP="00C56B03">
      <w:pPr>
        <w:spacing w:after="0" w:line="360" w:lineRule="auto"/>
        <w:jc w:val="center"/>
      </w:pPr>
      <w:r w:rsidRPr="008415CB">
        <w:rPr>
          <w:noProof/>
        </w:rPr>
        <w:drawing>
          <wp:inline distT="0" distB="0" distL="0" distR="0" wp14:anchorId="7ADF4106" wp14:editId="61CE772B">
            <wp:extent cx="4565885" cy="717587"/>
            <wp:effectExtent l="0" t="0" r="6350" b="6350"/>
            <wp:docPr id="2041937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37079" name=""/>
                    <pic:cNvPicPr/>
                  </pic:nvPicPr>
                  <pic:blipFill>
                    <a:blip r:embed="rId16"/>
                    <a:stretch>
                      <a:fillRect/>
                    </a:stretch>
                  </pic:blipFill>
                  <pic:spPr>
                    <a:xfrm>
                      <a:off x="0" y="0"/>
                      <a:ext cx="4565885" cy="717587"/>
                    </a:xfrm>
                    <a:prstGeom prst="rect">
                      <a:avLst/>
                    </a:prstGeom>
                  </pic:spPr>
                </pic:pic>
              </a:graphicData>
            </a:graphic>
          </wp:inline>
        </w:drawing>
      </w:r>
    </w:p>
    <w:p w14:paraId="5141A2A4" w14:textId="36E8700E" w:rsidR="00C56B03" w:rsidRPr="008415CB" w:rsidRDefault="00C56B03" w:rsidP="00C56B03">
      <w:pPr>
        <w:pStyle w:val="Caption"/>
        <w:spacing w:after="0" w:line="360" w:lineRule="auto"/>
        <w:jc w:val="center"/>
        <w:rPr>
          <w:color w:val="auto"/>
          <w:sz w:val="24"/>
          <w:szCs w:val="24"/>
        </w:rPr>
      </w:pPr>
      <w:bookmarkStart w:id="17" w:name="_Toc136625625"/>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7</w:t>
      </w:r>
      <w:r w:rsidRPr="008415CB">
        <w:rPr>
          <w:color w:val="auto"/>
          <w:sz w:val="24"/>
          <w:szCs w:val="24"/>
        </w:rPr>
        <w:fldChar w:fldCharType="end"/>
      </w:r>
      <w:r w:rsidRPr="008415CB">
        <w:rPr>
          <w:color w:val="auto"/>
          <w:sz w:val="24"/>
          <w:szCs w:val="24"/>
        </w:rPr>
        <w:t>- Testul Phillips-Perron pentru seria nediferențiată</w:t>
      </w:r>
      <w:bookmarkEnd w:id="17"/>
    </w:p>
    <w:p w14:paraId="6A17B8F3" w14:textId="77777777" w:rsidR="00C56B03" w:rsidRPr="008415CB" w:rsidRDefault="00C56B03" w:rsidP="00C56B03">
      <w:pPr>
        <w:spacing w:after="0" w:line="360" w:lineRule="auto"/>
        <w:rPr>
          <w:i/>
          <w:iCs/>
        </w:rPr>
      </w:pPr>
      <w:r w:rsidRPr="008415CB">
        <w:rPr>
          <w:i/>
          <w:iCs/>
        </w:rPr>
        <w:t>Sursă: Prelucrare proprie în R</w:t>
      </w:r>
    </w:p>
    <w:p w14:paraId="45AC4873" w14:textId="234B3CE6" w:rsidR="00C56B03" w:rsidRPr="008415CB" w:rsidRDefault="00C56B03" w:rsidP="00C56B03">
      <w:pPr>
        <w:spacing w:after="0" w:line="360" w:lineRule="auto"/>
      </w:pPr>
      <w:r w:rsidRPr="008415CB">
        <w:tab/>
        <w:t>Nu în ultimul rând, cum p-value este mai mare de 0.1, concluzionăm și prin testul Phillips-Perron că seria este nestaționară.</w:t>
      </w:r>
    </w:p>
    <w:p w14:paraId="42721B0E" w14:textId="132864DE" w:rsidR="00C56B03" w:rsidRPr="008415CB" w:rsidRDefault="00C56B03" w:rsidP="00C56B03">
      <w:pPr>
        <w:spacing w:after="0" w:line="360" w:lineRule="auto"/>
      </w:pPr>
      <w:r w:rsidRPr="008415CB">
        <w:tab/>
        <w:t>Toate cele trei teste au arătat că seria este nestaționară</w:t>
      </w:r>
      <w:r w:rsidR="00D32352" w:rsidRPr="008415CB">
        <w:t>, lucru confirmat cu funcția ndiffs(), care ne arată numărul de diferențieri pe care trebuie să le realizăm pentru ca seria să devină staționară (în cazul nostru, funcția a returnat valoarea 1).</w:t>
      </w:r>
    </w:p>
    <w:p w14:paraId="453663C6" w14:textId="3EC659EC" w:rsidR="00D32352" w:rsidRPr="008415CB" w:rsidRDefault="00D32352" w:rsidP="00D32352">
      <w:pPr>
        <w:spacing w:after="0" w:line="360" w:lineRule="auto"/>
        <w:jc w:val="center"/>
      </w:pPr>
      <w:r w:rsidRPr="008415CB">
        <w:rPr>
          <w:noProof/>
        </w:rPr>
        <w:drawing>
          <wp:inline distT="0" distB="0" distL="0" distR="0" wp14:anchorId="36C7BA77" wp14:editId="7D97DB01">
            <wp:extent cx="4158641" cy="2043777"/>
            <wp:effectExtent l="0" t="0" r="0" b="0"/>
            <wp:docPr id="1334148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148991" name=""/>
                    <pic:cNvPicPr/>
                  </pic:nvPicPr>
                  <pic:blipFill>
                    <a:blip r:embed="rId17"/>
                    <a:stretch>
                      <a:fillRect/>
                    </a:stretch>
                  </pic:blipFill>
                  <pic:spPr>
                    <a:xfrm>
                      <a:off x="0" y="0"/>
                      <a:ext cx="4176831" cy="2052717"/>
                    </a:xfrm>
                    <a:prstGeom prst="rect">
                      <a:avLst/>
                    </a:prstGeom>
                  </pic:spPr>
                </pic:pic>
              </a:graphicData>
            </a:graphic>
          </wp:inline>
        </w:drawing>
      </w:r>
    </w:p>
    <w:p w14:paraId="457DE6D9" w14:textId="3167496C" w:rsidR="00D32352" w:rsidRPr="008415CB" w:rsidRDefault="00D32352" w:rsidP="00D32352">
      <w:pPr>
        <w:pStyle w:val="Caption"/>
        <w:spacing w:after="0" w:line="360" w:lineRule="auto"/>
        <w:jc w:val="center"/>
        <w:rPr>
          <w:color w:val="auto"/>
          <w:sz w:val="24"/>
          <w:szCs w:val="24"/>
        </w:rPr>
      </w:pPr>
      <w:bookmarkStart w:id="18" w:name="_Toc136625626"/>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8</w:t>
      </w:r>
      <w:r w:rsidRPr="008415CB">
        <w:rPr>
          <w:color w:val="auto"/>
          <w:sz w:val="24"/>
          <w:szCs w:val="24"/>
        </w:rPr>
        <w:fldChar w:fldCharType="end"/>
      </w:r>
      <w:r w:rsidRPr="008415CB">
        <w:rPr>
          <w:color w:val="auto"/>
          <w:sz w:val="24"/>
          <w:szCs w:val="24"/>
        </w:rPr>
        <w:t>- Graficul seriei diferențiate de ordin I</w:t>
      </w:r>
      <w:bookmarkEnd w:id="18"/>
    </w:p>
    <w:p w14:paraId="5C898D5E" w14:textId="77777777" w:rsidR="00D32352" w:rsidRPr="008415CB" w:rsidRDefault="00D32352" w:rsidP="00D32352">
      <w:pPr>
        <w:spacing w:after="0" w:line="360" w:lineRule="auto"/>
        <w:rPr>
          <w:i/>
          <w:iCs/>
        </w:rPr>
      </w:pPr>
      <w:r w:rsidRPr="008415CB">
        <w:rPr>
          <w:i/>
          <w:iCs/>
        </w:rPr>
        <w:t>Sursă: Prelucrare proprie în R</w:t>
      </w:r>
    </w:p>
    <w:p w14:paraId="1B301672" w14:textId="45B9BC75" w:rsidR="00490D72" w:rsidRPr="008415CB" w:rsidRDefault="00D32352" w:rsidP="00D32352">
      <w:pPr>
        <w:spacing w:after="0" w:line="360" w:lineRule="auto"/>
      </w:pPr>
      <w:r w:rsidRPr="008415CB">
        <w:tab/>
        <w:t>Conform corelogramei, producția de ulei pare să se fi staționarizat după o diferențiere. Reaplicarea testelor a dus la rezultatele din tabelul rumător.</w:t>
      </w:r>
    </w:p>
    <w:p w14:paraId="17ED8BE8" w14:textId="2685B7FB" w:rsidR="00B615CA" w:rsidRPr="008415CB" w:rsidRDefault="00031CF2" w:rsidP="00031CF2">
      <w:pPr>
        <w:pStyle w:val="Caption"/>
        <w:spacing w:after="0" w:line="360" w:lineRule="auto"/>
        <w:jc w:val="right"/>
        <w:rPr>
          <w:color w:val="auto"/>
          <w:sz w:val="24"/>
          <w:szCs w:val="24"/>
        </w:rPr>
      </w:pPr>
      <w:bookmarkStart w:id="19" w:name="_Toc136625686"/>
      <w:r w:rsidRPr="008415CB">
        <w:rPr>
          <w:color w:val="auto"/>
          <w:sz w:val="24"/>
          <w:szCs w:val="24"/>
        </w:rPr>
        <w:t xml:space="preserve">Tabel </w:t>
      </w:r>
      <w:r w:rsidRPr="008415CB">
        <w:rPr>
          <w:color w:val="auto"/>
          <w:sz w:val="24"/>
          <w:szCs w:val="24"/>
        </w:rPr>
        <w:fldChar w:fldCharType="begin"/>
      </w:r>
      <w:r w:rsidRPr="008415CB">
        <w:rPr>
          <w:color w:val="auto"/>
          <w:sz w:val="24"/>
          <w:szCs w:val="24"/>
        </w:rPr>
        <w:instrText xml:space="preserve"> SEQ Tabel \* ARABIC </w:instrText>
      </w:r>
      <w:r w:rsidRPr="008415CB">
        <w:rPr>
          <w:color w:val="auto"/>
          <w:sz w:val="24"/>
          <w:szCs w:val="24"/>
        </w:rPr>
        <w:fldChar w:fldCharType="separate"/>
      </w:r>
      <w:r w:rsidR="00955C47">
        <w:rPr>
          <w:noProof/>
          <w:color w:val="auto"/>
          <w:sz w:val="24"/>
          <w:szCs w:val="24"/>
        </w:rPr>
        <w:t>2</w:t>
      </w:r>
      <w:r w:rsidRPr="008415CB">
        <w:rPr>
          <w:color w:val="auto"/>
          <w:sz w:val="24"/>
          <w:szCs w:val="24"/>
        </w:rPr>
        <w:fldChar w:fldCharType="end"/>
      </w:r>
      <w:r w:rsidRPr="008415CB">
        <w:rPr>
          <w:color w:val="auto"/>
          <w:sz w:val="24"/>
          <w:szCs w:val="24"/>
        </w:rPr>
        <w:t>- Testele de staționaritate pentru seria diferențiată de ordin I</w:t>
      </w:r>
      <w:bookmarkEnd w:id="19"/>
    </w:p>
    <w:tbl>
      <w:tblPr>
        <w:tblStyle w:val="TableGrid"/>
        <w:tblW w:w="0" w:type="auto"/>
        <w:tblLook w:val="04A0" w:firstRow="1" w:lastRow="0" w:firstColumn="1" w:lastColumn="0" w:noHBand="0" w:noVBand="1"/>
      </w:tblPr>
      <w:tblGrid>
        <w:gridCol w:w="1661"/>
        <w:gridCol w:w="1661"/>
        <w:gridCol w:w="1661"/>
        <w:gridCol w:w="1530"/>
        <w:gridCol w:w="1486"/>
        <w:gridCol w:w="1351"/>
      </w:tblGrid>
      <w:tr w:rsidR="00B615CA" w:rsidRPr="008415CB" w14:paraId="6B893091" w14:textId="41975D0F" w:rsidTr="00B615CA">
        <w:tc>
          <w:tcPr>
            <w:tcW w:w="1661" w:type="dxa"/>
          </w:tcPr>
          <w:p w14:paraId="4B3EE1FC" w14:textId="0024C875" w:rsidR="00B615CA" w:rsidRPr="008415CB" w:rsidRDefault="00B615CA" w:rsidP="00D32352">
            <w:pPr>
              <w:spacing w:line="360" w:lineRule="auto"/>
            </w:pPr>
            <w:r w:rsidRPr="008415CB">
              <w:t>ADF none</w:t>
            </w:r>
          </w:p>
        </w:tc>
        <w:tc>
          <w:tcPr>
            <w:tcW w:w="1661" w:type="dxa"/>
          </w:tcPr>
          <w:p w14:paraId="46706E18" w14:textId="18EFBADA" w:rsidR="00B615CA" w:rsidRPr="008415CB" w:rsidRDefault="00B615CA" w:rsidP="00D32352">
            <w:pPr>
              <w:spacing w:line="360" w:lineRule="auto"/>
            </w:pPr>
            <w:r w:rsidRPr="008415CB">
              <w:t>ADF trend</w:t>
            </w:r>
          </w:p>
        </w:tc>
        <w:tc>
          <w:tcPr>
            <w:tcW w:w="1661" w:type="dxa"/>
          </w:tcPr>
          <w:p w14:paraId="623C579F" w14:textId="209D8990" w:rsidR="00B615CA" w:rsidRPr="008415CB" w:rsidRDefault="00B615CA" w:rsidP="00D32352">
            <w:pPr>
              <w:spacing w:line="360" w:lineRule="auto"/>
            </w:pPr>
            <w:r w:rsidRPr="008415CB">
              <w:t>ADF drift</w:t>
            </w:r>
          </w:p>
        </w:tc>
        <w:tc>
          <w:tcPr>
            <w:tcW w:w="1530" w:type="dxa"/>
          </w:tcPr>
          <w:p w14:paraId="3FFA64D9" w14:textId="32AB4F9F" w:rsidR="00B615CA" w:rsidRPr="008415CB" w:rsidRDefault="00B615CA" w:rsidP="00D32352">
            <w:pPr>
              <w:spacing w:line="360" w:lineRule="auto"/>
            </w:pPr>
            <w:r w:rsidRPr="008415CB">
              <w:t>KPSS</w:t>
            </w:r>
          </w:p>
        </w:tc>
        <w:tc>
          <w:tcPr>
            <w:tcW w:w="1486" w:type="dxa"/>
          </w:tcPr>
          <w:p w14:paraId="03FBBCDE" w14:textId="195B03C1" w:rsidR="00B615CA" w:rsidRPr="008415CB" w:rsidRDefault="00B615CA" w:rsidP="00D32352">
            <w:pPr>
              <w:spacing w:line="360" w:lineRule="auto"/>
            </w:pPr>
            <w:r w:rsidRPr="008415CB">
              <w:t>PP</w:t>
            </w:r>
          </w:p>
        </w:tc>
        <w:tc>
          <w:tcPr>
            <w:tcW w:w="1351" w:type="dxa"/>
          </w:tcPr>
          <w:p w14:paraId="66D9E8E2" w14:textId="5207DC68" w:rsidR="00B615CA" w:rsidRPr="008415CB" w:rsidRDefault="00B615CA" w:rsidP="00D32352">
            <w:pPr>
              <w:spacing w:line="360" w:lineRule="auto"/>
            </w:pPr>
            <w:r w:rsidRPr="008415CB">
              <w:t>ndiffs</w:t>
            </w:r>
          </w:p>
        </w:tc>
      </w:tr>
      <w:tr w:rsidR="00B615CA" w:rsidRPr="008415CB" w14:paraId="22B07E4D" w14:textId="50C802A3" w:rsidTr="00B615CA">
        <w:tc>
          <w:tcPr>
            <w:tcW w:w="1661" w:type="dxa"/>
          </w:tcPr>
          <w:p w14:paraId="0919130E" w14:textId="7CA1F719" w:rsidR="00B615CA" w:rsidRPr="008415CB" w:rsidRDefault="00B615CA" w:rsidP="00490D72">
            <w:r w:rsidRPr="008415CB">
              <w:rPr>
                <w:sz w:val="20"/>
                <w:szCs w:val="18"/>
              </w:rPr>
              <w:t>z.lag.1 semnificativ &gt; 99%</w:t>
            </w:r>
          </w:p>
        </w:tc>
        <w:tc>
          <w:tcPr>
            <w:tcW w:w="1661" w:type="dxa"/>
          </w:tcPr>
          <w:p w14:paraId="21FCB49D" w14:textId="266DCE9A" w:rsidR="00B615CA" w:rsidRPr="008415CB" w:rsidRDefault="00B615CA" w:rsidP="00490D72">
            <w:pPr>
              <w:rPr>
                <w:sz w:val="20"/>
                <w:szCs w:val="18"/>
              </w:rPr>
            </w:pPr>
            <w:r w:rsidRPr="008415CB">
              <w:rPr>
                <w:sz w:val="20"/>
                <w:szCs w:val="18"/>
              </w:rPr>
              <w:t>z.lag.1 semnificativ &gt; 99%</w:t>
            </w:r>
          </w:p>
        </w:tc>
        <w:tc>
          <w:tcPr>
            <w:tcW w:w="1661" w:type="dxa"/>
          </w:tcPr>
          <w:p w14:paraId="76A9AB2C" w14:textId="3EC94A07" w:rsidR="00B615CA" w:rsidRPr="008415CB" w:rsidRDefault="00B615CA" w:rsidP="00490D72">
            <w:pPr>
              <w:rPr>
                <w:sz w:val="20"/>
                <w:szCs w:val="18"/>
              </w:rPr>
            </w:pPr>
            <w:r w:rsidRPr="008415CB">
              <w:rPr>
                <w:sz w:val="20"/>
                <w:szCs w:val="18"/>
              </w:rPr>
              <w:t>z.lag.1 semnificativ &gt; 99%</w:t>
            </w:r>
          </w:p>
        </w:tc>
        <w:tc>
          <w:tcPr>
            <w:tcW w:w="1530" w:type="dxa"/>
          </w:tcPr>
          <w:p w14:paraId="73B9007F" w14:textId="77777777" w:rsidR="00B615CA" w:rsidRPr="008415CB" w:rsidRDefault="00B615CA" w:rsidP="00490D72">
            <w:pPr>
              <w:rPr>
                <w:sz w:val="20"/>
                <w:szCs w:val="18"/>
              </w:rPr>
            </w:pPr>
            <w:r w:rsidRPr="008415CB">
              <w:rPr>
                <w:sz w:val="20"/>
                <w:szCs w:val="18"/>
              </w:rPr>
              <w:t>0.0763 &lt; 0.347</w:t>
            </w:r>
          </w:p>
          <w:p w14:paraId="276AD462" w14:textId="3057C70B" w:rsidR="00B615CA" w:rsidRPr="008415CB" w:rsidRDefault="00B615CA" w:rsidP="00490D72">
            <w:pPr>
              <w:rPr>
                <w:sz w:val="20"/>
                <w:szCs w:val="18"/>
              </w:rPr>
            </w:pPr>
            <w:r w:rsidRPr="008415CB">
              <w:rPr>
                <w:sz w:val="20"/>
                <w:szCs w:val="18"/>
              </w:rPr>
              <w:t>0.0763 &lt;0.463</w:t>
            </w:r>
          </w:p>
          <w:p w14:paraId="54BFCCF0" w14:textId="327BBC13" w:rsidR="00B615CA" w:rsidRPr="008415CB" w:rsidRDefault="00B615CA" w:rsidP="00490D72">
            <w:pPr>
              <w:rPr>
                <w:sz w:val="20"/>
                <w:szCs w:val="18"/>
              </w:rPr>
            </w:pPr>
            <w:r w:rsidRPr="008415CB">
              <w:rPr>
                <w:sz w:val="20"/>
                <w:szCs w:val="18"/>
              </w:rPr>
              <w:t>0.0763 &lt;0.574</w:t>
            </w:r>
          </w:p>
          <w:p w14:paraId="6618A367" w14:textId="4FEAFEE4" w:rsidR="00B615CA" w:rsidRPr="008415CB" w:rsidRDefault="00B615CA" w:rsidP="00490D72">
            <w:pPr>
              <w:rPr>
                <w:sz w:val="20"/>
                <w:szCs w:val="18"/>
              </w:rPr>
            </w:pPr>
            <w:r w:rsidRPr="008415CB">
              <w:rPr>
                <w:sz w:val="20"/>
                <w:szCs w:val="18"/>
              </w:rPr>
              <w:t>0.0763 &lt;0.739</w:t>
            </w:r>
          </w:p>
        </w:tc>
        <w:tc>
          <w:tcPr>
            <w:tcW w:w="1486" w:type="dxa"/>
          </w:tcPr>
          <w:p w14:paraId="5A41A053" w14:textId="3A8D1583" w:rsidR="00B615CA" w:rsidRPr="008415CB" w:rsidRDefault="00B615CA" w:rsidP="00490D72">
            <w:pPr>
              <w:rPr>
                <w:sz w:val="20"/>
                <w:szCs w:val="18"/>
              </w:rPr>
            </w:pPr>
            <w:r w:rsidRPr="008415CB">
              <w:rPr>
                <w:sz w:val="20"/>
                <w:szCs w:val="18"/>
              </w:rPr>
              <w:t>p-value = 0.01 &lt;0.1</w:t>
            </w:r>
          </w:p>
        </w:tc>
        <w:tc>
          <w:tcPr>
            <w:tcW w:w="1351" w:type="dxa"/>
          </w:tcPr>
          <w:p w14:paraId="241A0D92" w14:textId="129F63B7" w:rsidR="00B615CA" w:rsidRPr="008415CB" w:rsidRDefault="00B615CA" w:rsidP="00490D72">
            <w:pPr>
              <w:rPr>
                <w:sz w:val="20"/>
                <w:szCs w:val="18"/>
              </w:rPr>
            </w:pPr>
            <w:r w:rsidRPr="008415CB">
              <w:rPr>
                <w:sz w:val="20"/>
                <w:szCs w:val="18"/>
              </w:rPr>
              <w:t>0</w:t>
            </w:r>
          </w:p>
        </w:tc>
      </w:tr>
    </w:tbl>
    <w:p w14:paraId="378F854C" w14:textId="27F4EE60" w:rsidR="00D32352" w:rsidRPr="008415CB" w:rsidRDefault="00B615CA" w:rsidP="00D32352">
      <w:pPr>
        <w:spacing w:after="0" w:line="360" w:lineRule="auto"/>
        <w:rPr>
          <w:i/>
          <w:iCs/>
        </w:rPr>
      </w:pPr>
      <w:r w:rsidRPr="008415CB">
        <w:rPr>
          <w:i/>
          <w:iCs/>
        </w:rPr>
        <w:t>Sursă: Prelucrare proprie în R</w:t>
      </w:r>
    </w:p>
    <w:p w14:paraId="4FEAD917" w14:textId="556CA450" w:rsidR="00B615CA" w:rsidRPr="008415CB" w:rsidRDefault="00B615CA" w:rsidP="00D32352">
      <w:pPr>
        <w:spacing w:after="0" w:line="360" w:lineRule="auto"/>
      </w:pPr>
      <w:r w:rsidRPr="008415CB">
        <w:lastRenderedPageBreak/>
        <w:tab/>
        <w:t>Reaplicarea testelor arată că seria devine staționară după o diferențiere. Staționaritatea fiind asigurată, vom cerceta componentele autoregresive și de medie mobilă ale producției de petrol nerafinat.</w:t>
      </w:r>
    </w:p>
    <w:p w14:paraId="47C1416D" w14:textId="12AADE5A" w:rsidR="00B615CA" w:rsidRPr="008415CB" w:rsidRDefault="00B615CA" w:rsidP="00B615CA">
      <w:pPr>
        <w:spacing w:after="0" w:line="360" w:lineRule="auto"/>
        <w:jc w:val="center"/>
      </w:pPr>
      <w:r w:rsidRPr="008415CB">
        <w:rPr>
          <w:noProof/>
        </w:rPr>
        <w:drawing>
          <wp:inline distT="0" distB="0" distL="0" distR="0" wp14:anchorId="4020F065" wp14:editId="5A06EB84">
            <wp:extent cx="4635305" cy="2278035"/>
            <wp:effectExtent l="0" t="0" r="0" b="8255"/>
            <wp:docPr id="113946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60499" name=""/>
                    <pic:cNvPicPr/>
                  </pic:nvPicPr>
                  <pic:blipFill>
                    <a:blip r:embed="rId18"/>
                    <a:stretch>
                      <a:fillRect/>
                    </a:stretch>
                  </pic:blipFill>
                  <pic:spPr>
                    <a:xfrm>
                      <a:off x="0" y="0"/>
                      <a:ext cx="4643643" cy="2282133"/>
                    </a:xfrm>
                    <a:prstGeom prst="rect">
                      <a:avLst/>
                    </a:prstGeom>
                  </pic:spPr>
                </pic:pic>
              </a:graphicData>
            </a:graphic>
          </wp:inline>
        </w:drawing>
      </w:r>
    </w:p>
    <w:p w14:paraId="795DA54E" w14:textId="24EB8674" w:rsidR="00B615CA" w:rsidRPr="008415CB" w:rsidRDefault="00235C99" w:rsidP="00235C99">
      <w:pPr>
        <w:pStyle w:val="Caption"/>
        <w:spacing w:after="0" w:line="360" w:lineRule="auto"/>
        <w:jc w:val="center"/>
        <w:rPr>
          <w:color w:val="auto"/>
          <w:sz w:val="24"/>
          <w:szCs w:val="24"/>
        </w:rPr>
      </w:pPr>
      <w:bookmarkStart w:id="20" w:name="_Toc136625627"/>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9</w:t>
      </w:r>
      <w:r w:rsidRPr="008415CB">
        <w:rPr>
          <w:color w:val="auto"/>
          <w:sz w:val="24"/>
          <w:szCs w:val="24"/>
        </w:rPr>
        <w:fldChar w:fldCharType="end"/>
      </w:r>
      <w:r w:rsidRPr="008415CB">
        <w:rPr>
          <w:color w:val="auto"/>
          <w:sz w:val="24"/>
          <w:szCs w:val="24"/>
        </w:rPr>
        <w:t>- Corelograma seriei diferențiate pentru setul de antrenare</w:t>
      </w:r>
      <w:bookmarkEnd w:id="20"/>
    </w:p>
    <w:p w14:paraId="5C5901B5" w14:textId="77777777" w:rsidR="00235C99" w:rsidRPr="008415CB" w:rsidRDefault="00235C99" w:rsidP="00235C99">
      <w:pPr>
        <w:spacing w:after="0" w:line="360" w:lineRule="auto"/>
        <w:rPr>
          <w:i/>
          <w:iCs/>
        </w:rPr>
      </w:pPr>
      <w:r w:rsidRPr="008415CB">
        <w:rPr>
          <w:i/>
          <w:iCs/>
        </w:rPr>
        <w:t>Sursă: Prelucrare proprie în R</w:t>
      </w:r>
    </w:p>
    <w:p w14:paraId="136AE5C9" w14:textId="504EF441" w:rsidR="00235C99" w:rsidRPr="008415CB" w:rsidRDefault="00235C99" w:rsidP="004E6EE2">
      <w:pPr>
        <w:spacing w:after="0" w:line="360" w:lineRule="auto"/>
      </w:pPr>
      <w:r w:rsidRPr="008415CB">
        <w:tab/>
      </w:r>
      <w:r w:rsidR="004E6EE2" w:rsidRPr="008415CB">
        <w:t>Pe graficul PACF identificăm componenta autoregresivă. Vom testa AR(1) și AR(2).</w:t>
      </w:r>
    </w:p>
    <w:p w14:paraId="34317C88" w14:textId="600CCB33" w:rsidR="004E6EE2" w:rsidRPr="008415CB" w:rsidRDefault="004E6EE2" w:rsidP="004E6EE2">
      <w:pPr>
        <w:spacing w:after="0" w:line="360" w:lineRule="auto"/>
      </w:pPr>
      <w:r w:rsidRPr="008415CB">
        <w:tab/>
        <w:t>Pe graficul ACF determinăm mediile mobile. Primul coeficient de corelație parțială este semnificativ, iar al doilea se află pe intervalul punctat. În consecință vom testa MA(1) și MA(2).</w:t>
      </w:r>
    </w:p>
    <w:p w14:paraId="2C68FDD0" w14:textId="078DB9F7" w:rsidR="004E6EE2" w:rsidRPr="008415CB" w:rsidRDefault="004E6EE2" w:rsidP="00031CF2">
      <w:pPr>
        <w:spacing w:after="0" w:line="360" w:lineRule="auto"/>
      </w:pPr>
      <w:r w:rsidRPr="008415CB">
        <w:tab/>
        <w:t xml:space="preserve">Având o diferențiere, vom compara modelele ARIMA(1,1,1), </w:t>
      </w:r>
      <w:r w:rsidR="00031CF2" w:rsidRPr="008415CB">
        <w:t xml:space="preserve">ARIMA(1,1,2), </w:t>
      </w:r>
      <w:r w:rsidRPr="008415CB">
        <w:t>ARIMA(2,1,1), ARIMA(2,1,2).</w:t>
      </w:r>
    </w:p>
    <w:p w14:paraId="2DFDB283" w14:textId="7DC1E0AA" w:rsidR="00031CF2" w:rsidRPr="008415CB" w:rsidRDefault="00031CF2" w:rsidP="00031CF2">
      <w:pPr>
        <w:pStyle w:val="Caption"/>
        <w:spacing w:after="0" w:line="360" w:lineRule="auto"/>
        <w:jc w:val="right"/>
        <w:rPr>
          <w:color w:val="auto"/>
          <w:sz w:val="24"/>
          <w:szCs w:val="24"/>
        </w:rPr>
      </w:pPr>
      <w:bookmarkStart w:id="21" w:name="_Toc136625687"/>
      <w:r w:rsidRPr="008415CB">
        <w:rPr>
          <w:color w:val="auto"/>
          <w:sz w:val="24"/>
          <w:szCs w:val="24"/>
        </w:rPr>
        <w:t xml:space="preserve">Tabel </w:t>
      </w:r>
      <w:r w:rsidRPr="008415CB">
        <w:rPr>
          <w:color w:val="auto"/>
          <w:sz w:val="24"/>
          <w:szCs w:val="24"/>
        </w:rPr>
        <w:fldChar w:fldCharType="begin"/>
      </w:r>
      <w:r w:rsidRPr="008415CB">
        <w:rPr>
          <w:color w:val="auto"/>
          <w:sz w:val="24"/>
          <w:szCs w:val="24"/>
        </w:rPr>
        <w:instrText xml:space="preserve"> SEQ Tabel \* ARABIC </w:instrText>
      </w:r>
      <w:r w:rsidRPr="008415CB">
        <w:rPr>
          <w:color w:val="auto"/>
          <w:sz w:val="24"/>
          <w:szCs w:val="24"/>
        </w:rPr>
        <w:fldChar w:fldCharType="separate"/>
      </w:r>
      <w:r w:rsidR="00955C47">
        <w:rPr>
          <w:noProof/>
          <w:color w:val="auto"/>
          <w:sz w:val="24"/>
          <w:szCs w:val="24"/>
        </w:rPr>
        <w:t>3</w:t>
      </w:r>
      <w:r w:rsidRPr="008415CB">
        <w:rPr>
          <w:color w:val="auto"/>
          <w:sz w:val="24"/>
          <w:szCs w:val="24"/>
        </w:rPr>
        <w:fldChar w:fldCharType="end"/>
      </w:r>
      <w:r w:rsidRPr="008415CB">
        <w:rPr>
          <w:color w:val="auto"/>
          <w:sz w:val="24"/>
          <w:szCs w:val="24"/>
        </w:rPr>
        <w:t>- Semnificativitatea coeficienților ARIMA</w:t>
      </w:r>
      <w:bookmarkEnd w:id="21"/>
    </w:p>
    <w:tbl>
      <w:tblPr>
        <w:tblStyle w:val="TableGrid"/>
        <w:tblW w:w="9625" w:type="dxa"/>
        <w:tblLook w:val="04A0" w:firstRow="1" w:lastRow="0" w:firstColumn="1" w:lastColumn="0" w:noHBand="0" w:noVBand="1"/>
      </w:tblPr>
      <w:tblGrid>
        <w:gridCol w:w="1506"/>
        <w:gridCol w:w="2062"/>
        <w:gridCol w:w="2063"/>
        <w:gridCol w:w="1924"/>
        <w:gridCol w:w="2070"/>
      </w:tblGrid>
      <w:tr w:rsidR="00031CF2" w:rsidRPr="008415CB" w14:paraId="3F73FF2B" w14:textId="735F504A" w:rsidTr="000471EB">
        <w:tc>
          <w:tcPr>
            <w:tcW w:w="1506" w:type="dxa"/>
          </w:tcPr>
          <w:p w14:paraId="49808521" w14:textId="77777777" w:rsidR="00031CF2" w:rsidRPr="008415CB" w:rsidRDefault="00031CF2" w:rsidP="004E6EE2">
            <w:pPr>
              <w:spacing w:line="360" w:lineRule="auto"/>
            </w:pPr>
          </w:p>
        </w:tc>
        <w:tc>
          <w:tcPr>
            <w:tcW w:w="2062" w:type="dxa"/>
          </w:tcPr>
          <w:p w14:paraId="6280182E" w14:textId="71E8F7C0" w:rsidR="00031CF2" w:rsidRPr="008415CB" w:rsidRDefault="00031CF2" w:rsidP="004E6EE2">
            <w:pPr>
              <w:spacing w:line="360" w:lineRule="auto"/>
            </w:pPr>
            <w:r w:rsidRPr="008415CB">
              <w:t>ARIMA(1,1,1)</w:t>
            </w:r>
          </w:p>
        </w:tc>
        <w:tc>
          <w:tcPr>
            <w:tcW w:w="2063" w:type="dxa"/>
          </w:tcPr>
          <w:p w14:paraId="672C8AB4" w14:textId="7420DF50" w:rsidR="00031CF2" w:rsidRPr="008415CB" w:rsidRDefault="00031CF2" w:rsidP="004E6EE2">
            <w:pPr>
              <w:spacing w:line="360" w:lineRule="auto"/>
            </w:pPr>
            <w:r w:rsidRPr="008415CB">
              <w:t>ARIMA(1,1,2)</w:t>
            </w:r>
          </w:p>
        </w:tc>
        <w:tc>
          <w:tcPr>
            <w:tcW w:w="1924" w:type="dxa"/>
          </w:tcPr>
          <w:p w14:paraId="32D20E1B" w14:textId="0B749949" w:rsidR="00031CF2" w:rsidRPr="008415CB" w:rsidRDefault="00031CF2" w:rsidP="004E6EE2">
            <w:pPr>
              <w:spacing w:line="360" w:lineRule="auto"/>
            </w:pPr>
            <w:r w:rsidRPr="008415CB">
              <w:t>ARIMA(2,1,1)</w:t>
            </w:r>
          </w:p>
        </w:tc>
        <w:tc>
          <w:tcPr>
            <w:tcW w:w="2070" w:type="dxa"/>
          </w:tcPr>
          <w:p w14:paraId="2A980DD6" w14:textId="555A4B27" w:rsidR="00031CF2" w:rsidRPr="008415CB" w:rsidRDefault="00031CF2" w:rsidP="004E6EE2">
            <w:pPr>
              <w:spacing w:line="360" w:lineRule="auto"/>
            </w:pPr>
            <w:r w:rsidRPr="008415CB">
              <w:t>ARIMA(2,1,2)</w:t>
            </w:r>
          </w:p>
        </w:tc>
      </w:tr>
      <w:tr w:rsidR="00031CF2" w:rsidRPr="008415CB" w14:paraId="31168F19" w14:textId="77777777" w:rsidTr="000471EB">
        <w:tc>
          <w:tcPr>
            <w:tcW w:w="1506" w:type="dxa"/>
          </w:tcPr>
          <w:p w14:paraId="292E6E52" w14:textId="5259C5ED" w:rsidR="00031CF2" w:rsidRPr="008415CB" w:rsidRDefault="00031CF2" w:rsidP="004E6EE2">
            <w:pPr>
              <w:spacing w:line="360" w:lineRule="auto"/>
            </w:pPr>
            <w:r w:rsidRPr="008415CB">
              <w:t>drift</w:t>
            </w:r>
          </w:p>
        </w:tc>
        <w:tc>
          <w:tcPr>
            <w:tcW w:w="2062" w:type="dxa"/>
          </w:tcPr>
          <w:p w14:paraId="754AF9EE" w14:textId="7CBC4292" w:rsidR="00031CF2" w:rsidRPr="008415CB" w:rsidRDefault="00031CF2" w:rsidP="00031CF2">
            <w:pPr>
              <w:spacing w:line="360" w:lineRule="auto"/>
              <w:jc w:val="center"/>
              <w:rPr>
                <w:sz w:val="20"/>
                <w:szCs w:val="20"/>
              </w:rPr>
            </w:pPr>
            <w:r w:rsidRPr="008415CB">
              <w:rPr>
                <w:sz w:val="20"/>
                <w:szCs w:val="20"/>
              </w:rPr>
              <w:t>Seminificativ &gt; 99.9%</w:t>
            </w:r>
          </w:p>
        </w:tc>
        <w:tc>
          <w:tcPr>
            <w:tcW w:w="2063" w:type="dxa"/>
          </w:tcPr>
          <w:p w14:paraId="58631DDD" w14:textId="7A1CDEF6" w:rsidR="00031CF2" w:rsidRPr="008415CB" w:rsidRDefault="00031CF2" w:rsidP="00031CF2">
            <w:pPr>
              <w:spacing w:line="360" w:lineRule="auto"/>
              <w:jc w:val="center"/>
              <w:rPr>
                <w:sz w:val="20"/>
                <w:szCs w:val="20"/>
              </w:rPr>
            </w:pPr>
            <w:r w:rsidRPr="008415CB">
              <w:rPr>
                <w:sz w:val="20"/>
                <w:szCs w:val="20"/>
              </w:rPr>
              <w:t>Seminificativ &gt; 99.9%</w:t>
            </w:r>
          </w:p>
        </w:tc>
        <w:tc>
          <w:tcPr>
            <w:tcW w:w="1924" w:type="dxa"/>
          </w:tcPr>
          <w:p w14:paraId="6D7D919B" w14:textId="7A40636D" w:rsidR="00031CF2" w:rsidRPr="008415CB" w:rsidRDefault="00031CF2" w:rsidP="00031CF2">
            <w:pPr>
              <w:spacing w:line="360" w:lineRule="auto"/>
              <w:jc w:val="center"/>
              <w:rPr>
                <w:sz w:val="20"/>
                <w:szCs w:val="20"/>
              </w:rPr>
            </w:pPr>
            <w:r w:rsidRPr="008415CB">
              <w:rPr>
                <w:sz w:val="20"/>
                <w:szCs w:val="20"/>
              </w:rPr>
              <w:t>Seminificativ &gt; 99%</w:t>
            </w:r>
          </w:p>
        </w:tc>
        <w:tc>
          <w:tcPr>
            <w:tcW w:w="2070" w:type="dxa"/>
          </w:tcPr>
          <w:p w14:paraId="0547DDD9" w14:textId="72000031" w:rsidR="00031CF2" w:rsidRPr="008415CB" w:rsidRDefault="00031CF2" w:rsidP="000471EB">
            <w:pPr>
              <w:spacing w:line="360" w:lineRule="auto"/>
              <w:jc w:val="center"/>
              <w:rPr>
                <w:sz w:val="20"/>
                <w:szCs w:val="20"/>
              </w:rPr>
            </w:pPr>
            <w:r w:rsidRPr="008415CB">
              <w:rPr>
                <w:sz w:val="20"/>
                <w:szCs w:val="20"/>
              </w:rPr>
              <w:t>Semnificativ 99.9%</w:t>
            </w:r>
          </w:p>
        </w:tc>
      </w:tr>
      <w:tr w:rsidR="00031CF2" w:rsidRPr="008415CB" w14:paraId="44241E70" w14:textId="26579466" w:rsidTr="000471EB">
        <w:tc>
          <w:tcPr>
            <w:tcW w:w="1506" w:type="dxa"/>
          </w:tcPr>
          <w:p w14:paraId="6010FAE6" w14:textId="72A3373D" w:rsidR="00031CF2" w:rsidRPr="008415CB" w:rsidRDefault="00031CF2" w:rsidP="004E6EE2">
            <w:pPr>
              <w:spacing w:line="360" w:lineRule="auto"/>
            </w:pPr>
            <w:r w:rsidRPr="008415CB">
              <w:t>ar1</w:t>
            </w:r>
          </w:p>
        </w:tc>
        <w:tc>
          <w:tcPr>
            <w:tcW w:w="2062" w:type="dxa"/>
          </w:tcPr>
          <w:p w14:paraId="06762113" w14:textId="39376AFC" w:rsidR="00031CF2" w:rsidRPr="008415CB" w:rsidRDefault="00031CF2" w:rsidP="00031CF2">
            <w:pPr>
              <w:spacing w:line="360" w:lineRule="auto"/>
              <w:jc w:val="center"/>
              <w:rPr>
                <w:sz w:val="20"/>
                <w:szCs w:val="20"/>
              </w:rPr>
            </w:pPr>
            <w:r w:rsidRPr="008415CB">
              <w:rPr>
                <w:sz w:val="20"/>
                <w:szCs w:val="20"/>
              </w:rPr>
              <w:t>Nesemnificativ</w:t>
            </w:r>
          </w:p>
        </w:tc>
        <w:tc>
          <w:tcPr>
            <w:tcW w:w="2063" w:type="dxa"/>
          </w:tcPr>
          <w:p w14:paraId="7CDF8F5E" w14:textId="3661C0FE" w:rsidR="00031CF2" w:rsidRPr="008415CB" w:rsidRDefault="00031CF2" w:rsidP="00031CF2">
            <w:pPr>
              <w:spacing w:line="360" w:lineRule="auto"/>
              <w:jc w:val="center"/>
              <w:rPr>
                <w:sz w:val="20"/>
                <w:szCs w:val="20"/>
              </w:rPr>
            </w:pPr>
            <w:r w:rsidRPr="008415CB">
              <w:rPr>
                <w:sz w:val="20"/>
                <w:szCs w:val="20"/>
              </w:rPr>
              <w:t>Seminificativ &gt; 99.9%</w:t>
            </w:r>
          </w:p>
        </w:tc>
        <w:tc>
          <w:tcPr>
            <w:tcW w:w="1924" w:type="dxa"/>
          </w:tcPr>
          <w:p w14:paraId="278C1591" w14:textId="0F298273" w:rsidR="00031CF2" w:rsidRPr="008415CB" w:rsidRDefault="00031CF2" w:rsidP="00031CF2">
            <w:pPr>
              <w:spacing w:line="360" w:lineRule="auto"/>
              <w:jc w:val="center"/>
              <w:rPr>
                <w:sz w:val="20"/>
                <w:szCs w:val="20"/>
              </w:rPr>
            </w:pPr>
            <w:r w:rsidRPr="008415CB">
              <w:rPr>
                <w:sz w:val="20"/>
                <w:szCs w:val="20"/>
              </w:rPr>
              <w:t>Nesemnificativ</w:t>
            </w:r>
          </w:p>
        </w:tc>
        <w:tc>
          <w:tcPr>
            <w:tcW w:w="2070" w:type="dxa"/>
          </w:tcPr>
          <w:p w14:paraId="08E4D5BD" w14:textId="52DDF5CD" w:rsidR="00031CF2" w:rsidRPr="008415CB" w:rsidRDefault="00031CF2" w:rsidP="000471EB">
            <w:pPr>
              <w:spacing w:line="360" w:lineRule="auto"/>
              <w:jc w:val="center"/>
              <w:rPr>
                <w:sz w:val="20"/>
                <w:szCs w:val="20"/>
              </w:rPr>
            </w:pPr>
            <w:r w:rsidRPr="008415CB">
              <w:rPr>
                <w:sz w:val="20"/>
                <w:szCs w:val="20"/>
              </w:rPr>
              <w:t>Semnificativ 99.9%</w:t>
            </w:r>
          </w:p>
        </w:tc>
      </w:tr>
      <w:tr w:rsidR="00031CF2" w:rsidRPr="008415CB" w14:paraId="01A2B252" w14:textId="77777777" w:rsidTr="000471EB">
        <w:tc>
          <w:tcPr>
            <w:tcW w:w="1506" w:type="dxa"/>
          </w:tcPr>
          <w:p w14:paraId="63800595" w14:textId="2143F9B2" w:rsidR="00031CF2" w:rsidRPr="008415CB" w:rsidRDefault="00031CF2" w:rsidP="004E6EE2">
            <w:pPr>
              <w:spacing w:line="360" w:lineRule="auto"/>
            </w:pPr>
            <w:r w:rsidRPr="008415CB">
              <w:t>ar2</w:t>
            </w:r>
          </w:p>
        </w:tc>
        <w:tc>
          <w:tcPr>
            <w:tcW w:w="2062" w:type="dxa"/>
          </w:tcPr>
          <w:p w14:paraId="41631931" w14:textId="1E100DC8" w:rsidR="00031CF2" w:rsidRPr="008415CB" w:rsidRDefault="00031CF2" w:rsidP="00031CF2">
            <w:pPr>
              <w:spacing w:line="360" w:lineRule="auto"/>
              <w:jc w:val="center"/>
              <w:rPr>
                <w:sz w:val="20"/>
                <w:szCs w:val="20"/>
              </w:rPr>
            </w:pPr>
            <w:r w:rsidRPr="008415CB">
              <w:rPr>
                <w:sz w:val="20"/>
                <w:szCs w:val="20"/>
              </w:rPr>
              <w:t>-</w:t>
            </w:r>
          </w:p>
        </w:tc>
        <w:tc>
          <w:tcPr>
            <w:tcW w:w="2063" w:type="dxa"/>
          </w:tcPr>
          <w:p w14:paraId="11CA5481" w14:textId="544AED17" w:rsidR="00031CF2" w:rsidRPr="008415CB" w:rsidRDefault="00031CF2" w:rsidP="00031CF2">
            <w:pPr>
              <w:spacing w:line="360" w:lineRule="auto"/>
              <w:jc w:val="center"/>
              <w:rPr>
                <w:sz w:val="20"/>
                <w:szCs w:val="20"/>
              </w:rPr>
            </w:pPr>
            <w:r w:rsidRPr="008415CB">
              <w:rPr>
                <w:sz w:val="20"/>
                <w:szCs w:val="20"/>
              </w:rPr>
              <w:t>-</w:t>
            </w:r>
          </w:p>
        </w:tc>
        <w:tc>
          <w:tcPr>
            <w:tcW w:w="1924" w:type="dxa"/>
          </w:tcPr>
          <w:p w14:paraId="1A189B54" w14:textId="3F9F1852" w:rsidR="00031CF2" w:rsidRPr="008415CB" w:rsidRDefault="00031CF2" w:rsidP="00031CF2">
            <w:pPr>
              <w:spacing w:line="360" w:lineRule="auto"/>
              <w:jc w:val="center"/>
              <w:rPr>
                <w:sz w:val="20"/>
                <w:szCs w:val="20"/>
              </w:rPr>
            </w:pPr>
            <w:r w:rsidRPr="008415CB">
              <w:rPr>
                <w:sz w:val="20"/>
                <w:szCs w:val="20"/>
              </w:rPr>
              <w:t>Semnificativ 95%</w:t>
            </w:r>
          </w:p>
        </w:tc>
        <w:tc>
          <w:tcPr>
            <w:tcW w:w="2070" w:type="dxa"/>
          </w:tcPr>
          <w:p w14:paraId="3D0B9D6A" w14:textId="6420952D" w:rsidR="00031CF2" w:rsidRPr="008415CB" w:rsidRDefault="00031CF2" w:rsidP="000471EB">
            <w:pPr>
              <w:spacing w:line="360" w:lineRule="auto"/>
              <w:jc w:val="center"/>
              <w:rPr>
                <w:sz w:val="20"/>
                <w:szCs w:val="20"/>
              </w:rPr>
            </w:pPr>
            <w:r w:rsidRPr="008415CB">
              <w:rPr>
                <w:sz w:val="20"/>
                <w:szCs w:val="20"/>
              </w:rPr>
              <w:t>Seminificativ &gt; 99.9%</w:t>
            </w:r>
          </w:p>
        </w:tc>
      </w:tr>
      <w:tr w:rsidR="00031CF2" w:rsidRPr="008415CB" w14:paraId="6D9CBC3F" w14:textId="77777777" w:rsidTr="000471EB">
        <w:tc>
          <w:tcPr>
            <w:tcW w:w="1506" w:type="dxa"/>
          </w:tcPr>
          <w:p w14:paraId="23005C03" w14:textId="38471E24" w:rsidR="00031CF2" w:rsidRPr="008415CB" w:rsidRDefault="00031CF2" w:rsidP="004E6EE2">
            <w:pPr>
              <w:spacing w:line="360" w:lineRule="auto"/>
            </w:pPr>
            <w:r w:rsidRPr="008415CB">
              <w:t>ma1</w:t>
            </w:r>
          </w:p>
        </w:tc>
        <w:tc>
          <w:tcPr>
            <w:tcW w:w="2062" w:type="dxa"/>
          </w:tcPr>
          <w:p w14:paraId="5FD69B55" w14:textId="720FA820" w:rsidR="00031CF2" w:rsidRPr="008415CB" w:rsidRDefault="00031CF2" w:rsidP="00031CF2">
            <w:pPr>
              <w:spacing w:line="360" w:lineRule="auto"/>
              <w:jc w:val="center"/>
              <w:rPr>
                <w:sz w:val="20"/>
                <w:szCs w:val="20"/>
              </w:rPr>
            </w:pPr>
            <w:r w:rsidRPr="008415CB">
              <w:rPr>
                <w:sz w:val="20"/>
                <w:szCs w:val="20"/>
              </w:rPr>
              <w:t>Semnificativ 95%</w:t>
            </w:r>
          </w:p>
        </w:tc>
        <w:tc>
          <w:tcPr>
            <w:tcW w:w="2063" w:type="dxa"/>
          </w:tcPr>
          <w:p w14:paraId="4711E737" w14:textId="28059522" w:rsidR="00031CF2" w:rsidRPr="008415CB" w:rsidRDefault="00031CF2" w:rsidP="00031CF2">
            <w:pPr>
              <w:spacing w:line="360" w:lineRule="auto"/>
              <w:jc w:val="center"/>
              <w:rPr>
                <w:sz w:val="20"/>
                <w:szCs w:val="20"/>
              </w:rPr>
            </w:pPr>
            <w:r w:rsidRPr="008415CB">
              <w:rPr>
                <w:sz w:val="20"/>
                <w:szCs w:val="20"/>
              </w:rPr>
              <w:t>Seminificativ &gt; 99.9%</w:t>
            </w:r>
          </w:p>
        </w:tc>
        <w:tc>
          <w:tcPr>
            <w:tcW w:w="1924" w:type="dxa"/>
          </w:tcPr>
          <w:p w14:paraId="14E012EF" w14:textId="30E6F4E1" w:rsidR="00031CF2" w:rsidRPr="008415CB" w:rsidRDefault="00031CF2" w:rsidP="00031CF2">
            <w:pPr>
              <w:spacing w:line="360" w:lineRule="auto"/>
              <w:jc w:val="center"/>
              <w:rPr>
                <w:sz w:val="20"/>
                <w:szCs w:val="20"/>
              </w:rPr>
            </w:pPr>
            <w:r w:rsidRPr="008415CB">
              <w:rPr>
                <w:sz w:val="20"/>
                <w:szCs w:val="20"/>
              </w:rPr>
              <w:t>Nesemnificativ</w:t>
            </w:r>
          </w:p>
        </w:tc>
        <w:tc>
          <w:tcPr>
            <w:tcW w:w="2070" w:type="dxa"/>
          </w:tcPr>
          <w:p w14:paraId="73430827" w14:textId="3468C94B" w:rsidR="00031CF2" w:rsidRPr="008415CB" w:rsidRDefault="00031CF2" w:rsidP="000471EB">
            <w:pPr>
              <w:spacing w:line="360" w:lineRule="auto"/>
              <w:jc w:val="center"/>
              <w:rPr>
                <w:sz w:val="20"/>
                <w:szCs w:val="20"/>
              </w:rPr>
            </w:pPr>
            <w:r w:rsidRPr="008415CB">
              <w:rPr>
                <w:sz w:val="20"/>
                <w:szCs w:val="20"/>
              </w:rPr>
              <w:t>Seminificativ &gt; 99.9%</w:t>
            </w:r>
          </w:p>
        </w:tc>
      </w:tr>
      <w:tr w:rsidR="00031CF2" w:rsidRPr="008415CB" w14:paraId="10146D43" w14:textId="77777777" w:rsidTr="000471EB">
        <w:tc>
          <w:tcPr>
            <w:tcW w:w="1506" w:type="dxa"/>
          </w:tcPr>
          <w:p w14:paraId="7ACBC2A7" w14:textId="524C9CAE" w:rsidR="00031CF2" w:rsidRPr="008415CB" w:rsidRDefault="00031CF2" w:rsidP="004E6EE2">
            <w:pPr>
              <w:spacing w:line="360" w:lineRule="auto"/>
            </w:pPr>
            <w:r w:rsidRPr="008415CB">
              <w:t>ma2</w:t>
            </w:r>
          </w:p>
        </w:tc>
        <w:tc>
          <w:tcPr>
            <w:tcW w:w="2062" w:type="dxa"/>
          </w:tcPr>
          <w:p w14:paraId="75F778A0" w14:textId="2E5286A0" w:rsidR="00031CF2" w:rsidRPr="008415CB" w:rsidRDefault="00031CF2" w:rsidP="00031CF2">
            <w:pPr>
              <w:spacing w:line="360" w:lineRule="auto"/>
              <w:jc w:val="center"/>
              <w:rPr>
                <w:sz w:val="20"/>
                <w:szCs w:val="20"/>
              </w:rPr>
            </w:pPr>
            <w:r w:rsidRPr="008415CB">
              <w:rPr>
                <w:sz w:val="20"/>
                <w:szCs w:val="20"/>
              </w:rPr>
              <w:t>-</w:t>
            </w:r>
          </w:p>
        </w:tc>
        <w:tc>
          <w:tcPr>
            <w:tcW w:w="2063" w:type="dxa"/>
          </w:tcPr>
          <w:p w14:paraId="31DB8AFC" w14:textId="4D75982D" w:rsidR="00031CF2" w:rsidRPr="008415CB" w:rsidRDefault="00031CF2" w:rsidP="00031CF2">
            <w:pPr>
              <w:spacing w:line="360" w:lineRule="auto"/>
              <w:jc w:val="center"/>
              <w:rPr>
                <w:sz w:val="20"/>
                <w:szCs w:val="20"/>
              </w:rPr>
            </w:pPr>
            <w:r w:rsidRPr="008415CB">
              <w:rPr>
                <w:sz w:val="20"/>
                <w:szCs w:val="20"/>
              </w:rPr>
              <w:t>Seminificativ &gt; 99.9%</w:t>
            </w:r>
          </w:p>
        </w:tc>
        <w:tc>
          <w:tcPr>
            <w:tcW w:w="1924" w:type="dxa"/>
          </w:tcPr>
          <w:p w14:paraId="4E6FBEF0" w14:textId="274D3248" w:rsidR="00031CF2" w:rsidRPr="008415CB" w:rsidRDefault="00031CF2" w:rsidP="00031CF2">
            <w:pPr>
              <w:spacing w:line="360" w:lineRule="auto"/>
              <w:jc w:val="center"/>
              <w:rPr>
                <w:sz w:val="20"/>
                <w:szCs w:val="20"/>
              </w:rPr>
            </w:pPr>
            <w:r w:rsidRPr="008415CB">
              <w:rPr>
                <w:sz w:val="20"/>
                <w:szCs w:val="20"/>
              </w:rPr>
              <w:t>-</w:t>
            </w:r>
          </w:p>
        </w:tc>
        <w:tc>
          <w:tcPr>
            <w:tcW w:w="2070" w:type="dxa"/>
          </w:tcPr>
          <w:p w14:paraId="2FFCCB6A" w14:textId="007AC2F1" w:rsidR="00031CF2" w:rsidRPr="008415CB" w:rsidRDefault="00031CF2" w:rsidP="000471EB">
            <w:pPr>
              <w:spacing w:line="360" w:lineRule="auto"/>
              <w:jc w:val="center"/>
              <w:rPr>
                <w:sz w:val="20"/>
                <w:szCs w:val="20"/>
              </w:rPr>
            </w:pPr>
            <w:r w:rsidRPr="008415CB">
              <w:rPr>
                <w:sz w:val="20"/>
                <w:szCs w:val="20"/>
              </w:rPr>
              <w:t>Seminificativ &gt; 99.9%</w:t>
            </w:r>
          </w:p>
        </w:tc>
      </w:tr>
    </w:tbl>
    <w:p w14:paraId="6483C608" w14:textId="77777777" w:rsidR="000471EB" w:rsidRPr="008415CB" w:rsidRDefault="000471EB" w:rsidP="000471EB">
      <w:pPr>
        <w:spacing w:after="0" w:line="360" w:lineRule="auto"/>
        <w:rPr>
          <w:i/>
          <w:iCs/>
        </w:rPr>
      </w:pPr>
      <w:r w:rsidRPr="008415CB">
        <w:rPr>
          <w:i/>
          <w:iCs/>
        </w:rPr>
        <w:t>Sursă: Prelucrare proprie în R</w:t>
      </w:r>
    </w:p>
    <w:p w14:paraId="72725C8B" w14:textId="4543CC03" w:rsidR="004E6EE2" w:rsidRPr="008415CB" w:rsidRDefault="000471EB" w:rsidP="004E6EE2">
      <w:pPr>
        <w:spacing w:after="0" w:line="360" w:lineRule="auto"/>
      </w:pPr>
      <w:r w:rsidRPr="008415CB">
        <w:tab/>
        <w:t>Modelele ARIMA(1,1,1) și ARIMA(2,1,1) nu trec testele privind semnificativitatea parametrilor din punct de vedere statistic.</w:t>
      </w:r>
    </w:p>
    <w:p w14:paraId="54DF0E7B" w14:textId="651E1323" w:rsidR="002C57DF" w:rsidRPr="008415CB" w:rsidRDefault="002C57DF" w:rsidP="002C57DF">
      <w:pPr>
        <w:spacing w:after="0" w:line="360" w:lineRule="auto"/>
        <w:jc w:val="center"/>
      </w:pPr>
      <w:r w:rsidRPr="008415CB">
        <w:rPr>
          <w:noProof/>
        </w:rPr>
        <w:lastRenderedPageBreak/>
        <w:drawing>
          <wp:inline distT="0" distB="0" distL="0" distR="0" wp14:anchorId="68B60379" wp14:editId="79A0B28E">
            <wp:extent cx="4839286" cy="645945"/>
            <wp:effectExtent l="0" t="0" r="0" b="1905"/>
            <wp:docPr id="1914685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85738" name=""/>
                    <pic:cNvPicPr/>
                  </pic:nvPicPr>
                  <pic:blipFill>
                    <a:blip r:embed="rId19"/>
                    <a:stretch>
                      <a:fillRect/>
                    </a:stretch>
                  </pic:blipFill>
                  <pic:spPr>
                    <a:xfrm>
                      <a:off x="0" y="0"/>
                      <a:ext cx="4869065" cy="649920"/>
                    </a:xfrm>
                    <a:prstGeom prst="rect">
                      <a:avLst/>
                    </a:prstGeom>
                  </pic:spPr>
                </pic:pic>
              </a:graphicData>
            </a:graphic>
          </wp:inline>
        </w:drawing>
      </w:r>
    </w:p>
    <w:p w14:paraId="6AD9835A" w14:textId="12CAA272" w:rsidR="002C57DF" w:rsidRPr="008415CB" w:rsidRDefault="002C57DF" w:rsidP="002C57DF">
      <w:pPr>
        <w:pStyle w:val="Caption"/>
        <w:spacing w:after="0" w:line="360" w:lineRule="auto"/>
        <w:jc w:val="center"/>
        <w:rPr>
          <w:color w:val="auto"/>
          <w:sz w:val="24"/>
          <w:szCs w:val="24"/>
        </w:rPr>
      </w:pPr>
      <w:bookmarkStart w:id="22" w:name="_Toc136625628"/>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10</w:t>
      </w:r>
      <w:r w:rsidRPr="008415CB">
        <w:rPr>
          <w:color w:val="auto"/>
          <w:sz w:val="24"/>
          <w:szCs w:val="24"/>
        </w:rPr>
        <w:fldChar w:fldCharType="end"/>
      </w:r>
      <w:r w:rsidRPr="008415CB">
        <w:rPr>
          <w:color w:val="auto"/>
          <w:sz w:val="24"/>
          <w:szCs w:val="24"/>
        </w:rPr>
        <w:t>- Erorile și criteriile informaționale pentru ARIMA(1,1,2)</w:t>
      </w:r>
      <w:bookmarkEnd w:id="22"/>
    </w:p>
    <w:p w14:paraId="5D3B50CF" w14:textId="77777777" w:rsidR="002C57DF" w:rsidRPr="008415CB" w:rsidRDefault="002C57DF" w:rsidP="002C57DF">
      <w:pPr>
        <w:spacing w:after="0" w:line="360" w:lineRule="auto"/>
        <w:rPr>
          <w:i/>
          <w:iCs/>
        </w:rPr>
      </w:pPr>
      <w:r w:rsidRPr="008415CB">
        <w:rPr>
          <w:i/>
          <w:iCs/>
        </w:rPr>
        <w:t>Sursă: Prelucrare proprie în R</w:t>
      </w:r>
    </w:p>
    <w:p w14:paraId="7374A719" w14:textId="24B622FC" w:rsidR="002C57DF" w:rsidRPr="008415CB" w:rsidRDefault="008462D1" w:rsidP="00F2517C">
      <w:pPr>
        <w:jc w:val="center"/>
      </w:pPr>
      <w:r w:rsidRPr="008415CB">
        <w:rPr>
          <w:noProof/>
        </w:rPr>
        <w:drawing>
          <wp:inline distT="0" distB="0" distL="0" distR="0" wp14:anchorId="7A68D9C9" wp14:editId="5B579A73">
            <wp:extent cx="4867422" cy="668394"/>
            <wp:effectExtent l="0" t="0" r="0" b="0"/>
            <wp:docPr id="109269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98681" name=""/>
                    <pic:cNvPicPr/>
                  </pic:nvPicPr>
                  <pic:blipFill>
                    <a:blip r:embed="rId20"/>
                    <a:stretch>
                      <a:fillRect/>
                    </a:stretch>
                  </pic:blipFill>
                  <pic:spPr>
                    <a:xfrm>
                      <a:off x="0" y="0"/>
                      <a:ext cx="4896043" cy="672324"/>
                    </a:xfrm>
                    <a:prstGeom prst="rect">
                      <a:avLst/>
                    </a:prstGeom>
                  </pic:spPr>
                </pic:pic>
              </a:graphicData>
            </a:graphic>
          </wp:inline>
        </w:drawing>
      </w:r>
    </w:p>
    <w:p w14:paraId="2F5B8850" w14:textId="7BF7E85A" w:rsidR="008462D1" w:rsidRPr="008415CB" w:rsidRDefault="008462D1" w:rsidP="008462D1">
      <w:pPr>
        <w:pStyle w:val="Caption"/>
        <w:spacing w:after="0" w:line="360" w:lineRule="auto"/>
        <w:jc w:val="center"/>
        <w:rPr>
          <w:color w:val="auto"/>
          <w:sz w:val="24"/>
          <w:szCs w:val="24"/>
        </w:rPr>
      </w:pPr>
      <w:bookmarkStart w:id="23" w:name="_Toc136625629"/>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11</w:t>
      </w:r>
      <w:r w:rsidRPr="008415CB">
        <w:rPr>
          <w:color w:val="auto"/>
          <w:sz w:val="24"/>
          <w:szCs w:val="24"/>
        </w:rPr>
        <w:fldChar w:fldCharType="end"/>
      </w:r>
      <w:r w:rsidRPr="008415CB">
        <w:rPr>
          <w:color w:val="auto"/>
          <w:sz w:val="24"/>
          <w:szCs w:val="24"/>
        </w:rPr>
        <w:t>- Erorile și criteriile informaționale pentru ARIMA(2,1,2)</w:t>
      </w:r>
      <w:bookmarkEnd w:id="23"/>
    </w:p>
    <w:p w14:paraId="7EAF7887" w14:textId="77777777" w:rsidR="008462D1" w:rsidRPr="008415CB" w:rsidRDefault="008462D1" w:rsidP="008462D1">
      <w:pPr>
        <w:spacing w:after="0" w:line="360" w:lineRule="auto"/>
        <w:rPr>
          <w:i/>
          <w:iCs/>
        </w:rPr>
      </w:pPr>
      <w:r w:rsidRPr="008415CB">
        <w:rPr>
          <w:i/>
          <w:iCs/>
        </w:rPr>
        <w:t>Sursă: Prelucrare proprie în R</w:t>
      </w:r>
    </w:p>
    <w:p w14:paraId="4C886A8C" w14:textId="3AD69233" w:rsidR="0047417B" w:rsidRPr="008415CB" w:rsidRDefault="008462D1" w:rsidP="008462D1">
      <w:pPr>
        <w:spacing w:after="0" w:line="360" w:lineRule="auto"/>
      </w:pPr>
      <w:r w:rsidRPr="008415CB">
        <w:tab/>
        <w:t>Modelul cu coeficienții informaționali și erorile minime (a se vedea MAE, MAPE și RMSE din figurile 10 și 11) este ARIMA(2,1,2). Cum diferențele între cele două modele sunt scăzute (de câteva unități sau zecimale), vom merge în etapa de diagnostic pe reziduurile ambelor modele.</w:t>
      </w:r>
    </w:p>
    <w:p w14:paraId="12AF1E4C" w14:textId="36D0DCB5" w:rsidR="007D3440" w:rsidRPr="008415CB" w:rsidRDefault="007D3440" w:rsidP="007D3440">
      <w:pPr>
        <w:pStyle w:val="Caption"/>
        <w:spacing w:after="0" w:line="360" w:lineRule="auto"/>
        <w:jc w:val="right"/>
        <w:rPr>
          <w:color w:val="auto"/>
          <w:sz w:val="24"/>
          <w:szCs w:val="24"/>
        </w:rPr>
      </w:pPr>
      <w:bookmarkStart w:id="24" w:name="_Toc136625688"/>
      <w:r w:rsidRPr="008415CB">
        <w:rPr>
          <w:color w:val="auto"/>
          <w:sz w:val="24"/>
          <w:szCs w:val="24"/>
        </w:rPr>
        <w:t xml:space="preserve">Tabel </w:t>
      </w:r>
      <w:r w:rsidRPr="008415CB">
        <w:rPr>
          <w:color w:val="auto"/>
          <w:sz w:val="24"/>
          <w:szCs w:val="24"/>
        </w:rPr>
        <w:fldChar w:fldCharType="begin"/>
      </w:r>
      <w:r w:rsidRPr="008415CB">
        <w:rPr>
          <w:color w:val="auto"/>
          <w:sz w:val="24"/>
          <w:szCs w:val="24"/>
        </w:rPr>
        <w:instrText xml:space="preserve"> SEQ Tabel \* ARABIC </w:instrText>
      </w:r>
      <w:r w:rsidRPr="008415CB">
        <w:rPr>
          <w:color w:val="auto"/>
          <w:sz w:val="24"/>
          <w:szCs w:val="24"/>
        </w:rPr>
        <w:fldChar w:fldCharType="separate"/>
      </w:r>
      <w:r w:rsidR="00955C47">
        <w:rPr>
          <w:noProof/>
          <w:color w:val="auto"/>
          <w:sz w:val="24"/>
          <w:szCs w:val="24"/>
        </w:rPr>
        <w:t>4</w:t>
      </w:r>
      <w:r w:rsidRPr="008415CB">
        <w:rPr>
          <w:color w:val="auto"/>
          <w:sz w:val="24"/>
          <w:szCs w:val="24"/>
        </w:rPr>
        <w:fldChar w:fldCharType="end"/>
      </w:r>
      <w:r w:rsidRPr="008415CB">
        <w:rPr>
          <w:color w:val="auto"/>
          <w:sz w:val="24"/>
          <w:szCs w:val="24"/>
        </w:rPr>
        <w:t>- Diagnosticul pe reziduuri pentru ARIMA(1,1,2) și ARIMA(2,1,2)</w:t>
      </w:r>
      <w:bookmarkEnd w:id="24"/>
    </w:p>
    <w:tbl>
      <w:tblPr>
        <w:tblStyle w:val="TableGrid"/>
        <w:tblW w:w="9687" w:type="dxa"/>
        <w:tblLook w:val="04A0" w:firstRow="1" w:lastRow="0" w:firstColumn="1" w:lastColumn="0" w:noHBand="0" w:noVBand="1"/>
      </w:tblPr>
      <w:tblGrid>
        <w:gridCol w:w="3116"/>
        <w:gridCol w:w="929"/>
        <w:gridCol w:w="2070"/>
        <w:gridCol w:w="872"/>
        <w:gridCol w:w="2700"/>
      </w:tblGrid>
      <w:tr w:rsidR="00C37E2C" w:rsidRPr="008415CB" w14:paraId="3D9EEA3C" w14:textId="5193EE3E" w:rsidTr="001F4AAB">
        <w:tc>
          <w:tcPr>
            <w:tcW w:w="3116" w:type="dxa"/>
          </w:tcPr>
          <w:p w14:paraId="11C71CCC" w14:textId="2F7C1914" w:rsidR="00C37E2C" w:rsidRPr="008415CB" w:rsidRDefault="00C37E2C" w:rsidP="00C37E2C">
            <w:pPr>
              <w:spacing w:line="360" w:lineRule="auto"/>
              <w:jc w:val="center"/>
            </w:pPr>
            <w:bookmarkStart w:id="25" w:name="_Hlk136612121"/>
          </w:p>
        </w:tc>
        <w:tc>
          <w:tcPr>
            <w:tcW w:w="2999" w:type="dxa"/>
            <w:gridSpan w:val="2"/>
          </w:tcPr>
          <w:p w14:paraId="1EA867B2" w14:textId="0B037610" w:rsidR="00C37E2C" w:rsidRPr="008415CB" w:rsidRDefault="008462D1" w:rsidP="008462D1">
            <w:pPr>
              <w:jc w:val="center"/>
            </w:pPr>
            <w:r w:rsidRPr="008415CB">
              <w:t>ARIMA (2,1,2)</w:t>
            </w:r>
          </w:p>
        </w:tc>
        <w:tc>
          <w:tcPr>
            <w:tcW w:w="3572" w:type="dxa"/>
            <w:gridSpan w:val="2"/>
          </w:tcPr>
          <w:p w14:paraId="33279FE9" w14:textId="46DAF200" w:rsidR="00C37E2C" w:rsidRPr="008415CB" w:rsidRDefault="008462D1" w:rsidP="008462D1">
            <w:pPr>
              <w:jc w:val="center"/>
            </w:pPr>
            <w:r w:rsidRPr="008415CB">
              <w:t>ARIMA(1,1,2)</w:t>
            </w:r>
          </w:p>
        </w:tc>
      </w:tr>
      <w:tr w:rsidR="005213FE" w:rsidRPr="008415CB" w14:paraId="105D5774" w14:textId="122E69E4" w:rsidTr="001F4AAB">
        <w:trPr>
          <w:trHeight w:val="70"/>
        </w:trPr>
        <w:tc>
          <w:tcPr>
            <w:tcW w:w="3116" w:type="dxa"/>
            <w:vMerge w:val="restart"/>
          </w:tcPr>
          <w:p w14:paraId="148CE015" w14:textId="3E9C3C9B" w:rsidR="005213FE" w:rsidRPr="008415CB" w:rsidRDefault="005213FE" w:rsidP="008462D1">
            <w:pPr>
              <w:jc w:val="center"/>
            </w:pPr>
            <w:r w:rsidRPr="008415CB">
              <w:t>Testul Box-Pierce</w:t>
            </w:r>
          </w:p>
        </w:tc>
        <w:tc>
          <w:tcPr>
            <w:tcW w:w="929" w:type="dxa"/>
          </w:tcPr>
          <w:p w14:paraId="15B873E9" w14:textId="43FBB297" w:rsidR="005213FE" w:rsidRPr="008415CB" w:rsidRDefault="005213FE" w:rsidP="008462D1">
            <w:pPr>
              <w:spacing w:line="276" w:lineRule="auto"/>
              <w:jc w:val="center"/>
              <w:rPr>
                <w:sz w:val="20"/>
                <w:szCs w:val="20"/>
              </w:rPr>
            </w:pPr>
            <w:r w:rsidRPr="008415CB">
              <w:rPr>
                <w:sz w:val="20"/>
                <w:szCs w:val="20"/>
              </w:rPr>
              <w:t>Lag=1</w:t>
            </w:r>
          </w:p>
        </w:tc>
        <w:tc>
          <w:tcPr>
            <w:tcW w:w="2070" w:type="dxa"/>
          </w:tcPr>
          <w:p w14:paraId="7B7D48C3" w14:textId="0BD0F2F6" w:rsidR="005213FE" w:rsidRPr="008415CB" w:rsidRDefault="005213FE" w:rsidP="008462D1">
            <w:pPr>
              <w:spacing w:line="276" w:lineRule="auto"/>
              <w:jc w:val="center"/>
              <w:rPr>
                <w:sz w:val="20"/>
                <w:szCs w:val="20"/>
              </w:rPr>
            </w:pPr>
            <w:r w:rsidRPr="008415CB">
              <w:rPr>
                <w:sz w:val="20"/>
                <w:szCs w:val="20"/>
              </w:rPr>
              <w:t>p-value = 0.9965</w:t>
            </w:r>
          </w:p>
        </w:tc>
        <w:tc>
          <w:tcPr>
            <w:tcW w:w="872" w:type="dxa"/>
          </w:tcPr>
          <w:p w14:paraId="2D00FB56" w14:textId="27E6D63D" w:rsidR="005213FE" w:rsidRPr="008415CB" w:rsidRDefault="005213FE" w:rsidP="008462D1">
            <w:pPr>
              <w:spacing w:line="276" w:lineRule="auto"/>
              <w:jc w:val="center"/>
            </w:pPr>
            <w:r w:rsidRPr="008415CB">
              <w:rPr>
                <w:sz w:val="20"/>
                <w:szCs w:val="20"/>
              </w:rPr>
              <w:t>Lag=1</w:t>
            </w:r>
          </w:p>
        </w:tc>
        <w:tc>
          <w:tcPr>
            <w:tcW w:w="2700" w:type="dxa"/>
          </w:tcPr>
          <w:p w14:paraId="19A104CE" w14:textId="57E015EC" w:rsidR="005213FE" w:rsidRPr="008415CB" w:rsidRDefault="001F4AAB" w:rsidP="008462D1">
            <w:pPr>
              <w:spacing w:line="276" w:lineRule="auto"/>
              <w:jc w:val="center"/>
              <w:rPr>
                <w:sz w:val="20"/>
                <w:szCs w:val="20"/>
              </w:rPr>
            </w:pPr>
            <w:r w:rsidRPr="008415CB">
              <w:rPr>
                <w:sz w:val="20"/>
                <w:szCs w:val="20"/>
              </w:rPr>
              <w:t>p-value = 0.832</w:t>
            </w:r>
          </w:p>
        </w:tc>
      </w:tr>
      <w:tr w:rsidR="005213FE" w:rsidRPr="008415CB" w14:paraId="73E1ECC4" w14:textId="77777777" w:rsidTr="001F4AAB">
        <w:trPr>
          <w:trHeight w:val="68"/>
        </w:trPr>
        <w:tc>
          <w:tcPr>
            <w:tcW w:w="3116" w:type="dxa"/>
            <w:vMerge/>
          </w:tcPr>
          <w:p w14:paraId="7D02A594" w14:textId="77777777" w:rsidR="005213FE" w:rsidRPr="008415CB" w:rsidRDefault="005213FE" w:rsidP="008462D1">
            <w:pPr>
              <w:jc w:val="center"/>
            </w:pPr>
          </w:p>
        </w:tc>
        <w:tc>
          <w:tcPr>
            <w:tcW w:w="929" w:type="dxa"/>
          </w:tcPr>
          <w:p w14:paraId="3F4A0977" w14:textId="54402ECD" w:rsidR="005213FE" w:rsidRPr="008415CB" w:rsidRDefault="005213FE" w:rsidP="008462D1">
            <w:pPr>
              <w:spacing w:line="276" w:lineRule="auto"/>
              <w:jc w:val="center"/>
              <w:rPr>
                <w:sz w:val="20"/>
                <w:szCs w:val="20"/>
              </w:rPr>
            </w:pPr>
            <w:r w:rsidRPr="008415CB">
              <w:rPr>
                <w:sz w:val="20"/>
                <w:szCs w:val="20"/>
              </w:rPr>
              <w:t>Lag=2</w:t>
            </w:r>
          </w:p>
        </w:tc>
        <w:tc>
          <w:tcPr>
            <w:tcW w:w="2070" w:type="dxa"/>
          </w:tcPr>
          <w:p w14:paraId="6997147A" w14:textId="2D6042FC" w:rsidR="005213FE" w:rsidRPr="008415CB" w:rsidRDefault="005213FE" w:rsidP="008462D1">
            <w:pPr>
              <w:spacing w:line="276" w:lineRule="auto"/>
              <w:jc w:val="center"/>
              <w:rPr>
                <w:sz w:val="20"/>
                <w:szCs w:val="20"/>
              </w:rPr>
            </w:pPr>
            <w:r w:rsidRPr="008415CB">
              <w:rPr>
                <w:sz w:val="20"/>
                <w:szCs w:val="20"/>
              </w:rPr>
              <w:t>p-value =0.938</w:t>
            </w:r>
          </w:p>
        </w:tc>
        <w:tc>
          <w:tcPr>
            <w:tcW w:w="872" w:type="dxa"/>
          </w:tcPr>
          <w:p w14:paraId="4B987880" w14:textId="5DB5ABD0" w:rsidR="005213FE" w:rsidRPr="008415CB" w:rsidRDefault="005213FE" w:rsidP="008462D1">
            <w:pPr>
              <w:spacing w:line="276" w:lineRule="auto"/>
              <w:jc w:val="center"/>
            </w:pPr>
            <w:r w:rsidRPr="008415CB">
              <w:rPr>
                <w:sz w:val="20"/>
                <w:szCs w:val="20"/>
              </w:rPr>
              <w:t>Lag=2</w:t>
            </w:r>
          </w:p>
        </w:tc>
        <w:tc>
          <w:tcPr>
            <w:tcW w:w="2700" w:type="dxa"/>
          </w:tcPr>
          <w:p w14:paraId="63F973F2" w14:textId="768466BF" w:rsidR="005213FE" w:rsidRPr="008415CB" w:rsidRDefault="001F4AAB" w:rsidP="008462D1">
            <w:pPr>
              <w:spacing w:line="276" w:lineRule="auto"/>
              <w:jc w:val="center"/>
              <w:rPr>
                <w:sz w:val="20"/>
                <w:szCs w:val="20"/>
              </w:rPr>
            </w:pPr>
            <w:r w:rsidRPr="008415CB">
              <w:rPr>
                <w:sz w:val="20"/>
                <w:szCs w:val="20"/>
              </w:rPr>
              <w:t>p-value =0.9696</w:t>
            </w:r>
          </w:p>
        </w:tc>
      </w:tr>
      <w:tr w:rsidR="005213FE" w:rsidRPr="008415CB" w14:paraId="62EA25A3" w14:textId="77777777" w:rsidTr="001F4AAB">
        <w:trPr>
          <w:trHeight w:val="68"/>
        </w:trPr>
        <w:tc>
          <w:tcPr>
            <w:tcW w:w="3116" w:type="dxa"/>
            <w:vMerge/>
          </w:tcPr>
          <w:p w14:paraId="3D4523F3" w14:textId="77777777" w:rsidR="005213FE" w:rsidRPr="008415CB" w:rsidRDefault="005213FE" w:rsidP="008462D1">
            <w:pPr>
              <w:jc w:val="center"/>
            </w:pPr>
          </w:p>
        </w:tc>
        <w:tc>
          <w:tcPr>
            <w:tcW w:w="929" w:type="dxa"/>
          </w:tcPr>
          <w:p w14:paraId="690D7F78" w14:textId="63183BEC" w:rsidR="005213FE" w:rsidRPr="008415CB" w:rsidRDefault="005213FE" w:rsidP="008462D1">
            <w:pPr>
              <w:spacing w:line="276" w:lineRule="auto"/>
              <w:jc w:val="center"/>
              <w:rPr>
                <w:sz w:val="20"/>
                <w:szCs w:val="20"/>
              </w:rPr>
            </w:pPr>
            <w:r w:rsidRPr="008415CB">
              <w:rPr>
                <w:sz w:val="20"/>
                <w:szCs w:val="20"/>
              </w:rPr>
              <w:t>Lag=3</w:t>
            </w:r>
          </w:p>
        </w:tc>
        <w:tc>
          <w:tcPr>
            <w:tcW w:w="2070" w:type="dxa"/>
          </w:tcPr>
          <w:p w14:paraId="2080E7CA" w14:textId="60F69B5B" w:rsidR="005213FE" w:rsidRPr="008415CB" w:rsidRDefault="005213FE" w:rsidP="008462D1">
            <w:pPr>
              <w:spacing w:line="276" w:lineRule="auto"/>
              <w:jc w:val="center"/>
              <w:rPr>
                <w:sz w:val="20"/>
                <w:szCs w:val="20"/>
              </w:rPr>
            </w:pPr>
            <w:r w:rsidRPr="008415CB">
              <w:rPr>
                <w:sz w:val="20"/>
                <w:szCs w:val="20"/>
              </w:rPr>
              <w:t>p-value =0.9321</w:t>
            </w:r>
          </w:p>
        </w:tc>
        <w:tc>
          <w:tcPr>
            <w:tcW w:w="872" w:type="dxa"/>
          </w:tcPr>
          <w:p w14:paraId="6166024A" w14:textId="1D8D399C" w:rsidR="005213FE" w:rsidRPr="008415CB" w:rsidRDefault="005213FE" w:rsidP="008462D1">
            <w:pPr>
              <w:spacing w:line="276" w:lineRule="auto"/>
              <w:jc w:val="center"/>
            </w:pPr>
            <w:r w:rsidRPr="008415CB">
              <w:rPr>
                <w:sz w:val="20"/>
                <w:szCs w:val="20"/>
              </w:rPr>
              <w:t>Lag=3</w:t>
            </w:r>
          </w:p>
        </w:tc>
        <w:tc>
          <w:tcPr>
            <w:tcW w:w="2700" w:type="dxa"/>
          </w:tcPr>
          <w:p w14:paraId="0C48E0F1" w14:textId="6FB2DBC8" w:rsidR="005213FE" w:rsidRPr="008415CB" w:rsidRDefault="001F4AAB" w:rsidP="008462D1">
            <w:pPr>
              <w:spacing w:line="276" w:lineRule="auto"/>
              <w:jc w:val="center"/>
              <w:rPr>
                <w:sz w:val="20"/>
                <w:szCs w:val="20"/>
              </w:rPr>
            </w:pPr>
            <w:r w:rsidRPr="008415CB">
              <w:rPr>
                <w:sz w:val="20"/>
                <w:szCs w:val="20"/>
              </w:rPr>
              <w:t>p-value =0.8344</w:t>
            </w:r>
          </w:p>
        </w:tc>
      </w:tr>
      <w:tr w:rsidR="005213FE" w:rsidRPr="008415CB" w14:paraId="78204652" w14:textId="77777777" w:rsidTr="001F4AAB">
        <w:trPr>
          <w:trHeight w:val="68"/>
        </w:trPr>
        <w:tc>
          <w:tcPr>
            <w:tcW w:w="3116" w:type="dxa"/>
            <w:vMerge/>
          </w:tcPr>
          <w:p w14:paraId="4BB2BEDF" w14:textId="77777777" w:rsidR="005213FE" w:rsidRPr="008415CB" w:rsidRDefault="005213FE" w:rsidP="008462D1">
            <w:pPr>
              <w:jc w:val="center"/>
            </w:pPr>
          </w:p>
        </w:tc>
        <w:tc>
          <w:tcPr>
            <w:tcW w:w="929" w:type="dxa"/>
          </w:tcPr>
          <w:p w14:paraId="71F009D0" w14:textId="62C00517" w:rsidR="005213FE" w:rsidRPr="008415CB" w:rsidRDefault="005213FE" w:rsidP="008462D1">
            <w:pPr>
              <w:spacing w:line="276" w:lineRule="auto"/>
              <w:jc w:val="center"/>
              <w:rPr>
                <w:sz w:val="20"/>
                <w:szCs w:val="20"/>
              </w:rPr>
            </w:pPr>
            <w:r w:rsidRPr="008415CB">
              <w:rPr>
                <w:sz w:val="20"/>
                <w:szCs w:val="20"/>
              </w:rPr>
              <w:t>Lag=12</w:t>
            </w:r>
          </w:p>
        </w:tc>
        <w:tc>
          <w:tcPr>
            <w:tcW w:w="2070" w:type="dxa"/>
          </w:tcPr>
          <w:p w14:paraId="235156FE" w14:textId="3BA66CCF" w:rsidR="005213FE" w:rsidRPr="008415CB" w:rsidRDefault="005213FE" w:rsidP="008462D1">
            <w:pPr>
              <w:spacing w:line="276" w:lineRule="auto"/>
              <w:jc w:val="center"/>
              <w:rPr>
                <w:sz w:val="20"/>
                <w:szCs w:val="20"/>
              </w:rPr>
            </w:pPr>
            <w:r w:rsidRPr="008415CB">
              <w:rPr>
                <w:sz w:val="20"/>
                <w:szCs w:val="20"/>
              </w:rPr>
              <w:t>p-value =0.748</w:t>
            </w:r>
          </w:p>
        </w:tc>
        <w:tc>
          <w:tcPr>
            <w:tcW w:w="872" w:type="dxa"/>
          </w:tcPr>
          <w:p w14:paraId="3C87A9BE" w14:textId="4DE7D07D" w:rsidR="005213FE" w:rsidRPr="008415CB" w:rsidRDefault="005213FE" w:rsidP="008462D1">
            <w:pPr>
              <w:spacing w:line="276" w:lineRule="auto"/>
              <w:jc w:val="center"/>
            </w:pPr>
            <w:r w:rsidRPr="008415CB">
              <w:rPr>
                <w:sz w:val="20"/>
                <w:szCs w:val="20"/>
              </w:rPr>
              <w:t>Lag=12</w:t>
            </w:r>
          </w:p>
        </w:tc>
        <w:tc>
          <w:tcPr>
            <w:tcW w:w="2700" w:type="dxa"/>
          </w:tcPr>
          <w:p w14:paraId="028309EC" w14:textId="7AA9236D" w:rsidR="005213FE" w:rsidRPr="008415CB" w:rsidRDefault="001F4AAB" w:rsidP="008462D1">
            <w:pPr>
              <w:spacing w:line="276" w:lineRule="auto"/>
              <w:jc w:val="center"/>
              <w:rPr>
                <w:sz w:val="20"/>
                <w:szCs w:val="20"/>
              </w:rPr>
            </w:pPr>
            <w:r w:rsidRPr="008415CB">
              <w:rPr>
                <w:sz w:val="20"/>
                <w:szCs w:val="20"/>
              </w:rPr>
              <w:t>p-value =0.3107</w:t>
            </w:r>
          </w:p>
        </w:tc>
      </w:tr>
      <w:tr w:rsidR="005213FE" w:rsidRPr="008415CB" w14:paraId="56AF76E1" w14:textId="77777777" w:rsidTr="001F4AAB">
        <w:trPr>
          <w:trHeight w:val="68"/>
        </w:trPr>
        <w:tc>
          <w:tcPr>
            <w:tcW w:w="3116" w:type="dxa"/>
            <w:vMerge/>
          </w:tcPr>
          <w:p w14:paraId="0936C2B6" w14:textId="77777777" w:rsidR="005213FE" w:rsidRPr="008415CB" w:rsidRDefault="005213FE" w:rsidP="008462D1">
            <w:pPr>
              <w:jc w:val="center"/>
            </w:pPr>
          </w:p>
        </w:tc>
        <w:tc>
          <w:tcPr>
            <w:tcW w:w="929" w:type="dxa"/>
          </w:tcPr>
          <w:p w14:paraId="57C2EA09" w14:textId="4D4AB67E" w:rsidR="005213FE" w:rsidRPr="008415CB" w:rsidRDefault="005213FE" w:rsidP="008462D1">
            <w:pPr>
              <w:spacing w:line="276" w:lineRule="auto"/>
              <w:jc w:val="center"/>
              <w:rPr>
                <w:sz w:val="20"/>
                <w:szCs w:val="20"/>
              </w:rPr>
            </w:pPr>
            <w:r w:rsidRPr="008415CB">
              <w:rPr>
                <w:sz w:val="20"/>
                <w:szCs w:val="20"/>
              </w:rPr>
              <w:t>Lag=24</w:t>
            </w:r>
          </w:p>
        </w:tc>
        <w:tc>
          <w:tcPr>
            <w:tcW w:w="2070" w:type="dxa"/>
          </w:tcPr>
          <w:p w14:paraId="14D88188" w14:textId="45C111D2" w:rsidR="005213FE" w:rsidRPr="008415CB" w:rsidRDefault="005213FE" w:rsidP="008462D1">
            <w:pPr>
              <w:spacing w:line="276" w:lineRule="auto"/>
              <w:jc w:val="center"/>
              <w:rPr>
                <w:sz w:val="20"/>
                <w:szCs w:val="20"/>
              </w:rPr>
            </w:pPr>
            <w:r w:rsidRPr="008415CB">
              <w:rPr>
                <w:sz w:val="20"/>
                <w:szCs w:val="20"/>
              </w:rPr>
              <w:t>p-value =0.6497</w:t>
            </w:r>
          </w:p>
        </w:tc>
        <w:tc>
          <w:tcPr>
            <w:tcW w:w="872" w:type="dxa"/>
          </w:tcPr>
          <w:p w14:paraId="5025F976" w14:textId="51363BCD" w:rsidR="005213FE" w:rsidRPr="008415CB" w:rsidRDefault="005213FE" w:rsidP="008462D1">
            <w:pPr>
              <w:spacing w:line="276" w:lineRule="auto"/>
              <w:jc w:val="center"/>
            </w:pPr>
            <w:r w:rsidRPr="008415CB">
              <w:rPr>
                <w:sz w:val="20"/>
                <w:szCs w:val="20"/>
              </w:rPr>
              <w:t>Lag=24</w:t>
            </w:r>
          </w:p>
        </w:tc>
        <w:tc>
          <w:tcPr>
            <w:tcW w:w="2700" w:type="dxa"/>
          </w:tcPr>
          <w:p w14:paraId="50EE07D6" w14:textId="1AD57DA2" w:rsidR="005213FE" w:rsidRPr="008415CB" w:rsidRDefault="001F4AAB" w:rsidP="008462D1">
            <w:pPr>
              <w:spacing w:line="276" w:lineRule="auto"/>
              <w:jc w:val="center"/>
              <w:rPr>
                <w:sz w:val="20"/>
                <w:szCs w:val="20"/>
              </w:rPr>
            </w:pPr>
            <w:r w:rsidRPr="008415CB">
              <w:rPr>
                <w:sz w:val="20"/>
                <w:szCs w:val="20"/>
              </w:rPr>
              <w:t>p-value =0.299</w:t>
            </w:r>
          </w:p>
        </w:tc>
      </w:tr>
      <w:tr w:rsidR="005213FE" w:rsidRPr="008415CB" w14:paraId="2DED6ED2" w14:textId="77777777" w:rsidTr="001F4AAB">
        <w:trPr>
          <w:trHeight w:val="68"/>
        </w:trPr>
        <w:tc>
          <w:tcPr>
            <w:tcW w:w="3116" w:type="dxa"/>
            <w:vMerge/>
          </w:tcPr>
          <w:p w14:paraId="24708349" w14:textId="77777777" w:rsidR="005213FE" w:rsidRPr="008415CB" w:rsidRDefault="005213FE" w:rsidP="008462D1">
            <w:pPr>
              <w:jc w:val="center"/>
            </w:pPr>
          </w:p>
        </w:tc>
        <w:tc>
          <w:tcPr>
            <w:tcW w:w="929" w:type="dxa"/>
          </w:tcPr>
          <w:p w14:paraId="2A42F87F" w14:textId="38C05F35" w:rsidR="005213FE" w:rsidRPr="008415CB" w:rsidRDefault="005213FE" w:rsidP="008462D1">
            <w:pPr>
              <w:spacing w:line="276" w:lineRule="auto"/>
              <w:jc w:val="center"/>
              <w:rPr>
                <w:sz w:val="20"/>
                <w:szCs w:val="20"/>
              </w:rPr>
            </w:pPr>
            <w:r w:rsidRPr="008415CB">
              <w:rPr>
                <w:sz w:val="20"/>
                <w:szCs w:val="20"/>
              </w:rPr>
              <w:t>Lag=36</w:t>
            </w:r>
          </w:p>
        </w:tc>
        <w:tc>
          <w:tcPr>
            <w:tcW w:w="2070" w:type="dxa"/>
          </w:tcPr>
          <w:p w14:paraId="0B69506E" w14:textId="0B416940" w:rsidR="005213FE" w:rsidRPr="008415CB" w:rsidRDefault="005213FE" w:rsidP="008462D1">
            <w:pPr>
              <w:spacing w:line="276" w:lineRule="auto"/>
              <w:jc w:val="center"/>
              <w:rPr>
                <w:sz w:val="20"/>
                <w:szCs w:val="20"/>
              </w:rPr>
            </w:pPr>
            <w:r w:rsidRPr="008415CB">
              <w:rPr>
                <w:sz w:val="20"/>
                <w:szCs w:val="20"/>
              </w:rPr>
              <w:t>p-value =0.8449</w:t>
            </w:r>
          </w:p>
        </w:tc>
        <w:tc>
          <w:tcPr>
            <w:tcW w:w="872" w:type="dxa"/>
          </w:tcPr>
          <w:p w14:paraId="10438A12" w14:textId="28A112FF" w:rsidR="005213FE" w:rsidRPr="008415CB" w:rsidRDefault="005213FE" w:rsidP="008462D1">
            <w:pPr>
              <w:spacing w:line="276" w:lineRule="auto"/>
              <w:jc w:val="center"/>
            </w:pPr>
            <w:r w:rsidRPr="008415CB">
              <w:rPr>
                <w:sz w:val="20"/>
                <w:szCs w:val="20"/>
              </w:rPr>
              <w:t>Lag=36</w:t>
            </w:r>
          </w:p>
        </w:tc>
        <w:tc>
          <w:tcPr>
            <w:tcW w:w="2700" w:type="dxa"/>
          </w:tcPr>
          <w:p w14:paraId="623F3552" w14:textId="676F74F8" w:rsidR="005213FE" w:rsidRPr="008415CB" w:rsidRDefault="001F4AAB" w:rsidP="008462D1">
            <w:pPr>
              <w:spacing w:line="276" w:lineRule="auto"/>
              <w:jc w:val="center"/>
              <w:rPr>
                <w:sz w:val="20"/>
                <w:szCs w:val="20"/>
              </w:rPr>
            </w:pPr>
            <w:r w:rsidRPr="008415CB">
              <w:rPr>
                <w:sz w:val="20"/>
                <w:szCs w:val="20"/>
              </w:rPr>
              <w:t>p-value =0.5818</w:t>
            </w:r>
          </w:p>
        </w:tc>
      </w:tr>
      <w:tr w:rsidR="005213FE" w:rsidRPr="008415CB" w14:paraId="640008C0" w14:textId="5142166C" w:rsidTr="001F4AAB">
        <w:trPr>
          <w:trHeight w:val="70"/>
        </w:trPr>
        <w:tc>
          <w:tcPr>
            <w:tcW w:w="3116" w:type="dxa"/>
            <w:vMerge w:val="restart"/>
          </w:tcPr>
          <w:p w14:paraId="67F0C54B" w14:textId="5A95488D" w:rsidR="005213FE" w:rsidRPr="008415CB" w:rsidRDefault="005213FE" w:rsidP="008462D1">
            <w:pPr>
              <w:jc w:val="center"/>
            </w:pPr>
            <w:r w:rsidRPr="008415CB">
              <w:t>Testul Ljung-Box</w:t>
            </w:r>
          </w:p>
        </w:tc>
        <w:tc>
          <w:tcPr>
            <w:tcW w:w="929" w:type="dxa"/>
          </w:tcPr>
          <w:p w14:paraId="713AA37C" w14:textId="1C2A10E4" w:rsidR="005213FE" w:rsidRPr="008415CB" w:rsidRDefault="005213FE" w:rsidP="008462D1">
            <w:pPr>
              <w:spacing w:line="276" w:lineRule="auto"/>
              <w:jc w:val="center"/>
              <w:rPr>
                <w:sz w:val="20"/>
                <w:szCs w:val="20"/>
              </w:rPr>
            </w:pPr>
            <w:r w:rsidRPr="008415CB">
              <w:rPr>
                <w:sz w:val="20"/>
                <w:szCs w:val="20"/>
              </w:rPr>
              <w:t>Lag=1</w:t>
            </w:r>
          </w:p>
        </w:tc>
        <w:tc>
          <w:tcPr>
            <w:tcW w:w="2070" w:type="dxa"/>
          </w:tcPr>
          <w:p w14:paraId="1ACDCB61" w14:textId="1FCFA86E" w:rsidR="005213FE" w:rsidRPr="008415CB" w:rsidRDefault="005213FE" w:rsidP="008462D1">
            <w:pPr>
              <w:spacing w:line="276" w:lineRule="auto"/>
              <w:jc w:val="center"/>
              <w:rPr>
                <w:sz w:val="20"/>
                <w:szCs w:val="20"/>
              </w:rPr>
            </w:pPr>
            <w:r w:rsidRPr="008415CB">
              <w:rPr>
                <w:sz w:val="20"/>
                <w:szCs w:val="20"/>
              </w:rPr>
              <w:t>p-value =0.9964</w:t>
            </w:r>
          </w:p>
        </w:tc>
        <w:tc>
          <w:tcPr>
            <w:tcW w:w="872" w:type="dxa"/>
          </w:tcPr>
          <w:p w14:paraId="5A668434" w14:textId="46628D37" w:rsidR="005213FE" w:rsidRPr="008415CB" w:rsidRDefault="005213FE" w:rsidP="008462D1">
            <w:pPr>
              <w:spacing w:line="276" w:lineRule="auto"/>
              <w:jc w:val="center"/>
              <w:rPr>
                <w:sz w:val="20"/>
                <w:szCs w:val="20"/>
              </w:rPr>
            </w:pPr>
            <w:r w:rsidRPr="008415CB">
              <w:rPr>
                <w:sz w:val="20"/>
                <w:szCs w:val="20"/>
              </w:rPr>
              <w:t>Lag=1</w:t>
            </w:r>
          </w:p>
        </w:tc>
        <w:tc>
          <w:tcPr>
            <w:tcW w:w="2700" w:type="dxa"/>
          </w:tcPr>
          <w:p w14:paraId="6F6300ED" w14:textId="7C7D3F87" w:rsidR="005213FE" w:rsidRPr="008415CB" w:rsidRDefault="001F4AAB" w:rsidP="008462D1">
            <w:pPr>
              <w:spacing w:line="276" w:lineRule="auto"/>
              <w:jc w:val="center"/>
              <w:rPr>
                <w:sz w:val="20"/>
                <w:szCs w:val="20"/>
              </w:rPr>
            </w:pPr>
            <w:r w:rsidRPr="008415CB">
              <w:rPr>
                <w:sz w:val="20"/>
                <w:szCs w:val="20"/>
              </w:rPr>
              <w:t>p-value =0.8294</w:t>
            </w:r>
          </w:p>
        </w:tc>
      </w:tr>
      <w:tr w:rsidR="005213FE" w:rsidRPr="008415CB" w14:paraId="28DF02F4" w14:textId="77777777" w:rsidTr="001F4AAB">
        <w:trPr>
          <w:trHeight w:val="68"/>
        </w:trPr>
        <w:tc>
          <w:tcPr>
            <w:tcW w:w="3116" w:type="dxa"/>
            <w:vMerge/>
          </w:tcPr>
          <w:p w14:paraId="02314E50" w14:textId="77777777" w:rsidR="005213FE" w:rsidRPr="008415CB" w:rsidRDefault="005213FE" w:rsidP="008462D1">
            <w:pPr>
              <w:jc w:val="center"/>
            </w:pPr>
          </w:p>
        </w:tc>
        <w:tc>
          <w:tcPr>
            <w:tcW w:w="929" w:type="dxa"/>
          </w:tcPr>
          <w:p w14:paraId="2BFC7D98" w14:textId="14D6B041" w:rsidR="005213FE" w:rsidRPr="008415CB" w:rsidRDefault="005213FE" w:rsidP="008462D1">
            <w:pPr>
              <w:spacing w:line="276" w:lineRule="auto"/>
              <w:jc w:val="center"/>
              <w:rPr>
                <w:sz w:val="20"/>
                <w:szCs w:val="20"/>
              </w:rPr>
            </w:pPr>
            <w:r w:rsidRPr="008415CB">
              <w:rPr>
                <w:sz w:val="20"/>
                <w:szCs w:val="20"/>
              </w:rPr>
              <w:t>Lag=2</w:t>
            </w:r>
          </w:p>
        </w:tc>
        <w:tc>
          <w:tcPr>
            <w:tcW w:w="2070" w:type="dxa"/>
          </w:tcPr>
          <w:p w14:paraId="38961261" w14:textId="6BFB0764" w:rsidR="005213FE" w:rsidRPr="008415CB" w:rsidRDefault="005213FE" w:rsidP="008462D1">
            <w:pPr>
              <w:spacing w:line="276" w:lineRule="auto"/>
              <w:jc w:val="center"/>
              <w:rPr>
                <w:sz w:val="20"/>
                <w:szCs w:val="20"/>
              </w:rPr>
            </w:pPr>
            <w:r w:rsidRPr="008415CB">
              <w:rPr>
                <w:sz w:val="20"/>
                <w:szCs w:val="20"/>
              </w:rPr>
              <w:t>p-value =0.9354</w:t>
            </w:r>
          </w:p>
        </w:tc>
        <w:tc>
          <w:tcPr>
            <w:tcW w:w="872" w:type="dxa"/>
          </w:tcPr>
          <w:p w14:paraId="70DD9B32" w14:textId="4DD042E2" w:rsidR="005213FE" w:rsidRPr="008415CB" w:rsidRDefault="005213FE" w:rsidP="008462D1">
            <w:pPr>
              <w:spacing w:line="276" w:lineRule="auto"/>
              <w:jc w:val="center"/>
              <w:rPr>
                <w:sz w:val="20"/>
                <w:szCs w:val="20"/>
              </w:rPr>
            </w:pPr>
            <w:r w:rsidRPr="008415CB">
              <w:rPr>
                <w:sz w:val="20"/>
                <w:szCs w:val="20"/>
              </w:rPr>
              <w:t>Lag=2</w:t>
            </w:r>
          </w:p>
        </w:tc>
        <w:tc>
          <w:tcPr>
            <w:tcW w:w="2700" w:type="dxa"/>
          </w:tcPr>
          <w:p w14:paraId="704BD95F" w14:textId="18577028" w:rsidR="005213FE" w:rsidRPr="008415CB" w:rsidRDefault="001F4AAB" w:rsidP="008462D1">
            <w:pPr>
              <w:spacing w:line="276" w:lineRule="auto"/>
              <w:jc w:val="center"/>
              <w:rPr>
                <w:sz w:val="20"/>
                <w:szCs w:val="20"/>
              </w:rPr>
            </w:pPr>
            <w:r w:rsidRPr="008415CB">
              <w:rPr>
                <w:sz w:val="20"/>
                <w:szCs w:val="20"/>
              </w:rPr>
              <w:t>p-value =0.9686</w:t>
            </w:r>
          </w:p>
        </w:tc>
      </w:tr>
      <w:tr w:rsidR="005213FE" w:rsidRPr="008415CB" w14:paraId="65C54AD0" w14:textId="77777777" w:rsidTr="001F4AAB">
        <w:trPr>
          <w:trHeight w:val="68"/>
        </w:trPr>
        <w:tc>
          <w:tcPr>
            <w:tcW w:w="3116" w:type="dxa"/>
            <w:vMerge/>
          </w:tcPr>
          <w:p w14:paraId="0E8124C8" w14:textId="77777777" w:rsidR="005213FE" w:rsidRPr="008415CB" w:rsidRDefault="005213FE" w:rsidP="008462D1">
            <w:pPr>
              <w:jc w:val="center"/>
            </w:pPr>
          </w:p>
        </w:tc>
        <w:tc>
          <w:tcPr>
            <w:tcW w:w="929" w:type="dxa"/>
          </w:tcPr>
          <w:p w14:paraId="285062D2" w14:textId="0B3474A6" w:rsidR="005213FE" w:rsidRPr="008415CB" w:rsidRDefault="005213FE" w:rsidP="008462D1">
            <w:pPr>
              <w:spacing w:line="276" w:lineRule="auto"/>
              <w:jc w:val="center"/>
              <w:rPr>
                <w:sz w:val="20"/>
                <w:szCs w:val="20"/>
              </w:rPr>
            </w:pPr>
            <w:r w:rsidRPr="008415CB">
              <w:rPr>
                <w:sz w:val="20"/>
                <w:szCs w:val="20"/>
              </w:rPr>
              <w:t>Lag=3</w:t>
            </w:r>
          </w:p>
        </w:tc>
        <w:tc>
          <w:tcPr>
            <w:tcW w:w="2070" w:type="dxa"/>
          </w:tcPr>
          <w:p w14:paraId="0B6CD3D7" w14:textId="6D766680" w:rsidR="005213FE" w:rsidRPr="008415CB" w:rsidRDefault="005213FE" w:rsidP="008462D1">
            <w:pPr>
              <w:spacing w:line="276" w:lineRule="auto"/>
              <w:jc w:val="center"/>
              <w:rPr>
                <w:sz w:val="20"/>
                <w:szCs w:val="20"/>
              </w:rPr>
            </w:pPr>
            <w:r w:rsidRPr="008415CB">
              <w:rPr>
                <w:sz w:val="20"/>
                <w:szCs w:val="20"/>
              </w:rPr>
              <w:t>p-value =0.9274</w:t>
            </w:r>
          </w:p>
        </w:tc>
        <w:tc>
          <w:tcPr>
            <w:tcW w:w="872" w:type="dxa"/>
          </w:tcPr>
          <w:p w14:paraId="7C781F45" w14:textId="49A2B204" w:rsidR="005213FE" w:rsidRPr="008415CB" w:rsidRDefault="005213FE" w:rsidP="008462D1">
            <w:pPr>
              <w:spacing w:line="276" w:lineRule="auto"/>
              <w:jc w:val="center"/>
              <w:rPr>
                <w:sz w:val="20"/>
                <w:szCs w:val="20"/>
              </w:rPr>
            </w:pPr>
            <w:r w:rsidRPr="008415CB">
              <w:rPr>
                <w:sz w:val="20"/>
                <w:szCs w:val="20"/>
              </w:rPr>
              <w:t>Lag=3</w:t>
            </w:r>
          </w:p>
        </w:tc>
        <w:tc>
          <w:tcPr>
            <w:tcW w:w="2700" w:type="dxa"/>
          </w:tcPr>
          <w:p w14:paraId="6907A802" w14:textId="724730A3" w:rsidR="005213FE" w:rsidRPr="008415CB" w:rsidRDefault="001F4AAB" w:rsidP="008462D1">
            <w:pPr>
              <w:spacing w:line="276" w:lineRule="auto"/>
              <w:jc w:val="center"/>
              <w:rPr>
                <w:sz w:val="20"/>
                <w:szCs w:val="20"/>
              </w:rPr>
            </w:pPr>
            <w:r w:rsidRPr="008415CB">
              <w:rPr>
                <w:sz w:val="20"/>
                <w:szCs w:val="20"/>
              </w:rPr>
              <w:t>p-value =0.8235</w:t>
            </w:r>
          </w:p>
        </w:tc>
      </w:tr>
      <w:tr w:rsidR="005213FE" w:rsidRPr="008415CB" w14:paraId="0188D431" w14:textId="77777777" w:rsidTr="001F4AAB">
        <w:trPr>
          <w:trHeight w:val="68"/>
        </w:trPr>
        <w:tc>
          <w:tcPr>
            <w:tcW w:w="3116" w:type="dxa"/>
            <w:vMerge/>
          </w:tcPr>
          <w:p w14:paraId="5CD3F197" w14:textId="77777777" w:rsidR="005213FE" w:rsidRPr="008415CB" w:rsidRDefault="005213FE" w:rsidP="008462D1">
            <w:pPr>
              <w:jc w:val="center"/>
            </w:pPr>
          </w:p>
        </w:tc>
        <w:tc>
          <w:tcPr>
            <w:tcW w:w="929" w:type="dxa"/>
          </w:tcPr>
          <w:p w14:paraId="48D6B55C" w14:textId="766BBF45" w:rsidR="005213FE" w:rsidRPr="008415CB" w:rsidRDefault="005213FE" w:rsidP="008462D1">
            <w:pPr>
              <w:spacing w:line="276" w:lineRule="auto"/>
              <w:jc w:val="center"/>
              <w:rPr>
                <w:sz w:val="20"/>
                <w:szCs w:val="20"/>
              </w:rPr>
            </w:pPr>
            <w:r w:rsidRPr="008415CB">
              <w:rPr>
                <w:sz w:val="20"/>
                <w:szCs w:val="20"/>
              </w:rPr>
              <w:t>Lag=12</w:t>
            </w:r>
          </w:p>
        </w:tc>
        <w:tc>
          <w:tcPr>
            <w:tcW w:w="2070" w:type="dxa"/>
          </w:tcPr>
          <w:p w14:paraId="49E81A80" w14:textId="7AEB4E1E" w:rsidR="005213FE" w:rsidRPr="008415CB" w:rsidRDefault="005213FE" w:rsidP="008462D1">
            <w:pPr>
              <w:spacing w:line="276" w:lineRule="auto"/>
              <w:jc w:val="center"/>
              <w:rPr>
                <w:sz w:val="20"/>
                <w:szCs w:val="20"/>
              </w:rPr>
            </w:pPr>
            <w:r w:rsidRPr="008415CB">
              <w:rPr>
                <w:sz w:val="20"/>
                <w:szCs w:val="20"/>
              </w:rPr>
              <w:t>p-value =0.6594</w:t>
            </w:r>
          </w:p>
        </w:tc>
        <w:tc>
          <w:tcPr>
            <w:tcW w:w="872" w:type="dxa"/>
          </w:tcPr>
          <w:p w14:paraId="6E233CEF" w14:textId="01941C19" w:rsidR="005213FE" w:rsidRPr="008415CB" w:rsidRDefault="005213FE" w:rsidP="008462D1">
            <w:pPr>
              <w:spacing w:line="276" w:lineRule="auto"/>
              <w:jc w:val="center"/>
              <w:rPr>
                <w:sz w:val="20"/>
                <w:szCs w:val="20"/>
              </w:rPr>
            </w:pPr>
            <w:r w:rsidRPr="008415CB">
              <w:rPr>
                <w:sz w:val="20"/>
                <w:szCs w:val="20"/>
              </w:rPr>
              <w:t>Lag=12</w:t>
            </w:r>
          </w:p>
        </w:tc>
        <w:tc>
          <w:tcPr>
            <w:tcW w:w="2700" w:type="dxa"/>
          </w:tcPr>
          <w:p w14:paraId="684D88DF" w14:textId="3020E18A" w:rsidR="005213FE" w:rsidRPr="008415CB" w:rsidRDefault="001F4AAB" w:rsidP="008462D1">
            <w:pPr>
              <w:spacing w:line="276" w:lineRule="auto"/>
              <w:jc w:val="center"/>
              <w:rPr>
                <w:sz w:val="20"/>
                <w:szCs w:val="20"/>
              </w:rPr>
            </w:pPr>
            <w:r w:rsidRPr="008415CB">
              <w:rPr>
                <w:sz w:val="20"/>
                <w:szCs w:val="20"/>
              </w:rPr>
              <w:t>p-value =0.2223</w:t>
            </w:r>
          </w:p>
        </w:tc>
      </w:tr>
      <w:tr w:rsidR="005213FE" w:rsidRPr="008415CB" w14:paraId="70497B7A" w14:textId="77777777" w:rsidTr="001F4AAB">
        <w:trPr>
          <w:trHeight w:val="68"/>
        </w:trPr>
        <w:tc>
          <w:tcPr>
            <w:tcW w:w="3116" w:type="dxa"/>
            <w:vMerge/>
          </w:tcPr>
          <w:p w14:paraId="794114F8" w14:textId="77777777" w:rsidR="005213FE" w:rsidRPr="008415CB" w:rsidRDefault="005213FE" w:rsidP="008462D1">
            <w:pPr>
              <w:jc w:val="center"/>
            </w:pPr>
          </w:p>
        </w:tc>
        <w:tc>
          <w:tcPr>
            <w:tcW w:w="929" w:type="dxa"/>
          </w:tcPr>
          <w:p w14:paraId="55E0764E" w14:textId="1E95B866" w:rsidR="005213FE" w:rsidRPr="008415CB" w:rsidRDefault="005213FE" w:rsidP="008462D1">
            <w:pPr>
              <w:spacing w:line="276" w:lineRule="auto"/>
              <w:jc w:val="center"/>
              <w:rPr>
                <w:sz w:val="20"/>
                <w:szCs w:val="20"/>
              </w:rPr>
            </w:pPr>
            <w:r w:rsidRPr="008415CB">
              <w:rPr>
                <w:sz w:val="20"/>
                <w:szCs w:val="20"/>
              </w:rPr>
              <w:t>Lag=24</w:t>
            </w:r>
          </w:p>
        </w:tc>
        <w:tc>
          <w:tcPr>
            <w:tcW w:w="2070" w:type="dxa"/>
          </w:tcPr>
          <w:p w14:paraId="50CE5EA3" w14:textId="787942B9" w:rsidR="005213FE" w:rsidRPr="008415CB" w:rsidRDefault="005213FE" w:rsidP="008462D1">
            <w:pPr>
              <w:spacing w:line="276" w:lineRule="auto"/>
              <w:jc w:val="center"/>
              <w:rPr>
                <w:sz w:val="20"/>
                <w:szCs w:val="20"/>
              </w:rPr>
            </w:pPr>
            <w:r w:rsidRPr="008415CB">
              <w:rPr>
                <w:sz w:val="20"/>
                <w:szCs w:val="20"/>
              </w:rPr>
              <w:t>p-value =0.3934</w:t>
            </w:r>
          </w:p>
        </w:tc>
        <w:tc>
          <w:tcPr>
            <w:tcW w:w="872" w:type="dxa"/>
          </w:tcPr>
          <w:p w14:paraId="0582E0CA" w14:textId="2A0699FD" w:rsidR="005213FE" w:rsidRPr="008415CB" w:rsidRDefault="005213FE" w:rsidP="008462D1">
            <w:pPr>
              <w:spacing w:line="276" w:lineRule="auto"/>
              <w:jc w:val="center"/>
              <w:rPr>
                <w:sz w:val="20"/>
                <w:szCs w:val="20"/>
              </w:rPr>
            </w:pPr>
            <w:r w:rsidRPr="008415CB">
              <w:rPr>
                <w:sz w:val="20"/>
                <w:szCs w:val="20"/>
              </w:rPr>
              <w:t>Lag=24</w:t>
            </w:r>
          </w:p>
        </w:tc>
        <w:tc>
          <w:tcPr>
            <w:tcW w:w="2700" w:type="dxa"/>
          </w:tcPr>
          <w:p w14:paraId="181171DA" w14:textId="5F019A02" w:rsidR="005213FE" w:rsidRPr="008415CB" w:rsidRDefault="001F4AAB" w:rsidP="008462D1">
            <w:pPr>
              <w:spacing w:line="276" w:lineRule="auto"/>
              <w:jc w:val="center"/>
              <w:rPr>
                <w:sz w:val="20"/>
                <w:szCs w:val="20"/>
              </w:rPr>
            </w:pPr>
            <w:r w:rsidRPr="008415CB">
              <w:rPr>
                <w:sz w:val="20"/>
                <w:szCs w:val="20"/>
              </w:rPr>
              <w:t>p-value =0.1273</w:t>
            </w:r>
          </w:p>
        </w:tc>
      </w:tr>
      <w:tr w:rsidR="005213FE" w:rsidRPr="008415CB" w14:paraId="26EF56DF" w14:textId="77777777" w:rsidTr="001F4AAB">
        <w:trPr>
          <w:trHeight w:val="68"/>
        </w:trPr>
        <w:tc>
          <w:tcPr>
            <w:tcW w:w="3116" w:type="dxa"/>
            <w:vMerge/>
          </w:tcPr>
          <w:p w14:paraId="4E12FBDE" w14:textId="77777777" w:rsidR="005213FE" w:rsidRPr="008415CB" w:rsidRDefault="005213FE" w:rsidP="008462D1">
            <w:pPr>
              <w:jc w:val="center"/>
            </w:pPr>
          </w:p>
        </w:tc>
        <w:tc>
          <w:tcPr>
            <w:tcW w:w="929" w:type="dxa"/>
          </w:tcPr>
          <w:p w14:paraId="047D7B5D" w14:textId="70CFDE1E" w:rsidR="005213FE" w:rsidRPr="008415CB" w:rsidRDefault="005213FE" w:rsidP="008462D1">
            <w:pPr>
              <w:spacing w:line="276" w:lineRule="auto"/>
              <w:jc w:val="center"/>
              <w:rPr>
                <w:sz w:val="20"/>
                <w:szCs w:val="20"/>
              </w:rPr>
            </w:pPr>
            <w:r w:rsidRPr="008415CB">
              <w:rPr>
                <w:sz w:val="20"/>
                <w:szCs w:val="20"/>
              </w:rPr>
              <w:t>Lag=36</w:t>
            </w:r>
          </w:p>
        </w:tc>
        <w:tc>
          <w:tcPr>
            <w:tcW w:w="2070" w:type="dxa"/>
          </w:tcPr>
          <w:p w14:paraId="495559ED" w14:textId="4CA38FEE" w:rsidR="005213FE" w:rsidRPr="008415CB" w:rsidRDefault="005213FE" w:rsidP="008462D1">
            <w:pPr>
              <w:spacing w:line="276" w:lineRule="auto"/>
              <w:jc w:val="center"/>
              <w:rPr>
                <w:sz w:val="20"/>
                <w:szCs w:val="20"/>
              </w:rPr>
            </w:pPr>
            <w:r w:rsidRPr="008415CB">
              <w:rPr>
                <w:sz w:val="20"/>
                <w:szCs w:val="20"/>
              </w:rPr>
              <w:t>p-value =0.5085</w:t>
            </w:r>
          </w:p>
        </w:tc>
        <w:tc>
          <w:tcPr>
            <w:tcW w:w="872" w:type="dxa"/>
          </w:tcPr>
          <w:p w14:paraId="64E9E56B" w14:textId="5A4E4D83" w:rsidR="005213FE" w:rsidRPr="008415CB" w:rsidRDefault="005213FE" w:rsidP="008462D1">
            <w:pPr>
              <w:spacing w:line="276" w:lineRule="auto"/>
              <w:jc w:val="center"/>
              <w:rPr>
                <w:sz w:val="20"/>
                <w:szCs w:val="20"/>
              </w:rPr>
            </w:pPr>
            <w:r w:rsidRPr="008415CB">
              <w:rPr>
                <w:sz w:val="20"/>
                <w:szCs w:val="20"/>
              </w:rPr>
              <w:t>Lag=36</w:t>
            </w:r>
          </w:p>
        </w:tc>
        <w:tc>
          <w:tcPr>
            <w:tcW w:w="2700" w:type="dxa"/>
          </w:tcPr>
          <w:p w14:paraId="6A67B09D" w14:textId="39D56924" w:rsidR="005213FE" w:rsidRPr="008415CB" w:rsidRDefault="001F4AAB" w:rsidP="008462D1">
            <w:pPr>
              <w:spacing w:line="276" w:lineRule="auto"/>
              <w:jc w:val="center"/>
              <w:rPr>
                <w:sz w:val="20"/>
                <w:szCs w:val="20"/>
              </w:rPr>
            </w:pPr>
            <w:r w:rsidRPr="008415CB">
              <w:rPr>
                <w:sz w:val="20"/>
                <w:szCs w:val="20"/>
              </w:rPr>
              <w:t>p-value =0.2369</w:t>
            </w:r>
          </w:p>
        </w:tc>
      </w:tr>
      <w:tr w:rsidR="005213FE" w:rsidRPr="008415CB" w14:paraId="1087A189" w14:textId="4427802E" w:rsidTr="001F4AAB">
        <w:trPr>
          <w:trHeight w:val="70"/>
        </w:trPr>
        <w:tc>
          <w:tcPr>
            <w:tcW w:w="3116" w:type="dxa"/>
            <w:vMerge w:val="restart"/>
          </w:tcPr>
          <w:p w14:paraId="705C96A6" w14:textId="6B2DF324" w:rsidR="005213FE" w:rsidRPr="008415CB" w:rsidRDefault="005213FE" w:rsidP="008462D1">
            <w:pPr>
              <w:jc w:val="center"/>
            </w:pPr>
            <w:bookmarkStart w:id="26" w:name="_Hlk136419681"/>
            <w:r w:rsidRPr="008415CB">
              <w:t>Testul ARCH</w:t>
            </w:r>
          </w:p>
        </w:tc>
        <w:tc>
          <w:tcPr>
            <w:tcW w:w="929" w:type="dxa"/>
          </w:tcPr>
          <w:p w14:paraId="6F44E9B4" w14:textId="2D353DC1" w:rsidR="005213FE" w:rsidRPr="008415CB" w:rsidRDefault="005213FE" w:rsidP="008462D1">
            <w:pPr>
              <w:spacing w:line="276" w:lineRule="auto"/>
              <w:jc w:val="center"/>
              <w:rPr>
                <w:sz w:val="20"/>
                <w:szCs w:val="20"/>
              </w:rPr>
            </w:pPr>
            <w:r w:rsidRPr="008415CB">
              <w:rPr>
                <w:sz w:val="20"/>
                <w:szCs w:val="20"/>
              </w:rPr>
              <w:t>Lag=1</w:t>
            </w:r>
          </w:p>
        </w:tc>
        <w:tc>
          <w:tcPr>
            <w:tcW w:w="2070" w:type="dxa"/>
          </w:tcPr>
          <w:p w14:paraId="2B0C4389" w14:textId="4B2F4F16" w:rsidR="005213FE" w:rsidRPr="008415CB" w:rsidRDefault="005213FE" w:rsidP="008462D1">
            <w:pPr>
              <w:spacing w:line="276" w:lineRule="auto"/>
              <w:jc w:val="center"/>
              <w:rPr>
                <w:sz w:val="20"/>
                <w:szCs w:val="20"/>
              </w:rPr>
            </w:pPr>
            <w:r w:rsidRPr="008415CB">
              <w:rPr>
                <w:sz w:val="20"/>
                <w:szCs w:val="20"/>
              </w:rPr>
              <w:t>p-value =0.01817</w:t>
            </w:r>
          </w:p>
        </w:tc>
        <w:tc>
          <w:tcPr>
            <w:tcW w:w="872" w:type="dxa"/>
          </w:tcPr>
          <w:p w14:paraId="468BCCFC" w14:textId="09006E53" w:rsidR="005213FE" w:rsidRPr="008415CB" w:rsidRDefault="005213FE" w:rsidP="008462D1">
            <w:pPr>
              <w:spacing w:line="276" w:lineRule="auto"/>
              <w:jc w:val="center"/>
              <w:rPr>
                <w:sz w:val="20"/>
                <w:szCs w:val="20"/>
              </w:rPr>
            </w:pPr>
            <w:r w:rsidRPr="008415CB">
              <w:rPr>
                <w:sz w:val="20"/>
                <w:szCs w:val="20"/>
              </w:rPr>
              <w:t>Lag=1</w:t>
            </w:r>
          </w:p>
        </w:tc>
        <w:tc>
          <w:tcPr>
            <w:tcW w:w="2700" w:type="dxa"/>
          </w:tcPr>
          <w:p w14:paraId="3A6D36C2" w14:textId="70F9E3FE" w:rsidR="005213FE" w:rsidRPr="008415CB" w:rsidRDefault="001F4AAB" w:rsidP="008462D1">
            <w:pPr>
              <w:spacing w:line="276" w:lineRule="auto"/>
              <w:jc w:val="center"/>
              <w:rPr>
                <w:sz w:val="20"/>
                <w:szCs w:val="20"/>
              </w:rPr>
            </w:pPr>
            <w:r w:rsidRPr="008415CB">
              <w:rPr>
                <w:sz w:val="20"/>
                <w:szCs w:val="20"/>
              </w:rPr>
              <w:t>p-value =0.01</w:t>
            </w:r>
          </w:p>
        </w:tc>
      </w:tr>
      <w:tr w:rsidR="005213FE" w:rsidRPr="008415CB" w14:paraId="68D667E6" w14:textId="77777777" w:rsidTr="001F4AAB">
        <w:trPr>
          <w:trHeight w:val="68"/>
        </w:trPr>
        <w:tc>
          <w:tcPr>
            <w:tcW w:w="3116" w:type="dxa"/>
            <w:vMerge/>
          </w:tcPr>
          <w:p w14:paraId="1A7EEC9D" w14:textId="77777777" w:rsidR="005213FE" w:rsidRPr="008415CB" w:rsidRDefault="005213FE" w:rsidP="008462D1">
            <w:pPr>
              <w:jc w:val="center"/>
            </w:pPr>
          </w:p>
        </w:tc>
        <w:tc>
          <w:tcPr>
            <w:tcW w:w="929" w:type="dxa"/>
          </w:tcPr>
          <w:p w14:paraId="7AFE31BF" w14:textId="6E8EE5E2" w:rsidR="005213FE" w:rsidRPr="008415CB" w:rsidRDefault="005213FE" w:rsidP="008462D1">
            <w:pPr>
              <w:spacing w:line="276" w:lineRule="auto"/>
              <w:jc w:val="center"/>
              <w:rPr>
                <w:sz w:val="20"/>
                <w:szCs w:val="20"/>
              </w:rPr>
            </w:pPr>
            <w:r w:rsidRPr="008415CB">
              <w:rPr>
                <w:sz w:val="20"/>
                <w:szCs w:val="20"/>
              </w:rPr>
              <w:t>Lag=2</w:t>
            </w:r>
          </w:p>
        </w:tc>
        <w:tc>
          <w:tcPr>
            <w:tcW w:w="2070" w:type="dxa"/>
          </w:tcPr>
          <w:p w14:paraId="1248153C" w14:textId="3DAC81C8" w:rsidR="005213FE" w:rsidRPr="008415CB" w:rsidRDefault="005213FE" w:rsidP="008462D1">
            <w:pPr>
              <w:spacing w:line="276" w:lineRule="auto"/>
              <w:jc w:val="center"/>
              <w:rPr>
                <w:sz w:val="20"/>
                <w:szCs w:val="20"/>
              </w:rPr>
            </w:pPr>
            <w:r w:rsidRPr="008415CB">
              <w:rPr>
                <w:sz w:val="20"/>
                <w:szCs w:val="20"/>
              </w:rPr>
              <w:t>p-value =0.03434</w:t>
            </w:r>
          </w:p>
        </w:tc>
        <w:tc>
          <w:tcPr>
            <w:tcW w:w="872" w:type="dxa"/>
          </w:tcPr>
          <w:p w14:paraId="470E9B36" w14:textId="70952C22" w:rsidR="005213FE" w:rsidRPr="008415CB" w:rsidRDefault="005213FE" w:rsidP="008462D1">
            <w:pPr>
              <w:spacing w:line="276" w:lineRule="auto"/>
              <w:jc w:val="center"/>
              <w:rPr>
                <w:sz w:val="20"/>
                <w:szCs w:val="20"/>
              </w:rPr>
            </w:pPr>
            <w:r w:rsidRPr="008415CB">
              <w:rPr>
                <w:sz w:val="20"/>
                <w:szCs w:val="20"/>
              </w:rPr>
              <w:t>Lag=2</w:t>
            </w:r>
          </w:p>
        </w:tc>
        <w:tc>
          <w:tcPr>
            <w:tcW w:w="2700" w:type="dxa"/>
          </w:tcPr>
          <w:p w14:paraId="72635C3C" w14:textId="1DFBAEE6" w:rsidR="005213FE" w:rsidRPr="008415CB" w:rsidRDefault="001F4AAB" w:rsidP="008462D1">
            <w:pPr>
              <w:spacing w:line="276" w:lineRule="auto"/>
              <w:jc w:val="center"/>
              <w:rPr>
                <w:sz w:val="20"/>
                <w:szCs w:val="20"/>
              </w:rPr>
            </w:pPr>
            <w:r w:rsidRPr="008415CB">
              <w:rPr>
                <w:sz w:val="20"/>
                <w:szCs w:val="20"/>
              </w:rPr>
              <w:t>p-value =0.0182</w:t>
            </w:r>
          </w:p>
        </w:tc>
      </w:tr>
      <w:tr w:rsidR="005213FE" w:rsidRPr="008415CB" w14:paraId="05BB9AA6" w14:textId="77777777" w:rsidTr="001F4AAB">
        <w:trPr>
          <w:trHeight w:val="68"/>
        </w:trPr>
        <w:tc>
          <w:tcPr>
            <w:tcW w:w="3116" w:type="dxa"/>
            <w:vMerge/>
          </w:tcPr>
          <w:p w14:paraId="045CD75F" w14:textId="77777777" w:rsidR="005213FE" w:rsidRPr="008415CB" w:rsidRDefault="005213FE" w:rsidP="008462D1">
            <w:pPr>
              <w:jc w:val="center"/>
            </w:pPr>
          </w:p>
        </w:tc>
        <w:tc>
          <w:tcPr>
            <w:tcW w:w="929" w:type="dxa"/>
          </w:tcPr>
          <w:p w14:paraId="2E6D96EF" w14:textId="7B1607F5" w:rsidR="005213FE" w:rsidRPr="008415CB" w:rsidRDefault="005213FE" w:rsidP="008462D1">
            <w:pPr>
              <w:spacing w:line="276" w:lineRule="auto"/>
              <w:jc w:val="center"/>
              <w:rPr>
                <w:sz w:val="20"/>
                <w:szCs w:val="20"/>
              </w:rPr>
            </w:pPr>
            <w:r w:rsidRPr="008415CB">
              <w:rPr>
                <w:sz w:val="20"/>
                <w:szCs w:val="20"/>
              </w:rPr>
              <w:t>Lag=3</w:t>
            </w:r>
          </w:p>
        </w:tc>
        <w:tc>
          <w:tcPr>
            <w:tcW w:w="2070" w:type="dxa"/>
          </w:tcPr>
          <w:p w14:paraId="78BF11CE" w14:textId="5B716DD8" w:rsidR="005213FE" w:rsidRPr="008415CB" w:rsidRDefault="005213FE" w:rsidP="008462D1">
            <w:pPr>
              <w:spacing w:line="276" w:lineRule="auto"/>
              <w:jc w:val="center"/>
              <w:rPr>
                <w:sz w:val="20"/>
                <w:szCs w:val="20"/>
              </w:rPr>
            </w:pPr>
            <w:r w:rsidRPr="008415CB">
              <w:rPr>
                <w:sz w:val="20"/>
                <w:szCs w:val="20"/>
              </w:rPr>
              <w:t>p-value =0.02697</w:t>
            </w:r>
          </w:p>
        </w:tc>
        <w:tc>
          <w:tcPr>
            <w:tcW w:w="872" w:type="dxa"/>
          </w:tcPr>
          <w:p w14:paraId="54551258" w14:textId="25CB0738" w:rsidR="005213FE" w:rsidRPr="008415CB" w:rsidRDefault="005213FE" w:rsidP="008462D1">
            <w:pPr>
              <w:spacing w:line="276" w:lineRule="auto"/>
              <w:jc w:val="center"/>
              <w:rPr>
                <w:sz w:val="20"/>
                <w:szCs w:val="20"/>
              </w:rPr>
            </w:pPr>
            <w:r w:rsidRPr="008415CB">
              <w:rPr>
                <w:sz w:val="20"/>
                <w:szCs w:val="20"/>
              </w:rPr>
              <w:t>Lag=3</w:t>
            </w:r>
          </w:p>
        </w:tc>
        <w:tc>
          <w:tcPr>
            <w:tcW w:w="2700" w:type="dxa"/>
          </w:tcPr>
          <w:p w14:paraId="551AF1D0" w14:textId="298FCB77" w:rsidR="005213FE" w:rsidRPr="008415CB" w:rsidRDefault="001F4AAB" w:rsidP="008462D1">
            <w:pPr>
              <w:spacing w:line="276" w:lineRule="auto"/>
              <w:jc w:val="center"/>
              <w:rPr>
                <w:sz w:val="20"/>
                <w:szCs w:val="20"/>
              </w:rPr>
            </w:pPr>
            <w:r w:rsidRPr="008415CB">
              <w:rPr>
                <w:sz w:val="20"/>
                <w:szCs w:val="20"/>
              </w:rPr>
              <w:t>p-value =0.02488</w:t>
            </w:r>
          </w:p>
        </w:tc>
      </w:tr>
      <w:tr w:rsidR="005213FE" w:rsidRPr="008415CB" w14:paraId="47DAD087" w14:textId="77777777" w:rsidTr="001F4AAB">
        <w:trPr>
          <w:trHeight w:val="68"/>
        </w:trPr>
        <w:tc>
          <w:tcPr>
            <w:tcW w:w="3116" w:type="dxa"/>
            <w:vMerge/>
          </w:tcPr>
          <w:p w14:paraId="09287CDE" w14:textId="77777777" w:rsidR="005213FE" w:rsidRPr="008415CB" w:rsidRDefault="005213FE" w:rsidP="008462D1">
            <w:pPr>
              <w:jc w:val="center"/>
            </w:pPr>
          </w:p>
        </w:tc>
        <w:tc>
          <w:tcPr>
            <w:tcW w:w="929" w:type="dxa"/>
          </w:tcPr>
          <w:p w14:paraId="25766AAF" w14:textId="173C41C2" w:rsidR="005213FE" w:rsidRPr="008415CB" w:rsidRDefault="005213FE" w:rsidP="008462D1">
            <w:pPr>
              <w:spacing w:line="276" w:lineRule="auto"/>
              <w:jc w:val="center"/>
              <w:rPr>
                <w:sz w:val="20"/>
                <w:szCs w:val="20"/>
              </w:rPr>
            </w:pPr>
            <w:r w:rsidRPr="008415CB">
              <w:rPr>
                <w:sz w:val="20"/>
                <w:szCs w:val="20"/>
              </w:rPr>
              <w:t>Lag=12</w:t>
            </w:r>
          </w:p>
        </w:tc>
        <w:tc>
          <w:tcPr>
            <w:tcW w:w="2070" w:type="dxa"/>
          </w:tcPr>
          <w:p w14:paraId="714B0AB7" w14:textId="0C7D5F76" w:rsidR="005213FE" w:rsidRPr="008415CB" w:rsidRDefault="005213FE" w:rsidP="008462D1">
            <w:pPr>
              <w:spacing w:line="276" w:lineRule="auto"/>
              <w:jc w:val="center"/>
              <w:rPr>
                <w:sz w:val="20"/>
                <w:szCs w:val="20"/>
              </w:rPr>
            </w:pPr>
            <w:r w:rsidRPr="008415CB">
              <w:rPr>
                <w:sz w:val="20"/>
                <w:szCs w:val="20"/>
              </w:rPr>
              <w:t>p-value =0.3522</w:t>
            </w:r>
          </w:p>
        </w:tc>
        <w:tc>
          <w:tcPr>
            <w:tcW w:w="872" w:type="dxa"/>
          </w:tcPr>
          <w:p w14:paraId="68787415" w14:textId="78E0B459" w:rsidR="005213FE" w:rsidRPr="008415CB" w:rsidRDefault="005213FE" w:rsidP="008462D1">
            <w:pPr>
              <w:spacing w:line="276" w:lineRule="auto"/>
              <w:jc w:val="center"/>
              <w:rPr>
                <w:sz w:val="20"/>
                <w:szCs w:val="20"/>
              </w:rPr>
            </w:pPr>
            <w:r w:rsidRPr="008415CB">
              <w:rPr>
                <w:sz w:val="20"/>
                <w:szCs w:val="20"/>
              </w:rPr>
              <w:t>Lag=12</w:t>
            </w:r>
          </w:p>
        </w:tc>
        <w:tc>
          <w:tcPr>
            <w:tcW w:w="2700" w:type="dxa"/>
          </w:tcPr>
          <w:p w14:paraId="66E705EA" w14:textId="40C3F36E" w:rsidR="005213FE" w:rsidRPr="008415CB" w:rsidRDefault="001F4AAB" w:rsidP="008462D1">
            <w:pPr>
              <w:spacing w:line="276" w:lineRule="auto"/>
              <w:jc w:val="center"/>
              <w:rPr>
                <w:sz w:val="20"/>
                <w:szCs w:val="20"/>
              </w:rPr>
            </w:pPr>
            <w:r w:rsidRPr="008415CB">
              <w:rPr>
                <w:sz w:val="20"/>
                <w:szCs w:val="20"/>
              </w:rPr>
              <w:t>p-value =0.4931</w:t>
            </w:r>
          </w:p>
        </w:tc>
      </w:tr>
      <w:tr w:rsidR="005213FE" w:rsidRPr="008415CB" w14:paraId="30842BB4" w14:textId="77777777" w:rsidTr="001F4AAB">
        <w:trPr>
          <w:trHeight w:val="68"/>
        </w:trPr>
        <w:tc>
          <w:tcPr>
            <w:tcW w:w="3116" w:type="dxa"/>
            <w:vMerge/>
          </w:tcPr>
          <w:p w14:paraId="307EA1D0" w14:textId="77777777" w:rsidR="005213FE" w:rsidRPr="008415CB" w:rsidRDefault="005213FE" w:rsidP="008462D1">
            <w:pPr>
              <w:jc w:val="center"/>
            </w:pPr>
          </w:p>
        </w:tc>
        <w:tc>
          <w:tcPr>
            <w:tcW w:w="929" w:type="dxa"/>
          </w:tcPr>
          <w:p w14:paraId="32CA17E2" w14:textId="7DB37DC6" w:rsidR="005213FE" w:rsidRPr="008415CB" w:rsidRDefault="005213FE" w:rsidP="008462D1">
            <w:pPr>
              <w:spacing w:line="276" w:lineRule="auto"/>
              <w:jc w:val="center"/>
              <w:rPr>
                <w:sz w:val="20"/>
                <w:szCs w:val="20"/>
              </w:rPr>
            </w:pPr>
            <w:r w:rsidRPr="008415CB">
              <w:rPr>
                <w:sz w:val="20"/>
                <w:szCs w:val="20"/>
              </w:rPr>
              <w:t>Lag=24</w:t>
            </w:r>
          </w:p>
        </w:tc>
        <w:tc>
          <w:tcPr>
            <w:tcW w:w="2070" w:type="dxa"/>
          </w:tcPr>
          <w:p w14:paraId="05126914" w14:textId="385E9A54" w:rsidR="005213FE" w:rsidRPr="008415CB" w:rsidRDefault="005213FE" w:rsidP="008462D1">
            <w:pPr>
              <w:spacing w:line="276" w:lineRule="auto"/>
              <w:jc w:val="center"/>
              <w:rPr>
                <w:sz w:val="20"/>
                <w:szCs w:val="20"/>
              </w:rPr>
            </w:pPr>
            <w:r w:rsidRPr="008415CB">
              <w:rPr>
                <w:sz w:val="20"/>
                <w:szCs w:val="20"/>
              </w:rPr>
              <w:t>p-value =0.8056</w:t>
            </w:r>
          </w:p>
        </w:tc>
        <w:tc>
          <w:tcPr>
            <w:tcW w:w="872" w:type="dxa"/>
          </w:tcPr>
          <w:p w14:paraId="216116EB" w14:textId="5F73C5B2" w:rsidR="005213FE" w:rsidRPr="008415CB" w:rsidRDefault="005213FE" w:rsidP="008462D1">
            <w:pPr>
              <w:spacing w:line="276" w:lineRule="auto"/>
              <w:jc w:val="center"/>
              <w:rPr>
                <w:sz w:val="20"/>
                <w:szCs w:val="20"/>
              </w:rPr>
            </w:pPr>
            <w:r w:rsidRPr="008415CB">
              <w:rPr>
                <w:sz w:val="20"/>
                <w:szCs w:val="20"/>
              </w:rPr>
              <w:t>Lag=24</w:t>
            </w:r>
          </w:p>
        </w:tc>
        <w:tc>
          <w:tcPr>
            <w:tcW w:w="2700" w:type="dxa"/>
          </w:tcPr>
          <w:p w14:paraId="2E55E6CE" w14:textId="20535A6A" w:rsidR="005213FE" w:rsidRPr="008415CB" w:rsidRDefault="001F4AAB" w:rsidP="008462D1">
            <w:pPr>
              <w:spacing w:line="276" w:lineRule="auto"/>
              <w:jc w:val="center"/>
              <w:rPr>
                <w:sz w:val="20"/>
                <w:szCs w:val="20"/>
              </w:rPr>
            </w:pPr>
            <w:r w:rsidRPr="008415CB">
              <w:rPr>
                <w:sz w:val="20"/>
                <w:szCs w:val="20"/>
              </w:rPr>
              <w:t>p-value =0.9399</w:t>
            </w:r>
          </w:p>
        </w:tc>
      </w:tr>
      <w:tr w:rsidR="005213FE" w:rsidRPr="008415CB" w14:paraId="06B2C01A" w14:textId="77777777" w:rsidTr="001F4AAB">
        <w:trPr>
          <w:trHeight w:val="68"/>
        </w:trPr>
        <w:tc>
          <w:tcPr>
            <w:tcW w:w="3116" w:type="dxa"/>
            <w:vMerge/>
          </w:tcPr>
          <w:p w14:paraId="598D5B13" w14:textId="77777777" w:rsidR="005213FE" w:rsidRPr="008415CB" w:rsidRDefault="005213FE" w:rsidP="008462D1">
            <w:pPr>
              <w:jc w:val="center"/>
            </w:pPr>
          </w:p>
        </w:tc>
        <w:tc>
          <w:tcPr>
            <w:tcW w:w="929" w:type="dxa"/>
          </w:tcPr>
          <w:p w14:paraId="602F992E" w14:textId="69ED0E03" w:rsidR="005213FE" w:rsidRPr="008415CB" w:rsidRDefault="005213FE" w:rsidP="008462D1">
            <w:pPr>
              <w:spacing w:line="276" w:lineRule="auto"/>
              <w:jc w:val="center"/>
              <w:rPr>
                <w:sz w:val="20"/>
                <w:szCs w:val="20"/>
              </w:rPr>
            </w:pPr>
            <w:r w:rsidRPr="008415CB">
              <w:rPr>
                <w:sz w:val="20"/>
                <w:szCs w:val="20"/>
              </w:rPr>
              <w:t>Lag=36</w:t>
            </w:r>
          </w:p>
        </w:tc>
        <w:tc>
          <w:tcPr>
            <w:tcW w:w="2070" w:type="dxa"/>
          </w:tcPr>
          <w:p w14:paraId="1EEBDB12" w14:textId="38C05C71" w:rsidR="005213FE" w:rsidRPr="008415CB" w:rsidRDefault="005213FE" w:rsidP="008462D1">
            <w:pPr>
              <w:spacing w:line="276" w:lineRule="auto"/>
              <w:jc w:val="center"/>
              <w:rPr>
                <w:sz w:val="20"/>
                <w:szCs w:val="20"/>
              </w:rPr>
            </w:pPr>
            <w:r w:rsidRPr="008415CB">
              <w:rPr>
                <w:sz w:val="20"/>
                <w:szCs w:val="20"/>
              </w:rPr>
              <w:t>p-value =0.8922</w:t>
            </w:r>
          </w:p>
        </w:tc>
        <w:tc>
          <w:tcPr>
            <w:tcW w:w="872" w:type="dxa"/>
          </w:tcPr>
          <w:p w14:paraId="13865CCF" w14:textId="7774382B" w:rsidR="005213FE" w:rsidRPr="008415CB" w:rsidRDefault="005213FE" w:rsidP="008462D1">
            <w:pPr>
              <w:spacing w:line="276" w:lineRule="auto"/>
              <w:jc w:val="center"/>
              <w:rPr>
                <w:sz w:val="20"/>
                <w:szCs w:val="20"/>
              </w:rPr>
            </w:pPr>
            <w:r w:rsidRPr="008415CB">
              <w:rPr>
                <w:sz w:val="20"/>
                <w:szCs w:val="20"/>
              </w:rPr>
              <w:t>Lag=36</w:t>
            </w:r>
          </w:p>
        </w:tc>
        <w:tc>
          <w:tcPr>
            <w:tcW w:w="2700" w:type="dxa"/>
          </w:tcPr>
          <w:p w14:paraId="593FFBFB" w14:textId="46A71CEA" w:rsidR="005213FE" w:rsidRPr="008415CB" w:rsidRDefault="001F4AAB" w:rsidP="008462D1">
            <w:pPr>
              <w:spacing w:line="276" w:lineRule="auto"/>
              <w:jc w:val="center"/>
              <w:rPr>
                <w:sz w:val="20"/>
                <w:szCs w:val="20"/>
              </w:rPr>
            </w:pPr>
            <w:r w:rsidRPr="008415CB">
              <w:rPr>
                <w:sz w:val="20"/>
                <w:szCs w:val="20"/>
              </w:rPr>
              <w:t>p-value =0.8938</w:t>
            </w:r>
          </w:p>
        </w:tc>
      </w:tr>
      <w:bookmarkEnd w:id="26"/>
      <w:tr w:rsidR="005213FE" w:rsidRPr="008415CB" w14:paraId="45A21532" w14:textId="77777777" w:rsidTr="001F4AAB">
        <w:tc>
          <w:tcPr>
            <w:tcW w:w="3116" w:type="dxa"/>
          </w:tcPr>
          <w:p w14:paraId="52E28D2D" w14:textId="6018EDE4" w:rsidR="005213FE" w:rsidRPr="008415CB" w:rsidRDefault="005213FE" w:rsidP="008462D1">
            <w:pPr>
              <w:jc w:val="center"/>
            </w:pPr>
            <w:r w:rsidRPr="008415CB">
              <w:t>Testul Jarque Bera</w:t>
            </w:r>
          </w:p>
        </w:tc>
        <w:tc>
          <w:tcPr>
            <w:tcW w:w="2999" w:type="dxa"/>
            <w:gridSpan w:val="2"/>
          </w:tcPr>
          <w:p w14:paraId="584EC679" w14:textId="140D09E3" w:rsidR="005213FE" w:rsidRPr="008415CB" w:rsidRDefault="005213FE" w:rsidP="008462D1">
            <w:pPr>
              <w:spacing w:line="276" w:lineRule="auto"/>
              <w:jc w:val="center"/>
              <w:rPr>
                <w:sz w:val="20"/>
                <w:szCs w:val="20"/>
              </w:rPr>
            </w:pPr>
            <w:r w:rsidRPr="008415CB">
              <w:rPr>
                <w:sz w:val="20"/>
                <w:szCs w:val="20"/>
              </w:rPr>
              <w:t>p-value =0.6599</w:t>
            </w:r>
          </w:p>
        </w:tc>
        <w:tc>
          <w:tcPr>
            <w:tcW w:w="3572" w:type="dxa"/>
            <w:gridSpan w:val="2"/>
          </w:tcPr>
          <w:p w14:paraId="6120E29A" w14:textId="53410AE0" w:rsidR="005213FE" w:rsidRPr="008415CB" w:rsidRDefault="001F4AAB" w:rsidP="008462D1">
            <w:pPr>
              <w:spacing w:line="276" w:lineRule="auto"/>
              <w:jc w:val="center"/>
              <w:rPr>
                <w:sz w:val="20"/>
                <w:szCs w:val="20"/>
              </w:rPr>
            </w:pPr>
            <w:r w:rsidRPr="008415CB">
              <w:rPr>
                <w:sz w:val="20"/>
                <w:szCs w:val="20"/>
              </w:rPr>
              <w:t>p-value =0.08537</w:t>
            </w:r>
          </w:p>
        </w:tc>
      </w:tr>
    </w:tbl>
    <w:bookmarkEnd w:id="25"/>
    <w:p w14:paraId="7DE10421" w14:textId="77777777" w:rsidR="007D3440" w:rsidRPr="008415CB" w:rsidRDefault="007D3440" w:rsidP="007D3440">
      <w:pPr>
        <w:spacing w:after="0" w:line="360" w:lineRule="auto"/>
        <w:rPr>
          <w:i/>
          <w:iCs/>
        </w:rPr>
      </w:pPr>
      <w:r w:rsidRPr="008415CB">
        <w:rPr>
          <w:i/>
          <w:iCs/>
        </w:rPr>
        <w:t>Sursă: Prelucrare proprie în R</w:t>
      </w:r>
    </w:p>
    <w:p w14:paraId="43101439" w14:textId="7FE520B5" w:rsidR="00C37E2C" w:rsidRPr="008415CB" w:rsidRDefault="007D3440" w:rsidP="004E6EE2">
      <w:pPr>
        <w:spacing w:after="0" w:line="360" w:lineRule="auto"/>
      </w:pPr>
      <w:r w:rsidRPr="008415CB">
        <w:tab/>
        <w:t xml:space="preserve">Conform testelor Box-Pierce și Ljung-Box, cum p-value este mai mare decât 0.1 pentru primele trei laguri, respectiv pentru lag-urile sezoniere, atât ARIMA(2,1,2) cât și ARIMA(1,1,2) </w:t>
      </w:r>
      <w:r w:rsidR="00181B7E" w:rsidRPr="008415CB">
        <w:t>nu prezintă autocorelare în reziduuri.</w:t>
      </w:r>
    </w:p>
    <w:p w14:paraId="5E6C8833" w14:textId="7B7117C7" w:rsidR="00181B7E" w:rsidRPr="008415CB" w:rsidRDefault="00181B7E" w:rsidP="004E6EE2">
      <w:pPr>
        <w:spacing w:after="0" w:line="360" w:lineRule="auto"/>
      </w:pPr>
      <w:r w:rsidRPr="008415CB">
        <w:lastRenderedPageBreak/>
        <w:tab/>
        <w:t xml:space="preserve">În cazul efectelor de ARCH, </w:t>
      </w:r>
      <w:r w:rsidR="001D54C5" w:rsidRPr="008415CB">
        <w:t>atât ARIMA(2,1,2) cât și ARIMA(1,1,2) prezintă efecte de ARCH la primele trei lag-uri, dar nu și în lag-urile sezoniere (reziduurile sunt heteroschedastice).</w:t>
      </w:r>
    </w:p>
    <w:p w14:paraId="64F148CB" w14:textId="190929B3" w:rsidR="001D54C5" w:rsidRPr="008415CB" w:rsidRDefault="001D54C5" w:rsidP="004E6EE2">
      <w:pPr>
        <w:spacing w:after="0" w:line="360" w:lineRule="auto"/>
      </w:pPr>
      <w:r w:rsidRPr="008415CB">
        <w:tab/>
        <w:t>Întrucât p-value pentr testul Jarque Bera este peste 0.1 în cazul ARIMA(2,1,2) reziduurile sunt normal distribuite. Pentru ARIMA(1,1,2) p-value este mai mic de 0.1, ceea ce arată că reziduurile nu sunt normal distribuite.</w:t>
      </w:r>
    </w:p>
    <w:p w14:paraId="5880BEC6" w14:textId="5E2392A9" w:rsidR="008462D1" w:rsidRPr="008415CB" w:rsidRDefault="001D54C5" w:rsidP="004E6EE2">
      <w:pPr>
        <w:spacing w:after="0" w:line="360" w:lineRule="auto"/>
      </w:pPr>
      <w:r w:rsidRPr="008415CB">
        <w:tab/>
      </w:r>
      <w:r w:rsidR="002C57DF" w:rsidRPr="008415CB">
        <w:rPr>
          <w:b/>
          <w:bCs/>
        </w:rPr>
        <w:t xml:space="preserve">Limitările </w:t>
      </w:r>
      <w:r w:rsidR="002C57DF" w:rsidRPr="008415CB">
        <w:t>celor două modele sunt datele de prezența efectelor de ARCH pe testul de antrenare. Celelalte ipoteze privind reziduurile sunt validate.</w:t>
      </w:r>
    </w:p>
    <w:p w14:paraId="17F95869" w14:textId="2B89975E" w:rsidR="008462D1" w:rsidRPr="008415CB" w:rsidRDefault="008462D1" w:rsidP="004E6EE2">
      <w:pPr>
        <w:spacing w:after="0" w:line="360" w:lineRule="auto"/>
      </w:pPr>
      <w:r w:rsidRPr="008415CB">
        <w:rPr>
          <w:noProof/>
        </w:rPr>
        <w:drawing>
          <wp:inline distT="0" distB="0" distL="0" distR="0" wp14:anchorId="1E1A11E4" wp14:editId="64CD1ACA">
            <wp:extent cx="5943600" cy="394041"/>
            <wp:effectExtent l="0" t="0" r="0" b="6350"/>
            <wp:docPr id="1821896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96798" name=""/>
                    <pic:cNvPicPr/>
                  </pic:nvPicPr>
                  <pic:blipFill rotWithShape="1">
                    <a:blip r:embed="rId21"/>
                    <a:srcRect t="9675"/>
                    <a:stretch/>
                  </pic:blipFill>
                  <pic:spPr bwMode="auto">
                    <a:xfrm>
                      <a:off x="0" y="0"/>
                      <a:ext cx="5943600" cy="394041"/>
                    </a:xfrm>
                    <a:prstGeom prst="rect">
                      <a:avLst/>
                    </a:prstGeom>
                    <a:ln>
                      <a:noFill/>
                    </a:ln>
                    <a:extLst>
                      <a:ext uri="{53640926-AAD7-44D8-BBD7-CCE9431645EC}">
                        <a14:shadowObscured xmlns:a14="http://schemas.microsoft.com/office/drawing/2010/main"/>
                      </a:ext>
                    </a:extLst>
                  </pic:spPr>
                </pic:pic>
              </a:graphicData>
            </a:graphic>
          </wp:inline>
        </w:drawing>
      </w:r>
    </w:p>
    <w:p w14:paraId="4036C97E" w14:textId="34263147" w:rsidR="008462D1" w:rsidRPr="008415CB" w:rsidRDefault="008462D1" w:rsidP="008462D1">
      <w:pPr>
        <w:pStyle w:val="Caption"/>
        <w:spacing w:after="0" w:line="360" w:lineRule="auto"/>
        <w:jc w:val="center"/>
        <w:rPr>
          <w:color w:val="auto"/>
          <w:sz w:val="24"/>
          <w:szCs w:val="24"/>
        </w:rPr>
      </w:pPr>
      <w:bookmarkStart w:id="27" w:name="_Toc136625630"/>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12</w:t>
      </w:r>
      <w:r w:rsidRPr="008415CB">
        <w:rPr>
          <w:color w:val="auto"/>
          <w:sz w:val="24"/>
          <w:szCs w:val="24"/>
        </w:rPr>
        <w:fldChar w:fldCharType="end"/>
      </w:r>
      <w:r w:rsidRPr="008415CB">
        <w:rPr>
          <w:color w:val="auto"/>
          <w:sz w:val="24"/>
          <w:szCs w:val="24"/>
        </w:rPr>
        <w:t>- Acuratețea ARIMA(2,1,2) pe zona de testare</w:t>
      </w:r>
      <w:bookmarkEnd w:id="27"/>
    </w:p>
    <w:p w14:paraId="41A8EF62" w14:textId="77777777" w:rsidR="008462D1" w:rsidRPr="008415CB" w:rsidRDefault="008462D1" w:rsidP="008462D1">
      <w:pPr>
        <w:spacing w:after="0" w:line="360" w:lineRule="auto"/>
        <w:rPr>
          <w:i/>
          <w:iCs/>
        </w:rPr>
      </w:pPr>
      <w:r w:rsidRPr="008415CB">
        <w:rPr>
          <w:i/>
          <w:iCs/>
        </w:rPr>
        <w:t>Sursă: Prelucrare proprie în R</w:t>
      </w:r>
    </w:p>
    <w:p w14:paraId="03CB6BB3" w14:textId="1C9F7C24" w:rsidR="002C57DF" w:rsidRPr="008415CB" w:rsidRDefault="008462D1" w:rsidP="004E6EE2">
      <w:pPr>
        <w:spacing w:after="0" w:line="360" w:lineRule="auto"/>
      </w:pPr>
      <w:r w:rsidRPr="008415CB">
        <w:rPr>
          <w:noProof/>
        </w:rPr>
        <w:drawing>
          <wp:inline distT="0" distB="0" distL="0" distR="0" wp14:anchorId="2D6A3590" wp14:editId="72104163">
            <wp:extent cx="5943600" cy="412115"/>
            <wp:effectExtent l="0" t="0" r="0" b="6985"/>
            <wp:docPr id="30573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35597" name=""/>
                    <pic:cNvPicPr/>
                  </pic:nvPicPr>
                  <pic:blipFill>
                    <a:blip r:embed="rId22"/>
                    <a:stretch>
                      <a:fillRect/>
                    </a:stretch>
                  </pic:blipFill>
                  <pic:spPr>
                    <a:xfrm>
                      <a:off x="0" y="0"/>
                      <a:ext cx="5943600" cy="412115"/>
                    </a:xfrm>
                    <a:prstGeom prst="rect">
                      <a:avLst/>
                    </a:prstGeom>
                  </pic:spPr>
                </pic:pic>
              </a:graphicData>
            </a:graphic>
          </wp:inline>
        </w:drawing>
      </w:r>
    </w:p>
    <w:p w14:paraId="40A4271F" w14:textId="59C0D0DF" w:rsidR="008462D1" w:rsidRPr="008415CB" w:rsidRDefault="008462D1" w:rsidP="008462D1">
      <w:pPr>
        <w:pStyle w:val="Caption"/>
        <w:spacing w:after="0" w:line="360" w:lineRule="auto"/>
        <w:jc w:val="center"/>
        <w:rPr>
          <w:color w:val="auto"/>
          <w:sz w:val="24"/>
          <w:szCs w:val="24"/>
        </w:rPr>
      </w:pPr>
      <w:bookmarkStart w:id="28" w:name="_Toc136625631"/>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13</w:t>
      </w:r>
      <w:r w:rsidRPr="008415CB">
        <w:rPr>
          <w:color w:val="auto"/>
          <w:sz w:val="24"/>
          <w:szCs w:val="24"/>
        </w:rPr>
        <w:fldChar w:fldCharType="end"/>
      </w:r>
      <w:r w:rsidRPr="008415CB">
        <w:rPr>
          <w:color w:val="auto"/>
          <w:sz w:val="24"/>
          <w:szCs w:val="24"/>
        </w:rPr>
        <w:t>- Acuratețea ARIMA(1,1,2) pe zona de testare</w:t>
      </w:r>
      <w:bookmarkEnd w:id="28"/>
    </w:p>
    <w:p w14:paraId="13897388" w14:textId="77777777" w:rsidR="008462D1" w:rsidRPr="008415CB" w:rsidRDefault="008462D1" w:rsidP="008462D1">
      <w:pPr>
        <w:spacing w:after="0" w:line="360" w:lineRule="auto"/>
        <w:rPr>
          <w:i/>
          <w:iCs/>
        </w:rPr>
      </w:pPr>
      <w:r w:rsidRPr="008415CB">
        <w:rPr>
          <w:i/>
          <w:iCs/>
        </w:rPr>
        <w:t>Sursă: Prelucrare proprie în R</w:t>
      </w:r>
    </w:p>
    <w:p w14:paraId="4F448AB0" w14:textId="3C9115F0" w:rsidR="008462D1" w:rsidRPr="008415CB" w:rsidRDefault="00D14829" w:rsidP="00EC26EA">
      <w:pPr>
        <w:spacing w:after="0" w:line="360" w:lineRule="auto"/>
      </w:pPr>
      <w:r w:rsidRPr="008415CB">
        <w:tab/>
        <w:t xml:space="preserve">Pentru ambele modele </w:t>
      </w:r>
      <w:r w:rsidR="00EC26EA" w:rsidRPr="008415CB">
        <w:t>zona de atrenare nu a reușit să surprindă cu acuratețe cantitatea produsă de petrol în România în 2021 și 2022, întrucât erorile pe zona de testare sunt mai mari</w:t>
      </w:r>
      <w:r w:rsidR="007920C9" w:rsidRPr="008415CB">
        <w:t xml:space="preserve"> </w:t>
      </w:r>
      <w:r w:rsidR="00EC26EA" w:rsidRPr="008415CB">
        <w:t>decât cele de pe zona de antrenare</w:t>
      </w:r>
      <w:r w:rsidR="007920C9" w:rsidRPr="008415CB">
        <w:t xml:space="preserve"> (si diferite de 0). </w:t>
      </w:r>
    </w:p>
    <w:p w14:paraId="124570AE" w14:textId="023BB01F" w:rsidR="007920C9" w:rsidRPr="008415CB" w:rsidRDefault="00F2517C" w:rsidP="00F2517C">
      <w:pPr>
        <w:spacing w:after="0" w:line="360" w:lineRule="auto"/>
        <w:jc w:val="center"/>
      </w:pPr>
      <w:r w:rsidRPr="008415CB">
        <w:rPr>
          <w:noProof/>
        </w:rPr>
        <w:drawing>
          <wp:inline distT="0" distB="0" distL="0" distR="0" wp14:anchorId="46E04E5B" wp14:editId="09057DFD">
            <wp:extent cx="4794637" cy="2356338"/>
            <wp:effectExtent l="0" t="0" r="6350" b="6350"/>
            <wp:docPr id="72043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37381" name=""/>
                    <pic:cNvPicPr/>
                  </pic:nvPicPr>
                  <pic:blipFill>
                    <a:blip r:embed="rId23"/>
                    <a:stretch>
                      <a:fillRect/>
                    </a:stretch>
                  </pic:blipFill>
                  <pic:spPr>
                    <a:xfrm>
                      <a:off x="0" y="0"/>
                      <a:ext cx="4804176" cy="2361026"/>
                    </a:xfrm>
                    <a:prstGeom prst="rect">
                      <a:avLst/>
                    </a:prstGeom>
                  </pic:spPr>
                </pic:pic>
              </a:graphicData>
            </a:graphic>
          </wp:inline>
        </w:drawing>
      </w:r>
    </w:p>
    <w:p w14:paraId="3BD20CA3" w14:textId="1DDF26FF" w:rsidR="00F2517C" w:rsidRPr="008415CB" w:rsidRDefault="00F2517C" w:rsidP="00F2517C">
      <w:pPr>
        <w:pStyle w:val="Caption"/>
        <w:spacing w:after="0" w:line="360" w:lineRule="auto"/>
        <w:jc w:val="center"/>
        <w:rPr>
          <w:color w:val="auto"/>
          <w:sz w:val="24"/>
          <w:szCs w:val="24"/>
        </w:rPr>
      </w:pPr>
      <w:bookmarkStart w:id="29" w:name="_Toc136625632"/>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14</w:t>
      </w:r>
      <w:r w:rsidRPr="008415CB">
        <w:rPr>
          <w:color w:val="auto"/>
          <w:sz w:val="24"/>
          <w:szCs w:val="24"/>
        </w:rPr>
        <w:fldChar w:fldCharType="end"/>
      </w:r>
      <w:r w:rsidRPr="008415CB">
        <w:rPr>
          <w:color w:val="auto"/>
          <w:sz w:val="24"/>
          <w:szCs w:val="24"/>
        </w:rPr>
        <w:t>- Graficul prognozei in-sample și out of sample pentru ARIMA(2,1,2)</w:t>
      </w:r>
      <w:bookmarkEnd w:id="29"/>
    </w:p>
    <w:p w14:paraId="29901D2A" w14:textId="77777777" w:rsidR="00F2517C" w:rsidRPr="008415CB" w:rsidRDefault="00F2517C" w:rsidP="00F2517C">
      <w:pPr>
        <w:spacing w:after="0" w:line="360" w:lineRule="auto"/>
        <w:rPr>
          <w:i/>
          <w:iCs/>
        </w:rPr>
      </w:pPr>
      <w:r w:rsidRPr="008415CB">
        <w:rPr>
          <w:i/>
          <w:iCs/>
        </w:rPr>
        <w:t>Sursă: Prelucrare proprie în R</w:t>
      </w:r>
    </w:p>
    <w:p w14:paraId="17D6E15B" w14:textId="49E1DB26" w:rsidR="00F2517C" w:rsidRPr="008415CB" w:rsidRDefault="00EE7B48" w:rsidP="00EE7B48">
      <w:pPr>
        <w:spacing w:after="0" w:line="360" w:lineRule="auto"/>
      </w:pPr>
      <w:r w:rsidRPr="008415CB">
        <w:lastRenderedPageBreak/>
        <w:tab/>
        <w:t>Cu ajutorul modelului ARIMA(2,1,2) am prognozat că pentru lunile ianuarie 2023, februarie 2023 și martie 2023 producția de petrol nerafinat a României va fi de 62.65, 62.49, 62.33 mii barili.</w:t>
      </w:r>
    </w:p>
    <w:p w14:paraId="583755B9" w14:textId="0F4E656C" w:rsidR="00EE7B48" w:rsidRPr="008415CB" w:rsidRDefault="00EE7B48" w:rsidP="00EE7B48">
      <w:pPr>
        <w:spacing w:after="0" w:line="360" w:lineRule="auto"/>
        <w:jc w:val="center"/>
        <w:rPr>
          <w:sz w:val="36"/>
          <w:szCs w:val="32"/>
        </w:rPr>
      </w:pPr>
      <w:r w:rsidRPr="008415CB">
        <w:rPr>
          <w:noProof/>
          <w:sz w:val="36"/>
          <w:szCs w:val="32"/>
        </w:rPr>
        <w:drawing>
          <wp:inline distT="0" distB="0" distL="0" distR="0" wp14:anchorId="4D958EFD" wp14:editId="07BD5ADC">
            <wp:extent cx="4747846" cy="2333343"/>
            <wp:effectExtent l="0" t="0" r="0" b="0"/>
            <wp:docPr id="168668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86874" name=""/>
                    <pic:cNvPicPr/>
                  </pic:nvPicPr>
                  <pic:blipFill>
                    <a:blip r:embed="rId24"/>
                    <a:stretch>
                      <a:fillRect/>
                    </a:stretch>
                  </pic:blipFill>
                  <pic:spPr>
                    <a:xfrm>
                      <a:off x="0" y="0"/>
                      <a:ext cx="4749954" cy="2334379"/>
                    </a:xfrm>
                    <a:prstGeom prst="rect">
                      <a:avLst/>
                    </a:prstGeom>
                  </pic:spPr>
                </pic:pic>
              </a:graphicData>
            </a:graphic>
          </wp:inline>
        </w:drawing>
      </w:r>
    </w:p>
    <w:p w14:paraId="2E57740D" w14:textId="5BD8DBC2" w:rsidR="00EE7B48" w:rsidRPr="008415CB" w:rsidRDefault="00EE7B48" w:rsidP="00EE7B48">
      <w:pPr>
        <w:pStyle w:val="Caption"/>
        <w:spacing w:after="0" w:line="360" w:lineRule="auto"/>
        <w:jc w:val="center"/>
        <w:rPr>
          <w:color w:val="auto"/>
          <w:sz w:val="24"/>
          <w:szCs w:val="24"/>
        </w:rPr>
      </w:pPr>
      <w:bookmarkStart w:id="30" w:name="_Toc136625633"/>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15</w:t>
      </w:r>
      <w:r w:rsidRPr="008415CB">
        <w:rPr>
          <w:color w:val="auto"/>
          <w:sz w:val="24"/>
          <w:szCs w:val="24"/>
        </w:rPr>
        <w:fldChar w:fldCharType="end"/>
      </w:r>
      <w:r w:rsidRPr="008415CB">
        <w:rPr>
          <w:color w:val="auto"/>
          <w:sz w:val="24"/>
          <w:szCs w:val="24"/>
        </w:rPr>
        <w:t>- Graficul prognozei in-sample și out of sample pentru ARIMA(1,1,2)</w:t>
      </w:r>
      <w:bookmarkEnd w:id="30"/>
    </w:p>
    <w:p w14:paraId="7EB820B0" w14:textId="77777777" w:rsidR="00EE7B48" w:rsidRPr="008415CB" w:rsidRDefault="00EE7B48" w:rsidP="00EE7B48">
      <w:pPr>
        <w:spacing w:after="0" w:line="360" w:lineRule="auto"/>
        <w:rPr>
          <w:i/>
          <w:iCs/>
        </w:rPr>
      </w:pPr>
      <w:r w:rsidRPr="008415CB">
        <w:rPr>
          <w:i/>
          <w:iCs/>
        </w:rPr>
        <w:t>Sursă: Prelucrare proprie în R</w:t>
      </w:r>
    </w:p>
    <w:p w14:paraId="1EF97504" w14:textId="6AA8942D" w:rsidR="00EE7B48" w:rsidRPr="008415CB" w:rsidRDefault="00EE7B48" w:rsidP="00EE7B48">
      <w:pPr>
        <w:spacing w:after="0" w:line="360" w:lineRule="auto"/>
        <w:ind w:firstLine="720"/>
      </w:pPr>
      <w:r w:rsidRPr="008415CB">
        <w:t>Cu ajutorul modelului ARIMA(1,1,2) am prognozat că pentru lunile ianuarie 2023, februarie 2023 și martie 2023 producția de petrol nerafinat a României va fi de 62.6, 62.44, 62.28 mii barili.</w:t>
      </w:r>
    </w:p>
    <w:p w14:paraId="74ABD285" w14:textId="5245329B" w:rsidR="00EE7B48" w:rsidRPr="008415CB" w:rsidRDefault="001F6BD3" w:rsidP="001F6BD3">
      <w:pPr>
        <w:jc w:val="center"/>
      </w:pPr>
      <w:r w:rsidRPr="008415CB">
        <w:rPr>
          <w:noProof/>
        </w:rPr>
        <w:drawing>
          <wp:inline distT="0" distB="0" distL="0" distR="0" wp14:anchorId="43B34770" wp14:editId="4FC87971">
            <wp:extent cx="4953255" cy="869995"/>
            <wp:effectExtent l="0" t="0" r="0" b="6350"/>
            <wp:docPr id="54122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22952" name=""/>
                    <pic:cNvPicPr/>
                  </pic:nvPicPr>
                  <pic:blipFill>
                    <a:blip r:embed="rId25"/>
                    <a:stretch>
                      <a:fillRect/>
                    </a:stretch>
                  </pic:blipFill>
                  <pic:spPr>
                    <a:xfrm>
                      <a:off x="0" y="0"/>
                      <a:ext cx="4953255" cy="869995"/>
                    </a:xfrm>
                    <a:prstGeom prst="rect">
                      <a:avLst/>
                    </a:prstGeom>
                  </pic:spPr>
                </pic:pic>
              </a:graphicData>
            </a:graphic>
          </wp:inline>
        </w:drawing>
      </w:r>
    </w:p>
    <w:p w14:paraId="74090527" w14:textId="3023E0F1" w:rsidR="001F6BD3" w:rsidRPr="008415CB" w:rsidRDefault="001F6BD3" w:rsidP="001F6BD3">
      <w:pPr>
        <w:pStyle w:val="Caption"/>
        <w:spacing w:after="0" w:line="360" w:lineRule="auto"/>
        <w:jc w:val="center"/>
        <w:rPr>
          <w:color w:val="auto"/>
          <w:sz w:val="24"/>
          <w:szCs w:val="24"/>
        </w:rPr>
      </w:pPr>
      <w:bookmarkStart w:id="31" w:name="_Toc136625634"/>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16</w:t>
      </w:r>
      <w:r w:rsidRPr="008415CB">
        <w:rPr>
          <w:color w:val="auto"/>
          <w:sz w:val="24"/>
          <w:szCs w:val="24"/>
        </w:rPr>
        <w:fldChar w:fldCharType="end"/>
      </w:r>
      <w:r w:rsidRPr="008415CB">
        <w:rPr>
          <w:color w:val="auto"/>
          <w:sz w:val="24"/>
          <w:szCs w:val="24"/>
        </w:rPr>
        <w:t>- Testul Diebold-Mariano pentru zona de antrenare</w:t>
      </w:r>
      <w:bookmarkEnd w:id="31"/>
    </w:p>
    <w:p w14:paraId="337387BB" w14:textId="726F4BC1" w:rsidR="001F6BD3" w:rsidRPr="008415CB" w:rsidRDefault="001F6BD3" w:rsidP="001F6BD3">
      <w:pPr>
        <w:spacing w:after="0" w:line="360" w:lineRule="auto"/>
        <w:rPr>
          <w:i/>
          <w:iCs/>
        </w:rPr>
      </w:pPr>
      <w:r w:rsidRPr="008415CB">
        <w:rPr>
          <w:i/>
          <w:iCs/>
        </w:rPr>
        <w:t>Sursă: Prelucrare proprie în R</w:t>
      </w:r>
    </w:p>
    <w:p w14:paraId="4B83FB7C" w14:textId="37DBA42F" w:rsidR="001F6BD3" w:rsidRPr="008415CB" w:rsidRDefault="001F6BD3" w:rsidP="001F6BD3">
      <w:pPr>
        <w:jc w:val="center"/>
      </w:pPr>
      <w:r w:rsidRPr="008415CB">
        <w:rPr>
          <w:noProof/>
        </w:rPr>
        <w:drawing>
          <wp:inline distT="0" distB="0" distL="0" distR="0" wp14:anchorId="00367E50" wp14:editId="4598715E">
            <wp:extent cx="5232669" cy="876345"/>
            <wp:effectExtent l="0" t="0" r="6350" b="0"/>
            <wp:docPr id="81354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42885" name=""/>
                    <pic:cNvPicPr/>
                  </pic:nvPicPr>
                  <pic:blipFill>
                    <a:blip r:embed="rId26"/>
                    <a:stretch>
                      <a:fillRect/>
                    </a:stretch>
                  </pic:blipFill>
                  <pic:spPr>
                    <a:xfrm>
                      <a:off x="0" y="0"/>
                      <a:ext cx="5232669" cy="876345"/>
                    </a:xfrm>
                    <a:prstGeom prst="rect">
                      <a:avLst/>
                    </a:prstGeom>
                  </pic:spPr>
                </pic:pic>
              </a:graphicData>
            </a:graphic>
          </wp:inline>
        </w:drawing>
      </w:r>
    </w:p>
    <w:p w14:paraId="552F6131" w14:textId="148FA3E9" w:rsidR="001F6BD3" w:rsidRPr="008415CB" w:rsidRDefault="001F6BD3" w:rsidP="001F6BD3">
      <w:pPr>
        <w:pStyle w:val="Caption"/>
        <w:spacing w:after="0" w:line="360" w:lineRule="auto"/>
        <w:jc w:val="center"/>
        <w:rPr>
          <w:color w:val="auto"/>
          <w:sz w:val="24"/>
          <w:szCs w:val="24"/>
        </w:rPr>
      </w:pPr>
      <w:bookmarkStart w:id="32" w:name="_Toc136625635"/>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17</w:t>
      </w:r>
      <w:r w:rsidRPr="008415CB">
        <w:rPr>
          <w:color w:val="auto"/>
          <w:sz w:val="24"/>
          <w:szCs w:val="24"/>
        </w:rPr>
        <w:fldChar w:fldCharType="end"/>
      </w:r>
      <w:r w:rsidRPr="008415CB">
        <w:rPr>
          <w:color w:val="auto"/>
          <w:sz w:val="24"/>
          <w:szCs w:val="24"/>
        </w:rPr>
        <w:t>- Testul Diebold-Mariano pentru zona de test</w:t>
      </w:r>
      <w:bookmarkEnd w:id="32"/>
    </w:p>
    <w:p w14:paraId="76876F87" w14:textId="77777777" w:rsidR="001F6BD3" w:rsidRPr="008415CB" w:rsidRDefault="001F6BD3" w:rsidP="001F6BD3">
      <w:pPr>
        <w:spacing w:after="0" w:line="360" w:lineRule="auto"/>
        <w:rPr>
          <w:i/>
          <w:iCs/>
        </w:rPr>
      </w:pPr>
      <w:r w:rsidRPr="008415CB">
        <w:rPr>
          <w:i/>
          <w:iCs/>
        </w:rPr>
        <w:t>Sursă: Prelucrare proprie în R</w:t>
      </w:r>
    </w:p>
    <w:p w14:paraId="2B9B0E7C" w14:textId="62C6A8F9" w:rsidR="001F6BD3" w:rsidRPr="008415CB" w:rsidRDefault="001F6BD3" w:rsidP="001F6BD3">
      <w:pPr>
        <w:spacing w:after="0" w:line="360" w:lineRule="auto"/>
      </w:pPr>
      <w:r w:rsidRPr="008415CB">
        <w:lastRenderedPageBreak/>
        <w:tab/>
        <w:t>Comparând în cele două situații p-value cu 0.1, observăm că pe zona de antrenare nu există diferențe semnificative între prognozelor celor două modele, în timp ce pe zona de testare ele sunt diferite.</w:t>
      </w:r>
    </w:p>
    <w:p w14:paraId="1ECA0F3D" w14:textId="40578FC4" w:rsidR="001F6BD3" w:rsidRPr="008415CB" w:rsidRDefault="00590D63" w:rsidP="00590D63">
      <w:pPr>
        <w:spacing w:after="0" w:line="360" w:lineRule="auto"/>
        <w:jc w:val="center"/>
      </w:pPr>
      <w:r w:rsidRPr="008415CB">
        <w:rPr>
          <w:noProof/>
        </w:rPr>
        <w:drawing>
          <wp:inline distT="0" distB="0" distL="0" distR="0" wp14:anchorId="7A333495" wp14:editId="58038B92">
            <wp:extent cx="6113416" cy="3004457"/>
            <wp:effectExtent l="0" t="0" r="1905" b="5715"/>
            <wp:docPr id="172026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63033" name=""/>
                    <pic:cNvPicPr/>
                  </pic:nvPicPr>
                  <pic:blipFill>
                    <a:blip r:embed="rId27"/>
                    <a:stretch>
                      <a:fillRect/>
                    </a:stretch>
                  </pic:blipFill>
                  <pic:spPr>
                    <a:xfrm>
                      <a:off x="0" y="0"/>
                      <a:ext cx="6152671" cy="3023749"/>
                    </a:xfrm>
                    <a:prstGeom prst="rect">
                      <a:avLst/>
                    </a:prstGeom>
                  </pic:spPr>
                </pic:pic>
              </a:graphicData>
            </a:graphic>
          </wp:inline>
        </w:drawing>
      </w:r>
    </w:p>
    <w:p w14:paraId="2354791A" w14:textId="7DB6DFAC" w:rsidR="00590D63" w:rsidRPr="008415CB" w:rsidRDefault="00590D63" w:rsidP="00590D63">
      <w:pPr>
        <w:pStyle w:val="Caption"/>
        <w:spacing w:after="0" w:line="360" w:lineRule="auto"/>
        <w:jc w:val="center"/>
        <w:rPr>
          <w:color w:val="auto"/>
          <w:sz w:val="24"/>
          <w:szCs w:val="24"/>
        </w:rPr>
      </w:pPr>
      <w:bookmarkStart w:id="33" w:name="_Toc136625636"/>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18</w:t>
      </w:r>
      <w:r w:rsidRPr="008415CB">
        <w:rPr>
          <w:color w:val="auto"/>
          <w:sz w:val="24"/>
          <w:szCs w:val="24"/>
        </w:rPr>
        <w:fldChar w:fldCharType="end"/>
      </w:r>
      <w:r w:rsidRPr="008415CB">
        <w:rPr>
          <w:color w:val="auto"/>
          <w:sz w:val="24"/>
          <w:szCs w:val="24"/>
        </w:rPr>
        <w:t>- Prognoza producției de petrol a celor două modele</w:t>
      </w:r>
      <w:bookmarkEnd w:id="33"/>
    </w:p>
    <w:p w14:paraId="0051DD97" w14:textId="77777777" w:rsidR="00590D63" w:rsidRPr="008415CB" w:rsidRDefault="00590D63" w:rsidP="00590D63">
      <w:pPr>
        <w:spacing w:after="0" w:line="360" w:lineRule="auto"/>
        <w:rPr>
          <w:i/>
          <w:iCs/>
        </w:rPr>
      </w:pPr>
      <w:r w:rsidRPr="008415CB">
        <w:rPr>
          <w:i/>
          <w:iCs/>
        </w:rPr>
        <w:t>Sursă: Prelucrare proprie în R</w:t>
      </w:r>
    </w:p>
    <w:p w14:paraId="6D555765" w14:textId="47F6DB89" w:rsidR="004D454F" w:rsidRPr="008415CB" w:rsidRDefault="00755F5E" w:rsidP="00755F5E">
      <w:pPr>
        <w:spacing w:after="0" w:line="360" w:lineRule="auto"/>
      </w:pPr>
      <w:r w:rsidRPr="008415CB">
        <w:tab/>
        <w:t>În concluzie, previzionăm că producția României de petrol nerafinat continuă să scadă în primele trei luni ale anului 2023. Cu toate acestea, se menține</w:t>
      </w:r>
      <w:r w:rsidR="004D454F" w:rsidRPr="008415CB">
        <w:t xml:space="preserve"> peste producția minimă de 60 de mii de barili, în primul sfert al celor mai mici valori din seria de date.  </w:t>
      </w:r>
    </w:p>
    <w:p w14:paraId="501EE766" w14:textId="77777777" w:rsidR="004D454F" w:rsidRPr="008415CB" w:rsidRDefault="004D454F" w:rsidP="00755F5E">
      <w:pPr>
        <w:spacing w:after="0" w:line="360" w:lineRule="auto"/>
      </w:pPr>
      <w:r w:rsidRPr="008415CB">
        <w:tab/>
        <w:t xml:space="preserve">Se pare că anul 2021 a adus modificări ale prețului, care nu au reușit a fi suprinse de testul de antrenare, motiv pentru care erorile de previziune au crescut. </w:t>
      </w:r>
    </w:p>
    <w:p w14:paraId="1BB8DC48" w14:textId="5F08A258" w:rsidR="004D454F" w:rsidRPr="008415CB" w:rsidRDefault="004D454F" w:rsidP="004D454F">
      <w:pPr>
        <w:spacing w:after="0" w:line="360" w:lineRule="auto"/>
      </w:pPr>
      <w:r w:rsidRPr="008415CB">
        <w:tab/>
        <w:t>O altă limitare ține de intensitatea varianței reziduurilor,  observându-se că la primele trei lag-uri reziduurile sunt heteroschedastice.</w:t>
      </w:r>
    </w:p>
    <w:p w14:paraId="5BADA3E9" w14:textId="2F7615EF" w:rsidR="00EB7D5D" w:rsidRPr="008415CB" w:rsidRDefault="00EB7D5D" w:rsidP="00EB7D5D">
      <w:pPr>
        <w:jc w:val="left"/>
      </w:pPr>
      <w:r w:rsidRPr="008415CB">
        <w:br w:type="page"/>
      </w:r>
    </w:p>
    <w:p w14:paraId="12D3B663" w14:textId="0979AAA7" w:rsidR="004D454F" w:rsidRPr="008415CB" w:rsidRDefault="004D454F" w:rsidP="004D454F">
      <w:pPr>
        <w:pStyle w:val="Heading1"/>
      </w:pPr>
      <w:bookmarkStart w:id="34" w:name="_Toc136629652"/>
      <w:r w:rsidRPr="008415CB">
        <w:lastRenderedPageBreak/>
        <w:t>Aplicația 2</w:t>
      </w:r>
      <w:bookmarkEnd w:id="34"/>
    </w:p>
    <w:p w14:paraId="76F3A14C" w14:textId="184FA8F3" w:rsidR="004D454F" w:rsidRDefault="004D454F" w:rsidP="008048A4">
      <w:pPr>
        <w:pStyle w:val="Heading2"/>
        <w:spacing w:before="0" w:line="360" w:lineRule="auto"/>
      </w:pPr>
      <w:bookmarkStart w:id="35" w:name="_Toc136629653"/>
      <w:r w:rsidRPr="008415CB">
        <w:t>Prezentarea studiilor de specialitate în domeniu</w:t>
      </w:r>
      <w:bookmarkEnd w:id="35"/>
    </w:p>
    <w:p w14:paraId="030DF7A8" w14:textId="1EA2CCEC" w:rsidR="008048A4" w:rsidRDefault="008048A4" w:rsidP="008048A4">
      <w:pPr>
        <w:pStyle w:val="Heading3"/>
        <w:spacing w:before="0" w:line="360" w:lineRule="auto"/>
      </w:pPr>
      <w:bookmarkStart w:id="36" w:name="_Toc136629654"/>
      <w:r w:rsidRPr="008048A4">
        <w:t>Modelling Stock Returns Volatility In Nigeria Using GARCH Models</w:t>
      </w:r>
      <w:bookmarkEnd w:id="36"/>
    </w:p>
    <w:p w14:paraId="3534739E" w14:textId="05418B7B" w:rsidR="008048A4" w:rsidRDefault="008048A4" w:rsidP="008048A4">
      <w:pPr>
        <w:spacing w:after="0" w:line="360" w:lineRule="auto"/>
        <w:ind w:firstLine="720"/>
      </w:pPr>
      <w:r w:rsidRPr="008048A4">
        <w:t>Există o literatură destul de extinsă care documentează comportamentul volatilității randamentelor acțiunilor pe piețele de capital dezvoltate și emergente, dar astfel de studii sunt puține în ceea ce privește Bursa de Valori din Nigeria (NSE). Modelarea volatilității este un element important în determinarea prețurilor acțiunilor, gestionarea riscului și gestionarea portofoliului. Din aceste motive, acest articol investighează comportamentul volatilității randamentelor acțiunilor listate la Bursa de Valori din Nigeria folosind modelele GARCH (1,1) și GJR-GARCH (1,1), presupunând distribuția generalizată a erorilor (GED). Indicii lunar All Share ai NSE din perioada ianuarie 1999 până în decembrie 2008 au fost folosiți ca eșantion empiric pentru investigarea persistenței volatilității și proprietăților asimetrice ale seriei. Rezultatele modelului GARCH (1,1) indică existența unor aglomerări ale volatilității în seria de randamente NSE. De asemenea, rezultatele modelului GJR-GARCH (1,1) arată existența efectelor de levier în serie. În cele din urmă, testul de formă al distribuției generalizate a erorilor (GED) relevă o distribuție a randamentelor leptokurtică. Rezultatele generale ale acestui studiu oferă dovezi care arată persistența volatilității, distribuție cu coada groasă și efecte de levier pentru datele de randamente ale acțiunilor din Nigeria.</w:t>
      </w:r>
    </w:p>
    <w:p w14:paraId="4BACC621" w14:textId="791D8768" w:rsidR="008048A4" w:rsidRDefault="0017783D" w:rsidP="0017783D">
      <w:pPr>
        <w:pStyle w:val="Heading3"/>
        <w:spacing w:before="0" w:line="360" w:lineRule="auto"/>
      </w:pPr>
      <w:bookmarkStart w:id="37" w:name="_Toc136629655"/>
      <w:r w:rsidRPr="0017783D">
        <w:t>Forecasting Stock Return Volatility: A Comparison of GARCH, Implied Volatility, and Realized Volatility Models</w:t>
      </w:r>
      <w:bookmarkEnd w:id="37"/>
    </w:p>
    <w:p w14:paraId="12F4FDCA" w14:textId="4C31D584" w:rsidR="0017783D" w:rsidRDefault="0017783D" w:rsidP="0017783D">
      <w:pPr>
        <w:spacing w:after="0" w:line="360" w:lineRule="auto"/>
        <w:ind w:firstLine="720"/>
      </w:pPr>
      <w:r w:rsidRPr="0017783D">
        <w:t>Investigăm conținutul informațional al prognozelor de volatilitate implicită pentru volatilitatea randamentului indicelui bursier. Utilizând diferite modele autoregresive, examinăm dacă prognozele de volatilitate implicită conțin informații despre volatilitatea viitoare în afara celor din modelele GARCH și volatilitatea realizată. Rezultatele arată că volatilitatea implicită urmează un model predictibil și confirmă existența unei relații contemporane între volatilitatea implicită și randamentele indicelui. Individual, volatilitatea implicită are performanțe mai slabe decât prognozele alternative, însă un model care combină un model GARCH asimetric cu volatilitatea implicită și realizată prin modele ARMA (asimetrice) este modelul preferat pentru prognozarea volatilității.</w:t>
      </w:r>
    </w:p>
    <w:p w14:paraId="7CEFA82F" w14:textId="77777777" w:rsidR="0017783D" w:rsidRDefault="0017783D" w:rsidP="0017783D">
      <w:pPr>
        <w:spacing w:after="0" w:line="360" w:lineRule="auto"/>
        <w:ind w:firstLine="720"/>
      </w:pPr>
    </w:p>
    <w:p w14:paraId="72B9D3A9" w14:textId="69CC864B" w:rsidR="0017783D" w:rsidRDefault="0017783D" w:rsidP="0017783D">
      <w:pPr>
        <w:pStyle w:val="Heading3"/>
      </w:pPr>
      <w:bookmarkStart w:id="38" w:name="_Toc136629656"/>
      <w:r w:rsidRPr="0017783D">
        <w:lastRenderedPageBreak/>
        <w:t>High-low range in GARCH models of stock return volatility</w:t>
      </w:r>
      <w:bookmarkEnd w:id="38"/>
    </w:p>
    <w:p w14:paraId="5DDA9031" w14:textId="545F176D" w:rsidR="0017783D" w:rsidRDefault="0017783D" w:rsidP="0017783D">
      <w:pPr>
        <w:spacing w:after="0" w:line="360" w:lineRule="auto"/>
        <w:ind w:firstLine="720"/>
      </w:pPr>
      <w:r>
        <w:t>Autorii s</w:t>
      </w:r>
      <w:r w:rsidRPr="0017783D">
        <w:t>uger</w:t>
      </w:r>
      <w:r>
        <w:t>ează</w:t>
      </w:r>
      <w:r w:rsidRPr="0017783D">
        <w:t xml:space="preserve"> o modalitate simplă și generală de îmbunătățire a modelelor de volatilitate GARCH folosind intervalul intraday între prețul cel mai mare și cel mai mic ca proxy pentru volatilitate. Ilustrăm metoda modificând un model GARCH(1,1) într-un model range-GARCH(1,1). Analiza noastră empirică efectuată pe acțiuni, indici de acțiuni și date simulate arată că modelul range-GARCH(1,1) performează semnificativ mai bine decât modelul standard GARCH(1,1) atât în ceea ce privește potrivirea în eșantion, cât și capacitatea de prognozare în afara eșantionului.</w:t>
      </w:r>
    </w:p>
    <w:p w14:paraId="2CFF0858" w14:textId="54231847" w:rsidR="0017783D" w:rsidRDefault="0017783D" w:rsidP="0017783D">
      <w:pPr>
        <w:pStyle w:val="Heading3"/>
        <w:spacing w:before="0" w:line="360" w:lineRule="auto"/>
      </w:pPr>
      <w:bookmarkStart w:id="39" w:name="_Toc136629657"/>
      <w:r w:rsidRPr="0017783D">
        <w:t>Volatility Prediction: A Comparison of the Stochastic Volatility, GARCH (1,1) and Egarch (1,1) Models.</w:t>
      </w:r>
      <w:bookmarkEnd w:id="39"/>
    </w:p>
    <w:p w14:paraId="1346373B" w14:textId="60B4BE68" w:rsidR="0017783D" w:rsidRDefault="0017783D" w:rsidP="0017783D">
      <w:pPr>
        <w:spacing w:after="0" w:line="360" w:lineRule="auto"/>
        <w:ind w:firstLine="720"/>
      </w:pPr>
      <w:r w:rsidRPr="0017783D">
        <w:t>Volatilitatea viitoare este un factor cheie în determinarea prețurilor și acoperirii derivatelor și pentru strategiile de investiții cantitative în general. Există multe abordări diferite. Acest articol investighează dacă modelele de random walk, GARCH (1,1), EGARCH (1,1) și modelele de volatilitate stocastică ale comportamentului volatilității randamentelor prezic diferit volatilitatea randamentelor indicelui bursier și a valutelor pe orizonturi de timp cuprinse între 2 și 100 de zile de tranzacționare. Utilizăm date de randament de la închidere la închidere pentru 7 indici și 5 valute pe perioada 1980-1992. Rezultatele arată că performanța prognozelor diferitelor modele depinde de clasa de active în discuție. Pentru indicii bursieri, cele mai bune predicții ale volatilității sunt generate de modelul de volatilitate stocastică. În cazul valutelor, cele mai bune prognoze provin, pe de altă parte, de la modelul GARCH (1,1).</w:t>
      </w:r>
    </w:p>
    <w:p w14:paraId="3F087BA8" w14:textId="0ED27A95" w:rsidR="0017783D" w:rsidRDefault="0017783D" w:rsidP="0017783D">
      <w:pPr>
        <w:pStyle w:val="Heading3"/>
        <w:spacing w:before="0" w:line="360" w:lineRule="auto"/>
      </w:pPr>
      <w:bookmarkStart w:id="40" w:name="_Toc136629658"/>
      <w:r w:rsidRPr="0017783D">
        <w:t>Structural breaks and GARCH models of stock return volatility: The case of South Africa</w:t>
      </w:r>
      <w:bookmarkEnd w:id="40"/>
    </w:p>
    <w:p w14:paraId="0392960A" w14:textId="1E0F9516" w:rsidR="0017783D" w:rsidRPr="0017783D" w:rsidRDefault="0017783D" w:rsidP="0017783D">
      <w:pPr>
        <w:spacing w:after="0" w:line="360" w:lineRule="auto"/>
        <w:ind w:firstLine="720"/>
      </w:pPr>
      <w:r w:rsidRPr="0017783D">
        <w:t xml:space="preserve">Acest articol investighează relevanța empirică a ruperilor structurale în prognozarea volatilității randamentului acțiunilor utilizând teste atât în eșantion, cât și în afara eșantionului, aplicate la randamentele zilnice ale Indicelui Bursier Johannesburg Stock Exchange (JSE) All Share Index, de la 07/02/1995 până la 25/08/2010. Descoperim dovezi ale ruperilor structurale în varianța necondiționată a seriei de randamente acțiuni pe parcursul perioadei, cu niveluri ridicate de persistență și variabilitate în estimările parametrilor modelului GARCH(1,1) în sub-eșantioanele definite de ruperile structurale. Acest lucru indică faptul că ruperile structurale sunt relevante empiric pentru volatilitatea randamentului acțiunilor în Africa de Sud. Cu toate acestea, pe baza exercițiului de prognoză în afara eșantionului, constatăm că, chiar dacă există ruperi structurale în volatilitate, nu există câștiguri statistice din utilizarea unor modele alternative care </w:t>
      </w:r>
      <w:r w:rsidRPr="0017783D">
        <w:lastRenderedPageBreak/>
        <w:t>să țină explicit cont de ruperi structurale, în comparație cu un model GARCH(1,1) cu fereastră de expansiune. Acest lucru se datorează, probabil, faptului că cele două ruperi structurale identificate au avut loc în afara eșantionului nostru, iar estimarea recursivă a modelului GARCH(1,1) este, probabil, suficientă pentru a ține cont de efectul ruperilor asupra estimărilor parametrilor. În final, subliniem că, având în vedere punctul ruperilor, poate ceea ce pare mai important în Africa de Sud este să se țină cont de efectele de levier, în special în ceea ce privește prognozarea pe termen lung a volatilității randamentului acțiunilor.</w:t>
      </w:r>
    </w:p>
    <w:p w14:paraId="049A2683" w14:textId="69FCBB46" w:rsidR="004D454F" w:rsidRPr="008415CB" w:rsidRDefault="004D454F" w:rsidP="009C7F5F">
      <w:pPr>
        <w:pStyle w:val="Heading2"/>
        <w:spacing w:before="0" w:line="360" w:lineRule="auto"/>
      </w:pPr>
      <w:bookmarkStart w:id="41" w:name="_Toc136629659"/>
      <w:r w:rsidRPr="008415CB">
        <w:t>Metodologia utilizată</w:t>
      </w:r>
      <w:bookmarkEnd w:id="41"/>
    </w:p>
    <w:p w14:paraId="5F833FFB" w14:textId="4F307D37" w:rsidR="0047417B" w:rsidRPr="008415CB" w:rsidRDefault="009C7F5F" w:rsidP="009C7F5F">
      <w:pPr>
        <w:spacing w:after="0" w:line="360" w:lineRule="auto"/>
      </w:pPr>
      <w:r w:rsidRPr="008415CB">
        <w:tab/>
        <w:t>Apriori testării modelelor ARCH și GARCH am testat staționaritatea seriei. Pe urmă am identificat un model ARIMA(p,d,q) cu coeficienții semnificativi și valid pentru care realizat următoarele etape:</w:t>
      </w:r>
    </w:p>
    <w:p w14:paraId="4FF9A5B1" w14:textId="3C30F330" w:rsidR="009C7F5F" w:rsidRPr="008415CB" w:rsidRDefault="009C7F5F" w:rsidP="009C7F5F">
      <w:pPr>
        <w:pStyle w:val="ListParagraph"/>
        <w:numPr>
          <w:ilvl w:val="0"/>
          <w:numId w:val="2"/>
        </w:numPr>
        <w:spacing w:after="0" w:line="360" w:lineRule="auto"/>
      </w:pPr>
      <w:r w:rsidRPr="008415CB">
        <w:t>Testarea Efectului de ARCH:</w:t>
      </w:r>
    </w:p>
    <w:p w14:paraId="1D1F47BE" w14:textId="2B5A6BE8" w:rsidR="009C7F5F" w:rsidRPr="008415CB" w:rsidRDefault="009C7F5F" w:rsidP="009C7F5F">
      <w:pPr>
        <w:pStyle w:val="ListParagraph"/>
        <w:numPr>
          <w:ilvl w:val="1"/>
          <w:numId w:val="2"/>
        </w:numPr>
        <w:spacing w:after="0" w:line="360" w:lineRule="auto"/>
      </w:pPr>
      <w:r w:rsidRPr="008415CB">
        <w:t xml:space="preserve"> Pe seria reziduurilor ridicată la pătrat am testat dacă există heteroschedasticitatea condițională</w:t>
      </w:r>
    </w:p>
    <w:p w14:paraId="2BE04AAB" w14:textId="491D0ABF" w:rsidR="009C7F5F" w:rsidRPr="008415CB" w:rsidRDefault="009C7F5F" w:rsidP="009C7F5F">
      <w:pPr>
        <w:pStyle w:val="ListParagraph"/>
        <w:numPr>
          <w:ilvl w:val="1"/>
          <w:numId w:val="2"/>
        </w:numPr>
        <w:spacing w:after="0" w:line="360" w:lineRule="auto"/>
      </w:pPr>
      <w:r w:rsidRPr="008415CB">
        <w:t xml:space="preserve"> Ipoteze: </w:t>
      </w:r>
      <w:r w:rsidRPr="008415CB">
        <w:rPr>
          <w:szCs w:val="24"/>
        </w:rPr>
        <w:t>H</w:t>
      </w:r>
      <w:r w:rsidRPr="008415CB">
        <w:rPr>
          <w:szCs w:val="24"/>
          <w:vertAlign w:val="subscript"/>
        </w:rPr>
        <w:t>0</w:t>
      </w:r>
      <w:r w:rsidRPr="008415CB">
        <w:rPr>
          <w:szCs w:val="24"/>
        </w:rPr>
        <w:t xml:space="preserve">: </w:t>
      </w:r>
      <w:r w:rsidR="008415CB" w:rsidRPr="008415CB">
        <w:rPr>
          <w:szCs w:val="24"/>
        </w:rPr>
        <w:t>Primele m lag-uri din ACF pentru seria reziduurilor ridicată la pătrat sunt 0</w:t>
      </w:r>
      <w:r w:rsidRPr="008415CB">
        <w:rPr>
          <w:szCs w:val="24"/>
        </w:rPr>
        <w:t>; H</w:t>
      </w:r>
      <w:r w:rsidRPr="008415CB">
        <w:rPr>
          <w:szCs w:val="24"/>
          <w:vertAlign w:val="subscript"/>
        </w:rPr>
        <w:t>1</w:t>
      </w:r>
      <w:r w:rsidRPr="008415CB">
        <w:rPr>
          <w:szCs w:val="24"/>
        </w:rPr>
        <w:t xml:space="preserve">: </w:t>
      </w:r>
      <w:r w:rsidR="008415CB" w:rsidRPr="008415CB">
        <w:rPr>
          <w:szCs w:val="24"/>
        </w:rPr>
        <w:t>Primele m lag-uri din ACF pentru seria reziduurilor ridicată la pătrat sunt semnificativ diferite de 0.</w:t>
      </w:r>
    </w:p>
    <w:p w14:paraId="724DAF15" w14:textId="41CFAF9A" w:rsidR="008415CB" w:rsidRPr="008415CB" w:rsidRDefault="008415CB" w:rsidP="009C7F5F">
      <w:pPr>
        <w:pStyle w:val="ListParagraph"/>
        <w:numPr>
          <w:ilvl w:val="1"/>
          <w:numId w:val="2"/>
        </w:numPr>
        <w:spacing w:after="0" w:line="360" w:lineRule="auto"/>
      </w:pPr>
      <w:r w:rsidRPr="008415CB">
        <w:rPr>
          <w:szCs w:val="24"/>
        </w:rPr>
        <w:t xml:space="preserve"> Decizia:</w:t>
      </w:r>
    </w:p>
    <w:p w14:paraId="60109504" w14:textId="2395259B" w:rsidR="008415CB" w:rsidRPr="008415CB" w:rsidRDefault="008415CB" w:rsidP="008415CB">
      <w:pPr>
        <w:pStyle w:val="ListParagraph"/>
        <w:spacing w:after="0" w:line="360" w:lineRule="auto"/>
        <w:ind w:left="1080"/>
        <w:rPr>
          <w:szCs w:val="24"/>
        </w:rPr>
      </w:pPr>
      <w:r w:rsidRPr="008415CB">
        <w:rPr>
          <w:szCs w:val="24"/>
        </w:rPr>
        <w:t>Dacă p-value &lt;0.1 atunci concluzionăm că avem efect de ARCH.</w:t>
      </w:r>
    </w:p>
    <w:p w14:paraId="7615BC91" w14:textId="198F8C8B" w:rsidR="008415CB" w:rsidRDefault="008415CB" w:rsidP="008415CB">
      <w:pPr>
        <w:pStyle w:val="ListParagraph"/>
        <w:spacing w:after="0" w:line="360" w:lineRule="auto"/>
        <w:ind w:left="1080"/>
        <w:rPr>
          <w:szCs w:val="24"/>
        </w:rPr>
      </w:pPr>
      <w:r w:rsidRPr="008415CB">
        <w:rPr>
          <w:szCs w:val="24"/>
        </w:rPr>
        <w:t xml:space="preserve">Dacă p-value </w:t>
      </w:r>
      <w:r>
        <w:rPr>
          <w:szCs w:val="24"/>
          <w:lang w:val="en-US"/>
        </w:rPr>
        <w:t>&gt;</w:t>
      </w:r>
      <w:r w:rsidRPr="008415CB">
        <w:rPr>
          <w:szCs w:val="24"/>
        </w:rPr>
        <w:t xml:space="preserve">0.1 atunci concluzionăm că </w:t>
      </w:r>
      <w:r>
        <w:rPr>
          <w:szCs w:val="24"/>
        </w:rPr>
        <w:t xml:space="preserve">nu </w:t>
      </w:r>
      <w:r w:rsidRPr="008415CB">
        <w:rPr>
          <w:szCs w:val="24"/>
        </w:rPr>
        <w:t>avem efect de ARCH</w:t>
      </w:r>
      <w:r>
        <w:rPr>
          <w:szCs w:val="24"/>
        </w:rPr>
        <w:t>.</w:t>
      </w:r>
    </w:p>
    <w:p w14:paraId="747A6B16" w14:textId="3E580E62" w:rsidR="008415CB" w:rsidRDefault="008415CB" w:rsidP="008415CB">
      <w:pPr>
        <w:pStyle w:val="ListParagraph"/>
        <w:numPr>
          <w:ilvl w:val="0"/>
          <w:numId w:val="2"/>
        </w:numPr>
        <w:spacing w:after="0" w:line="360" w:lineRule="auto"/>
      </w:pPr>
      <w:r>
        <w:t>Dacă în date există efect de ARCH vom aplica unul din modelele ARCH sau GARCH, i.e. estimăm coeicienții ecuațiilor:</w:t>
      </w:r>
    </w:p>
    <w:p w14:paraId="6F0AC4F5" w14:textId="10B2D022" w:rsidR="008415CB" w:rsidRPr="008F3403" w:rsidRDefault="00000000" w:rsidP="008415CB">
      <w:pPr>
        <w:spacing w:after="0" w:line="360" w:lineRule="auto"/>
        <w:rPr>
          <w:rFonts w:eastAsiaTheme="minorEastAsia"/>
        </w:rPr>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Ecuația mediei</m:t>
                  </m:r>
                </m:e>
                <m:e>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n</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t-n</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t</m:t>
                      </m:r>
                    </m:sub>
                  </m:sSub>
                </m:e>
                <m:e>
                  <m:r>
                    <w:rPr>
                      <w:rFonts w:ascii="Cambria Math" w:hAnsi="Cambria Math"/>
                    </w:rPr>
                    <m:t>Ecuația varianței</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h</m:t>
                      </m:r>
                    </m:e>
                    <m:sub>
                      <m:r>
                        <w:rPr>
                          <w:rFonts w:ascii="Cambria Math" w:eastAsia="Cambria Math" w:hAnsi="Cambria Math" w:cs="Cambria Math"/>
                        </w:rPr>
                        <m:t>t</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α</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α</m:t>
                      </m:r>
                    </m:e>
                    <m:sub>
                      <m:r>
                        <w:rPr>
                          <w:rFonts w:ascii="Cambria Math" w:eastAsia="Cambria Math" w:hAnsi="Cambria Math" w:cs="Cambria Math"/>
                        </w:rPr>
                        <m:t>1</m:t>
                      </m:r>
                    </m:sub>
                  </m:sSub>
                  <m:r>
                    <w:rPr>
                      <w:rFonts w:ascii="Cambria Math" w:eastAsia="Cambria Math" w:hAnsi="Cambria Math" w:cs="Cambria Math"/>
                    </w:rPr>
                    <m:t>⋅</m:t>
                  </m:r>
                  <m:sSubSup>
                    <m:sSubSupPr>
                      <m:ctrlPr>
                        <w:rPr>
                          <w:rFonts w:ascii="Cambria Math" w:eastAsia="Cambria Math" w:hAnsi="Cambria Math" w:cs="Cambria Math"/>
                          <w:i/>
                        </w:rPr>
                      </m:ctrlPr>
                    </m:sSubSupPr>
                    <m:e>
                      <m:r>
                        <w:rPr>
                          <w:rFonts w:ascii="Cambria Math" w:eastAsia="Cambria Math" w:hAnsi="Cambria Math" w:cs="Cambria Math"/>
                        </w:rPr>
                        <m:t>h</m:t>
                      </m:r>
                    </m:e>
                    <m:sub>
                      <m:r>
                        <w:rPr>
                          <w:rFonts w:ascii="Cambria Math" w:eastAsia="Cambria Math" w:hAnsi="Cambria Math" w:cs="Cambria Math"/>
                        </w:rPr>
                        <m:t>t-1</m:t>
                      </m:r>
                    </m:sub>
                    <m:sup>
                      <m:r>
                        <w:rPr>
                          <w:rFonts w:ascii="Cambria Math" w:eastAsia="Cambria Math" w:hAnsi="Cambria Math" w:cs="Cambria Math"/>
                        </w:rPr>
                        <m:t>2</m:t>
                      </m:r>
                    </m:sup>
                  </m:sSubSup>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α</m:t>
                      </m:r>
                    </m:e>
                    <m:sub>
                      <m:r>
                        <w:rPr>
                          <w:rFonts w:ascii="Cambria Math" w:eastAsia="Cambria Math" w:hAnsi="Cambria Math" w:cs="Cambria Math"/>
                        </w:rPr>
                        <m:t>n</m:t>
                      </m:r>
                    </m:sub>
                  </m:sSub>
                  <m:r>
                    <w:rPr>
                      <w:rFonts w:ascii="Cambria Math" w:eastAsia="Cambria Math" w:hAnsi="Cambria Math" w:cs="Cambria Math"/>
                    </w:rPr>
                    <m:t>⋅</m:t>
                  </m:r>
                  <m:sSubSup>
                    <m:sSubSupPr>
                      <m:ctrlPr>
                        <w:rPr>
                          <w:rFonts w:ascii="Cambria Math" w:eastAsia="Cambria Math" w:hAnsi="Cambria Math" w:cs="Cambria Math"/>
                          <w:i/>
                        </w:rPr>
                      </m:ctrlPr>
                    </m:sSubSupPr>
                    <m:e>
                      <m:r>
                        <w:rPr>
                          <w:rFonts w:ascii="Cambria Math" w:eastAsia="Cambria Math" w:hAnsi="Cambria Math" w:cs="Cambria Math"/>
                        </w:rPr>
                        <m:t>h</m:t>
                      </m:r>
                    </m:e>
                    <m:sub>
                      <m:r>
                        <w:rPr>
                          <w:rFonts w:ascii="Cambria Math" w:eastAsia="Cambria Math" w:hAnsi="Cambria Math" w:cs="Cambria Math"/>
                        </w:rPr>
                        <m:t>t-n</m:t>
                      </m:r>
                    </m:sub>
                    <m:sup>
                      <m:r>
                        <w:rPr>
                          <w:rFonts w:ascii="Cambria Math" w:eastAsia="Cambria Math" w:hAnsi="Cambria Math" w:cs="Cambria Math"/>
                        </w:rPr>
                        <m:t>2</m:t>
                      </m:r>
                    </m:sup>
                  </m:sSubSup>
                </m:e>
              </m:eqArr>
            </m:e>
          </m:d>
          <m:r>
            <w:rPr>
              <w:rFonts w:ascii="Cambria Math" w:hAnsi="Cambria Math"/>
            </w:rPr>
            <m:t xml:space="preserve"> </m:t>
          </m:r>
          <m:d>
            <m:dPr>
              <m:ctrlPr>
                <w:rPr>
                  <w:rFonts w:ascii="Cambria Math" w:hAnsi="Cambria Math"/>
                  <w:i/>
                </w:rPr>
              </m:ctrlPr>
            </m:dPr>
            <m:e>
              <m:r>
                <w:rPr>
                  <w:rFonts w:ascii="Cambria Math" w:hAnsi="Cambria Math"/>
                </w:rPr>
                <m:t>3</m:t>
              </m:r>
            </m:e>
          </m:d>
          <m:r>
            <w:rPr>
              <w:rFonts w:ascii="Cambria Math" w:hAnsi="Cambria Math"/>
            </w:rPr>
            <m:t xml:space="preserve">  sau</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Ecuația mediei</m:t>
                  </m:r>
                </m:e>
                <m:e>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n</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t-n</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t</m:t>
                      </m:r>
                    </m:sub>
                  </m:sSub>
                </m:e>
                <m:e>
                  <m:r>
                    <w:rPr>
                      <w:rFonts w:ascii="Cambria Math" w:hAnsi="Cambria Math"/>
                    </w:rPr>
                    <m:t>Ecuația varianței</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h</m:t>
                      </m:r>
                    </m:e>
                    <m:sub>
                      <m:r>
                        <w:rPr>
                          <w:rFonts w:ascii="Cambria Math" w:eastAsia="Cambria Math" w:hAnsi="Cambria Math" w:cs="Cambria Math"/>
                        </w:rPr>
                        <m:t>t</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α</m:t>
                      </m:r>
                    </m:e>
                    <m:sub>
                      <m:r>
                        <w:rPr>
                          <w:rFonts w:ascii="Cambria Math" w:eastAsia="Cambria Math" w:hAnsi="Cambria Math" w:cs="Cambria Math"/>
                        </w:rPr>
                        <m:t>0</m:t>
                      </m:r>
                    </m:sub>
                  </m:sSub>
                  <m:r>
                    <w:rPr>
                      <w:rFonts w:ascii="Cambria Math" w:eastAsia="Cambria Math" w:hAnsi="Cambria Math" w:cs="Cambria Math"/>
                    </w:rPr>
                    <m:t>+</m:t>
                  </m:r>
                  <m:nary>
                    <m:naryPr>
                      <m:chr m:val="∑"/>
                      <m:limLoc m:val="undOvr"/>
                      <m:ctrlPr>
                        <w:rPr>
                          <w:rFonts w:ascii="Cambria Math" w:eastAsia="Cambria Math" w:hAnsi="Cambria Math" w:cs="Cambria Math"/>
                          <w:i/>
                        </w:rPr>
                      </m:ctrlPr>
                    </m:naryPr>
                    <m:sub>
                      <m:r>
                        <w:rPr>
                          <w:rFonts w:ascii="Cambria Math" w:eastAsia="Cambria Math" w:hAnsi="Cambria Math" w:cs="Cambria Math"/>
                        </w:rPr>
                        <m:t>i=1</m:t>
                      </m:r>
                    </m:sub>
                    <m:sup>
                      <m:r>
                        <w:rPr>
                          <w:rFonts w:ascii="Cambria Math" w:eastAsia="Cambria Math" w:hAnsi="Cambria Math" w:cs="Cambria Math"/>
                        </w:rPr>
                        <m:t>n</m:t>
                      </m:r>
                    </m:sup>
                    <m:e>
                      <m:sSub>
                        <m:sSubPr>
                          <m:ctrlPr>
                            <w:rPr>
                              <w:rFonts w:ascii="Cambria Math" w:eastAsia="Cambria Math" w:hAnsi="Cambria Math" w:cs="Cambria Math"/>
                              <w:i/>
                            </w:rPr>
                          </m:ctrlPr>
                        </m:sSubPr>
                        <m:e>
                          <m:r>
                            <w:rPr>
                              <w:rFonts w:ascii="Cambria Math" w:eastAsia="Cambria Math" w:hAnsi="Cambria Math" w:cs="Cambria Math"/>
                            </w:rPr>
                            <m:t>α</m:t>
                          </m:r>
                        </m:e>
                        <m:sub>
                          <m:r>
                            <w:rPr>
                              <w:rFonts w:ascii="Cambria Math" w:eastAsia="Cambria Math" w:hAnsi="Cambria Math" w:cs="Cambria Math"/>
                            </w:rPr>
                            <m:t>i</m:t>
                          </m:r>
                        </m:sub>
                      </m:sSub>
                      <m:r>
                        <w:rPr>
                          <w:rFonts w:ascii="Cambria Math" w:eastAsia="Cambria Math" w:hAnsi="Cambria Math" w:cs="Cambria Math"/>
                        </w:rPr>
                        <m:t>⋅</m:t>
                      </m:r>
                      <m:sSubSup>
                        <m:sSubSupPr>
                          <m:ctrlPr>
                            <w:rPr>
                              <w:rFonts w:ascii="Cambria Math" w:hAnsi="Cambria Math"/>
                              <w:i/>
                              <w:lang w:val="en-US"/>
                            </w:rPr>
                          </m:ctrlPr>
                        </m:sSubSupPr>
                        <m:e>
                          <m:r>
                            <w:rPr>
                              <w:rFonts w:ascii="Cambria Math" w:hAnsi="Cambria Math"/>
                              <w:lang w:val="en-US"/>
                            </w:rPr>
                            <m:t>ε</m:t>
                          </m:r>
                          <m:ctrlPr>
                            <w:rPr>
                              <w:rFonts w:ascii="Cambria Math" w:eastAsia="Cambria Math" w:hAnsi="Cambria Math" w:cs="Cambria Math"/>
                              <w:i/>
                            </w:rPr>
                          </m:ctrlPr>
                        </m:e>
                        <m:sub>
                          <m:r>
                            <w:rPr>
                              <w:rFonts w:ascii="Cambria Math" w:hAnsi="Cambria Math"/>
                              <w:lang w:val="en-US"/>
                            </w:rPr>
                            <m:t>t</m:t>
                          </m:r>
                        </m:sub>
                        <m:sup>
                          <m:r>
                            <w:rPr>
                              <w:rFonts w:ascii="Cambria Math" w:hAnsi="Cambria Math"/>
                              <w:lang w:val="en-US"/>
                            </w:rPr>
                            <m:t>2</m:t>
                          </m:r>
                        </m:sup>
                      </m:sSubSup>
                    </m:e>
                  </m:nary>
                  <m:r>
                    <w:rPr>
                      <w:rFonts w:ascii="Cambria Math" w:eastAsia="Cambria Math" w:hAnsi="Cambria Math" w:cs="Cambria Math"/>
                    </w:rPr>
                    <m:t>+</m:t>
                  </m:r>
                  <m:nary>
                    <m:naryPr>
                      <m:chr m:val="∑"/>
                      <m:limLoc m:val="undOvr"/>
                      <m:ctrlPr>
                        <w:rPr>
                          <w:rFonts w:ascii="Cambria Math" w:eastAsia="Cambria Math" w:hAnsi="Cambria Math" w:cs="Cambria Math"/>
                          <w:i/>
                        </w:rPr>
                      </m:ctrlPr>
                    </m:naryPr>
                    <m:sub>
                      <m:r>
                        <w:rPr>
                          <w:rFonts w:ascii="Cambria Math" w:eastAsia="Cambria Math" w:hAnsi="Cambria Math" w:cs="Cambria Math"/>
                        </w:rPr>
                        <m:t>i=1</m:t>
                      </m:r>
                    </m:sub>
                    <m:sup>
                      <m:r>
                        <w:rPr>
                          <w:rFonts w:ascii="Cambria Math" w:eastAsia="Cambria Math" w:hAnsi="Cambria Math" w:cs="Cambria Math"/>
                        </w:rPr>
                        <m:t>n</m:t>
                      </m:r>
                    </m:sup>
                    <m:e>
                      <m:sSub>
                        <m:sSubPr>
                          <m:ctrlPr>
                            <w:rPr>
                              <w:rFonts w:ascii="Cambria Math" w:eastAsia="Cambria Math" w:hAnsi="Cambria Math" w:cs="Cambria Math"/>
                              <w:i/>
                            </w:rPr>
                          </m:ctrlPr>
                        </m:sSubPr>
                        <m:e>
                          <m:r>
                            <w:rPr>
                              <w:rFonts w:ascii="Cambria Math" w:eastAsia="Cambria Math" w:hAnsi="Cambria Math" w:cs="Cambria Math"/>
                            </w:rPr>
                            <m:t>β</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hAnsi="Cambria Math"/>
                              <w:i/>
                              <w:lang w:val="en-US"/>
                            </w:rPr>
                          </m:ctrlPr>
                        </m:sSubPr>
                        <m:e>
                          <m:r>
                            <w:rPr>
                              <w:rFonts w:ascii="Cambria Math" w:hAnsi="Cambria Math"/>
                              <w:lang w:val="en-US"/>
                            </w:rPr>
                            <m:t>h</m:t>
                          </m:r>
                          <m:ctrlPr>
                            <w:rPr>
                              <w:rFonts w:ascii="Cambria Math" w:eastAsia="Cambria Math" w:hAnsi="Cambria Math" w:cs="Cambria Math"/>
                              <w:i/>
                            </w:rPr>
                          </m:ctrlPr>
                        </m:e>
                        <m:sub>
                          <m:r>
                            <w:rPr>
                              <w:rFonts w:ascii="Cambria Math" w:eastAsia="Cambria Math" w:hAnsi="Cambria Math" w:cs="Cambria Math"/>
                            </w:rPr>
                            <m:t>t-i</m:t>
                          </m:r>
                        </m:sub>
                      </m:sSub>
                    </m:e>
                  </m:nary>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α</m:t>
                      </m:r>
                    </m:e>
                    <m:sub>
                      <m:r>
                        <w:rPr>
                          <w:rFonts w:ascii="Cambria Math" w:eastAsia="Cambria Math" w:hAnsi="Cambria Math" w:cs="Cambria Math"/>
                        </w:rPr>
                        <m:t>n</m:t>
                      </m:r>
                    </m:sub>
                  </m:sSub>
                  <m:r>
                    <w:rPr>
                      <w:rFonts w:ascii="Cambria Math" w:eastAsia="Cambria Math" w:hAnsi="Cambria Math" w:cs="Cambria Math"/>
                    </w:rPr>
                    <m:t>⋅</m:t>
                  </m:r>
                  <m:sSubSup>
                    <m:sSubSupPr>
                      <m:ctrlPr>
                        <w:rPr>
                          <w:rFonts w:ascii="Cambria Math" w:eastAsia="Cambria Math" w:hAnsi="Cambria Math" w:cs="Cambria Math"/>
                          <w:i/>
                        </w:rPr>
                      </m:ctrlPr>
                    </m:sSubSupPr>
                    <m:e>
                      <m:r>
                        <w:rPr>
                          <w:rFonts w:ascii="Cambria Math" w:eastAsia="Cambria Math" w:hAnsi="Cambria Math" w:cs="Cambria Math"/>
                        </w:rPr>
                        <m:t>h</m:t>
                      </m:r>
                    </m:e>
                    <m:sub>
                      <m:r>
                        <w:rPr>
                          <w:rFonts w:ascii="Cambria Math" w:eastAsia="Cambria Math" w:hAnsi="Cambria Math" w:cs="Cambria Math"/>
                        </w:rPr>
                        <m:t>t-n</m:t>
                      </m:r>
                    </m:sub>
                    <m:sup>
                      <m:r>
                        <w:rPr>
                          <w:rFonts w:ascii="Cambria Math" w:eastAsia="Cambria Math" w:hAnsi="Cambria Math" w:cs="Cambria Math"/>
                        </w:rPr>
                        <m:t>2</m:t>
                      </m:r>
                    </m:sup>
                  </m:sSubSup>
                </m:e>
              </m:eqArr>
              <m:r>
                <w:rPr>
                  <w:rFonts w:ascii="Cambria Math" w:hAnsi="Cambria Math"/>
                </w:rPr>
                <m:t>(4)</m:t>
              </m:r>
            </m:e>
          </m:d>
          <m:r>
            <w:rPr>
              <w:rFonts w:ascii="Cambria Math" w:hAnsi="Cambria Math"/>
            </w:rPr>
            <m:t xml:space="preserve"> </m:t>
          </m:r>
        </m:oMath>
      </m:oMathPara>
    </w:p>
    <w:p w14:paraId="556F8529" w14:textId="2A9CA564" w:rsidR="008F3403" w:rsidRDefault="008F3403" w:rsidP="008415CB">
      <w:pPr>
        <w:spacing w:after="0" w:line="360" w:lineRule="auto"/>
        <w:rPr>
          <w:rFonts w:eastAsiaTheme="minorEastAsia"/>
          <w:lang w:val="en-US"/>
        </w:rPr>
      </w:pPr>
      <w:r>
        <w:rPr>
          <w:rFonts w:eastAsiaTheme="minorEastAsia"/>
        </w:rPr>
        <w:t xml:space="preserve">Cu proprietățile că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i</m:t>
            </m:r>
          </m:sub>
        </m:sSub>
        <m:r>
          <w:rPr>
            <w:rFonts w:ascii="Cambria Math" w:eastAsiaTheme="minorEastAsia" w:hAnsi="Cambria Math"/>
            <w:lang w:val="en-US"/>
          </w:rPr>
          <m:t xml:space="preserve">&gt;0, i=1,…,n; </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m:t>
                </m:r>
              </m:e>
              <m:sub>
                <m:r>
                  <w:rPr>
                    <w:rFonts w:ascii="Cambria Math" w:eastAsiaTheme="minorEastAsia" w:hAnsi="Cambria Math"/>
                    <w:lang w:val="en-US"/>
                  </w:rPr>
                  <m:t>i</m:t>
                </m:r>
              </m:sub>
            </m:sSub>
            <m:r>
              <w:rPr>
                <w:rFonts w:ascii="Cambria Math" w:eastAsiaTheme="minorEastAsia" w:hAnsi="Cambria Math"/>
                <w:lang w:val="en-US"/>
              </w:rPr>
              <m:t>∈</m:t>
            </m:r>
            <m:d>
              <m:dPr>
                <m:ctrlPr>
                  <w:rPr>
                    <w:rFonts w:ascii="Cambria Math" w:eastAsiaTheme="minorEastAsia" w:hAnsi="Cambria Math"/>
                    <w:i/>
                    <w:lang w:val="en-US"/>
                  </w:rPr>
                </m:ctrlPr>
              </m:dPr>
              <m:e>
                <m:r>
                  <w:rPr>
                    <w:rFonts w:ascii="Cambria Math" w:eastAsiaTheme="minorEastAsia" w:hAnsi="Cambria Math"/>
                    <w:lang w:val="en-US"/>
                  </w:rPr>
                  <m:t>0,1</m:t>
                </m:r>
              </m:e>
            </m:d>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m:t>
                </m:r>
              </m:e>
              <m:sub>
                <m:r>
                  <w:rPr>
                    <w:rFonts w:ascii="Cambria Math" w:eastAsiaTheme="minorEastAsia" w:hAnsi="Cambria Math"/>
                    <w:lang w:val="en-US"/>
                  </w:rPr>
                  <m:t>1</m:t>
                </m:r>
              </m:sub>
            </m:sSub>
            <m:r>
              <w:rPr>
                <w:rFonts w:ascii="Cambria Math" w:eastAsiaTheme="minorEastAsia" w:hAnsi="Cambria Math"/>
                <w:lang w:val="en-US"/>
              </w:rPr>
              <m:t>&gt;</m:t>
            </m:r>
            <m:sSub>
              <m:sSubPr>
                <m:ctrlPr>
                  <w:rPr>
                    <w:rFonts w:ascii="Cambria Math" w:eastAsiaTheme="minorEastAsia" w:hAnsi="Cambria Math"/>
                    <w:i/>
                    <w:lang w:val="en-US"/>
                  </w:rPr>
                </m:ctrlPr>
              </m:sSubPr>
              <m:e>
                <m:r>
                  <w:rPr>
                    <w:rFonts w:ascii="Cambria Math" w:eastAsiaTheme="minorEastAsia" w:hAnsi="Cambria Math"/>
                    <w:lang w:val="en-US"/>
                  </w:rPr>
                  <m:t>∝</m:t>
                </m:r>
              </m:e>
              <m:sub>
                <m:r>
                  <w:rPr>
                    <w:rFonts w:ascii="Cambria Math" w:eastAsiaTheme="minorEastAsia" w:hAnsi="Cambria Math"/>
                    <w:lang w:val="en-US"/>
                  </w:rPr>
                  <m:t>2</m:t>
                </m:r>
              </m:sub>
            </m:sSub>
            <m:r>
              <w:rPr>
                <w:rFonts w:ascii="Cambria Math" w:eastAsiaTheme="minorEastAsia" w:hAnsi="Cambria Math"/>
                <w:lang w:val="en-US"/>
              </w:rPr>
              <m:t>&gt;…&gt;</m:t>
            </m:r>
            <m:sSub>
              <m:sSubPr>
                <m:ctrlPr>
                  <w:rPr>
                    <w:rFonts w:ascii="Cambria Math" w:eastAsiaTheme="minorEastAsia" w:hAnsi="Cambria Math"/>
                    <w:i/>
                    <w:lang w:val="en-US"/>
                  </w:rPr>
                </m:ctrlPr>
              </m:sSubPr>
              <m:e>
                <m:r>
                  <w:rPr>
                    <w:rFonts w:ascii="Cambria Math" w:eastAsiaTheme="minorEastAsia" w:hAnsi="Cambria Math"/>
                    <w:lang w:val="en-US"/>
                  </w:rPr>
                  <m:t>∝</m:t>
                </m:r>
              </m:e>
              <m:sub>
                <m:r>
                  <w:rPr>
                    <w:rFonts w:ascii="Cambria Math" w:eastAsiaTheme="minorEastAsia" w:hAnsi="Cambria Math"/>
                    <w:lang w:val="en-US"/>
                  </w:rPr>
                  <m:t>n</m:t>
                </m:r>
              </m:sub>
            </m:sSub>
            <m:r>
              <w:rPr>
                <w:rFonts w:ascii="Cambria Math" w:eastAsiaTheme="minorEastAsia" w:hAnsi="Cambria Math"/>
                <w:lang w:val="en-US"/>
              </w:rPr>
              <m:t>.</m:t>
            </m:r>
          </m:e>
        </m:nary>
      </m:oMath>
    </w:p>
    <w:p w14:paraId="0344F281" w14:textId="77777777" w:rsidR="008F3403" w:rsidRDefault="008F3403" w:rsidP="008415CB">
      <w:pPr>
        <w:spacing w:after="0" w:line="360" w:lineRule="auto"/>
        <w:rPr>
          <w:i/>
          <w:lang w:val="en-US"/>
        </w:rPr>
      </w:pPr>
    </w:p>
    <w:p w14:paraId="78087B19" w14:textId="77777777" w:rsidR="0017783D" w:rsidRPr="008F3403" w:rsidRDefault="0017783D" w:rsidP="008415CB">
      <w:pPr>
        <w:spacing w:after="0" w:line="360" w:lineRule="auto"/>
        <w:rPr>
          <w:i/>
          <w:lang w:val="en-US"/>
        </w:rPr>
      </w:pPr>
    </w:p>
    <w:p w14:paraId="4126BB1F" w14:textId="287E49E3" w:rsidR="004D454F" w:rsidRPr="008415CB" w:rsidRDefault="004D454F" w:rsidP="00490D72">
      <w:pPr>
        <w:pStyle w:val="Heading2"/>
        <w:spacing w:before="0" w:line="360" w:lineRule="auto"/>
      </w:pPr>
      <w:bookmarkStart w:id="42" w:name="_Toc136629660"/>
      <w:r w:rsidRPr="008415CB">
        <w:lastRenderedPageBreak/>
        <w:t xml:space="preserve">Studiu de caz: </w:t>
      </w:r>
      <w:r w:rsidR="002F50BF" w:rsidRPr="008415CB">
        <w:t>Randamentele acțiunilor OM</w:t>
      </w:r>
      <w:r w:rsidR="00F33C16" w:rsidRPr="008415CB">
        <w:t>V</w:t>
      </w:r>
      <w:r w:rsidR="002F50BF" w:rsidRPr="008415CB">
        <w:t xml:space="preserve"> Petrom</w:t>
      </w:r>
      <w:bookmarkEnd w:id="42"/>
    </w:p>
    <w:p w14:paraId="7DED8316" w14:textId="364D0B6C" w:rsidR="00F33C16" w:rsidRPr="008415CB" w:rsidRDefault="00F33C16" w:rsidP="00490D72">
      <w:pPr>
        <w:spacing w:after="0" w:line="360" w:lineRule="auto"/>
      </w:pPr>
      <w:r w:rsidRPr="008415CB">
        <w:tab/>
        <w:t>Datele au fost descărcate de pe platforma Investing.com. Frecvența seriei este zilnică, excepție făcând zilele de weekend și sărbătorile legale când pe bursă nu se tranzacționează. OMV Petrom este o companie listată la Bursa de Valori din București, făcând parte din indicele BET și BET-BK cu proporții de circa 18%, respectiv 7%</w:t>
      </w:r>
      <w:r w:rsidRPr="008415CB">
        <w:rPr>
          <w:rStyle w:val="FootnoteReference"/>
        </w:rPr>
        <w:footnoteReference w:id="1"/>
      </w:r>
      <w:r w:rsidRPr="008415CB">
        <w:t>.</w:t>
      </w:r>
    </w:p>
    <w:p w14:paraId="63992F83" w14:textId="6609155D" w:rsidR="00490D72" w:rsidRPr="008415CB" w:rsidRDefault="00490D72" w:rsidP="00490D72">
      <w:pPr>
        <w:spacing w:after="0" w:line="360" w:lineRule="auto"/>
      </w:pPr>
      <w:r w:rsidRPr="008415CB">
        <w:tab/>
        <w:t>Orizontul de analiză începe de pe 17 februarie 2014 și până în ianuarie 2023.</w:t>
      </w:r>
    </w:p>
    <w:p w14:paraId="23090933" w14:textId="22F5DB77" w:rsidR="002F50BF" w:rsidRPr="008415CB" w:rsidRDefault="003B0A24" w:rsidP="003B0A24">
      <w:pPr>
        <w:jc w:val="center"/>
      </w:pPr>
      <w:r w:rsidRPr="008415CB">
        <w:rPr>
          <w:noProof/>
        </w:rPr>
        <w:drawing>
          <wp:inline distT="0" distB="0" distL="0" distR="0" wp14:anchorId="4CF1165B" wp14:editId="3C244CD4">
            <wp:extent cx="3482243" cy="2322984"/>
            <wp:effectExtent l="0" t="0" r="4445" b="1270"/>
            <wp:docPr id="37172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21537" name=""/>
                    <pic:cNvPicPr/>
                  </pic:nvPicPr>
                  <pic:blipFill>
                    <a:blip r:embed="rId28"/>
                    <a:stretch>
                      <a:fillRect/>
                    </a:stretch>
                  </pic:blipFill>
                  <pic:spPr>
                    <a:xfrm>
                      <a:off x="0" y="0"/>
                      <a:ext cx="3497732" cy="2333317"/>
                    </a:xfrm>
                    <a:prstGeom prst="rect">
                      <a:avLst/>
                    </a:prstGeom>
                  </pic:spPr>
                </pic:pic>
              </a:graphicData>
            </a:graphic>
          </wp:inline>
        </w:drawing>
      </w:r>
    </w:p>
    <w:p w14:paraId="1FA6C831" w14:textId="5EB358A3" w:rsidR="00415B54" w:rsidRPr="008415CB" w:rsidRDefault="00415B54" w:rsidP="00415B54">
      <w:pPr>
        <w:pStyle w:val="Caption"/>
        <w:spacing w:after="0" w:line="360" w:lineRule="auto"/>
        <w:jc w:val="center"/>
        <w:rPr>
          <w:color w:val="auto"/>
          <w:sz w:val="24"/>
          <w:szCs w:val="24"/>
        </w:rPr>
      </w:pPr>
      <w:bookmarkStart w:id="43" w:name="_Toc136625637"/>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19</w:t>
      </w:r>
      <w:r w:rsidRPr="008415CB">
        <w:rPr>
          <w:color w:val="auto"/>
          <w:sz w:val="24"/>
          <w:szCs w:val="24"/>
        </w:rPr>
        <w:fldChar w:fldCharType="end"/>
      </w:r>
      <w:r w:rsidRPr="008415CB">
        <w:rPr>
          <w:color w:val="auto"/>
          <w:sz w:val="24"/>
          <w:szCs w:val="24"/>
        </w:rPr>
        <w:t>- Histograma prețiului de închidere OMW Petrom</w:t>
      </w:r>
      <w:bookmarkEnd w:id="43"/>
    </w:p>
    <w:p w14:paraId="19E64BCA" w14:textId="77777777" w:rsidR="00415B54" w:rsidRPr="008415CB" w:rsidRDefault="00415B54" w:rsidP="00415B54">
      <w:pPr>
        <w:spacing w:after="0" w:line="360" w:lineRule="auto"/>
        <w:rPr>
          <w:i/>
          <w:iCs/>
        </w:rPr>
      </w:pPr>
      <w:r w:rsidRPr="008415CB">
        <w:rPr>
          <w:i/>
          <w:iCs/>
        </w:rPr>
        <w:t>Sursă: Prelucrare proprie în R</w:t>
      </w:r>
    </w:p>
    <w:p w14:paraId="1EF5B56E" w14:textId="0E57EF57" w:rsidR="00415B54" w:rsidRPr="008415CB" w:rsidRDefault="00415B54" w:rsidP="00415B54">
      <w:pPr>
        <w:spacing w:after="0" w:line="360" w:lineRule="auto"/>
        <w:jc w:val="center"/>
        <w:rPr>
          <w:i/>
          <w:iCs/>
        </w:rPr>
      </w:pPr>
      <w:r w:rsidRPr="008415CB">
        <w:rPr>
          <w:i/>
          <w:iCs/>
          <w:noProof/>
        </w:rPr>
        <w:drawing>
          <wp:inline distT="0" distB="0" distL="0" distR="0" wp14:anchorId="5E8592A1" wp14:editId="455702E7">
            <wp:extent cx="3029106" cy="330217"/>
            <wp:effectExtent l="0" t="0" r="0" b="0"/>
            <wp:docPr id="57526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64064" name=""/>
                    <pic:cNvPicPr/>
                  </pic:nvPicPr>
                  <pic:blipFill>
                    <a:blip r:embed="rId29"/>
                    <a:stretch>
                      <a:fillRect/>
                    </a:stretch>
                  </pic:blipFill>
                  <pic:spPr>
                    <a:xfrm>
                      <a:off x="0" y="0"/>
                      <a:ext cx="3029106" cy="330217"/>
                    </a:xfrm>
                    <a:prstGeom prst="rect">
                      <a:avLst/>
                    </a:prstGeom>
                  </pic:spPr>
                </pic:pic>
              </a:graphicData>
            </a:graphic>
          </wp:inline>
        </w:drawing>
      </w:r>
    </w:p>
    <w:p w14:paraId="34CB1AE8" w14:textId="54EF80E7" w:rsidR="00415B54" w:rsidRPr="008415CB" w:rsidRDefault="00415B54" w:rsidP="00415B54">
      <w:pPr>
        <w:pStyle w:val="Caption"/>
        <w:spacing w:after="0" w:line="360" w:lineRule="auto"/>
        <w:jc w:val="center"/>
        <w:rPr>
          <w:color w:val="auto"/>
          <w:sz w:val="24"/>
          <w:szCs w:val="24"/>
        </w:rPr>
      </w:pPr>
      <w:bookmarkStart w:id="44" w:name="_Toc136625638"/>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20</w:t>
      </w:r>
      <w:r w:rsidRPr="008415CB">
        <w:rPr>
          <w:color w:val="auto"/>
          <w:sz w:val="24"/>
          <w:szCs w:val="24"/>
        </w:rPr>
        <w:fldChar w:fldCharType="end"/>
      </w:r>
      <w:r w:rsidRPr="008415CB">
        <w:rPr>
          <w:color w:val="auto"/>
          <w:sz w:val="24"/>
          <w:szCs w:val="24"/>
        </w:rPr>
        <w:t>- Statistici descriptive pentru prețul de îchidere OMW Petrom</w:t>
      </w:r>
      <w:bookmarkEnd w:id="44"/>
    </w:p>
    <w:p w14:paraId="1684CDE4" w14:textId="1D8E730D" w:rsidR="00415B54" w:rsidRPr="008415CB" w:rsidRDefault="00415B54" w:rsidP="00415B54">
      <w:pPr>
        <w:spacing w:after="0" w:line="360" w:lineRule="auto"/>
        <w:rPr>
          <w:i/>
          <w:iCs/>
        </w:rPr>
      </w:pPr>
      <w:r w:rsidRPr="008415CB">
        <w:rPr>
          <w:i/>
          <w:iCs/>
        </w:rPr>
        <w:t>Sursă: Prelucrare proprie în R</w:t>
      </w:r>
    </w:p>
    <w:p w14:paraId="5A7F0D3F" w14:textId="288A80FB" w:rsidR="00415B54" w:rsidRPr="008415CB" w:rsidRDefault="00415B54" w:rsidP="00415B54">
      <w:r w:rsidRPr="008415CB">
        <w:tab/>
        <w:t>Prețurile de închidere este o serie bimodală, cu un minim de 0.22 lei și un maxim de 0.53 lei.</w:t>
      </w:r>
    </w:p>
    <w:p w14:paraId="68C40840" w14:textId="5826906A" w:rsidR="003B0A24" w:rsidRPr="008415CB" w:rsidRDefault="003B0A24" w:rsidP="00415B54">
      <w:pPr>
        <w:jc w:val="center"/>
      </w:pPr>
      <w:r w:rsidRPr="008415CB">
        <w:rPr>
          <w:noProof/>
        </w:rPr>
        <w:lastRenderedPageBreak/>
        <w:drawing>
          <wp:inline distT="0" distB="0" distL="0" distR="0" wp14:anchorId="240627E0" wp14:editId="1DD319A2">
            <wp:extent cx="5311472" cy="2610338"/>
            <wp:effectExtent l="0" t="0" r="3810" b="0"/>
            <wp:docPr id="21632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26427" name=""/>
                    <pic:cNvPicPr/>
                  </pic:nvPicPr>
                  <pic:blipFill>
                    <a:blip r:embed="rId30"/>
                    <a:stretch>
                      <a:fillRect/>
                    </a:stretch>
                  </pic:blipFill>
                  <pic:spPr>
                    <a:xfrm>
                      <a:off x="0" y="0"/>
                      <a:ext cx="5343125" cy="2625894"/>
                    </a:xfrm>
                    <a:prstGeom prst="rect">
                      <a:avLst/>
                    </a:prstGeom>
                  </pic:spPr>
                </pic:pic>
              </a:graphicData>
            </a:graphic>
          </wp:inline>
        </w:drawing>
      </w:r>
    </w:p>
    <w:p w14:paraId="59165158" w14:textId="616E1013" w:rsidR="00415B54" w:rsidRPr="008415CB" w:rsidRDefault="00415B54" w:rsidP="00415B54">
      <w:pPr>
        <w:pStyle w:val="Caption"/>
        <w:spacing w:after="0" w:line="360" w:lineRule="auto"/>
        <w:jc w:val="center"/>
        <w:rPr>
          <w:color w:val="auto"/>
          <w:sz w:val="24"/>
          <w:szCs w:val="24"/>
        </w:rPr>
      </w:pPr>
      <w:bookmarkStart w:id="45" w:name="_Toc136625639"/>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21</w:t>
      </w:r>
      <w:r w:rsidRPr="008415CB">
        <w:rPr>
          <w:color w:val="auto"/>
          <w:sz w:val="24"/>
          <w:szCs w:val="24"/>
        </w:rPr>
        <w:fldChar w:fldCharType="end"/>
      </w:r>
      <w:r w:rsidRPr="008415CB">
        <w:rPr>
          <w:color w:val="auto"/>
          <w:sz w:val="24"/>
          <w:szCs w:val="24"/>
        </w:rPr>
        <w:t>- Evoluția prețului de închidere OMW Petrom</w:t>
      </w:r>
      <w:bookmarkEnd w:id="45"/>
    </w:p>
    <w:p w14:paraId="7F3E8F8F" w14:textId="77777777" w:rsidR="00415B54" w:rsidRPr="008415CB" w:rsidRDefault="00415B54" w:rsidP="00415B54">
      <w:pPr>
        <w:spacing w:after="0" w:line="360" w:lineRule="auto"/>
        <w:rPr>
          <w:i/>
          <w:iCs/>
        </w:rPr>
      </w:pPr>
      <w:r w:rsidRPr="008415CB">
        <w:rPr>
          <w:i/>
          <w:iCs/>
        </w:rPr>
        <w:t>Sursă: Prelucrare proprie în R</w:t>
      </w:r>
    </w:p>
    <w:p w14:paraId="22F07ED6" w14:textId="2E6AD582" w:rsidR="00415B54" w:rsidRPr="008415CB" w:rsidRDefault="00F33C16" w:rsidP="00F33C16">
      <w:pPr>
        <w:spacing w:after="0" w:line="360" w:lineRule="auto"/>
      </w:pPr>
      <w:r w:rsidRPr="008415CB">
        <w:rPr>
          <w:i/>
          <w:iCs/>
        </w:rPr>
        <w:tab/>
      </w:r>
      <w:r w:rsidRPr="008415CB">
        <w:t>Conform graficului de evoluție, nu putem stabili un trend per totalul perioadei, astfel că, p</w:t>
      </w:r>
      <w:r w:rsidR="00415B54" w:rsidRPr="008415CB">
        <w:t xml:space="preserve">entru a analiza volatilitatea seriei vom </w:t>
      </w:r>
      <w:r w:rsidRPr="008415CB">
        <w:t>transforma prețurile de închidere (exprimat în lei) în rentabilități (creșteri sau descreșteri față de ziua anterioară).</w:t>
      </w:r>
    </w:p>
    <w:p w14:paraId="6075F413" w14:textId="40F39ED7" w:rsidR="00490D72" w:rsidRPr="008415CB" w:rsidRDefault="00490D72" w:rsidP="00490D72">
      <w:pPr>
        <w:spacing w:after="0" w:line="360" w:lineRule="auto"/>
        <w:jc w:val="center"/>
      </w:pPr>
      <w:r w:rsidRPr="008415CB">
        <w:rPr>
          <w:noProof/>
        </w:rPr>
        <w:drawing>
          <wp:inline distT="0" distB="0" distL="0" distR="0" wp14:anchorId="5D216FA0" wp14:editId="0AD33DB0">
            <wp:extent cx="4994031" cy="2454331"/>
            <wp:effectExtent l="0" t="0" r="0" b="3175"/>
            <wp:docPr id="37128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8932" name=""/>
                    <pic:cNvPicPr/>
                  </pic:nvPicPr>
                  <pic:blipFill>
                    <a:blip r:embed="rId31"/>
                    <a:stretch>
                      <a:fillRect/>
                    </a:stretch>
                  </pic:blipFill>
                  <pic:spPr>
                    <a:xfrm>
                      <a:off x="0" y="0"/>
                      <a:ext cx="5001914" cy="2458205"/>
                    </a:xfrm>
                    <a:prstGeom prst="rect">
                      <a:avLst/>
                    </a:prstGeom>
                  </pic:spPr>
                </pic:pic>
              </a:graphicData>
            </a:graphic>
          </wp:inline>
        </w:drawing>
      </w:r>
    </w:p>
    <w:p w14:paraId="39FC3797" w14:textId="7A403623" w:rsidR="00490D72" w:rsidRPr="008415CB" w:rsidRDefault="00490D72" w:rsidP="00490D72">
      <w:pPr>
        <w:pStyle w:val="Caption"/>
        <w:spacing w:after="0" w:line="360" w:lineRule="auto"/>
        <w:jc w:val="center"/>
        <w:rPr>
          <w:color w:val="auto"/>
          <w:sz w:val="24"/>
          <w:szCs w:val="24"/>
        </w:rPr>
      </w:pPr>
      <w:bookmarkStart w:id="46" w:name="_Toc136625640"/>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22</w:t>
      </w:r>
      <w:r w:rsidRPr="008415CB">
        <w:rPr>
          <w:color w:val="auto"/>
          <w:sz w:val="24"/>
          <w:szCs w:val="24"/>
        </w:rPr>
        <w:fldChar w:fldCharType="end"/>
      </w:r>
      <w:r w:rsidRPr="008415CB">
        <w:rPr>
          <w:color w:val="auto"/>
          <w:sz w:val="24"/>
          <w:szCs w:val="24"/>
        </w:rPr>
        <w:t>- Evoluția rentabilității OMV Petrom</w:t>
      </w:r>
      <w:bookmarkEnd w:id="46"/>
    </w:p>
    <w:p w14:paraId="43CFAE33" w14:textId="77777777" w:rsidR="00490D72" w:rsidRPr="008415CB" w:rsidRDefault="00490D72" w:rsidP="00490D72">
      <w:pPr>
        <w:spacing w:after="0" w:line="360" w:lineRule="auto"/>
        <w:rPr>
          <w:i/>
          <w:iCs/>
        </w:rPr>
      </w:pPr>
      <w:r w:rsidRPr="008415CB">
        <w:rPr>
          <w:i/>
          <w:iCs/>
        </w:rPr>
        <w:t>Sursă: Prelucrare proprie în R</w:t>
      </w:r>
    </w:p>
    <w:p w14:paraId="45F42F84" w14:textId="2E9A8E33" w:rsidR="00490D72" w:rsidRPr="008415CB" w:rsidRDefault="00490D72" w:rsidP="00490D72">
      <w:pPr>
        <w:spacing w:after="0" w:line="360" w:lineRule="auto"/>
      </w:pPr>
      <w:r w:rsidRPr="008415CB">
        <w:tab/>
        <w:t>Se pot observa perioade de volatilitate crescută în 2016 sau 2017 când rentabilitățile sau crescut până la valori de 15% sau au scăzut până la 10%. În restul zilelor, rentabilitățile s-au situat între creșteri de 5% și scăderi de 5%.</w:t>
      </w:r>
    </w:p>
    <w:p w14:paraId="426FA6E7" w14:textId="775DBFC0" w:rsidR="00490D72" w:rsidRPr="008415CB" w:rsidRDefault="00490D72" w:rsidP="00490D72">
      <w:pPr>
        <w:spacing w:after="0" w:line="360" w:lineRule="auto"/>
      </w:pPr>
      <w:r w:rsidRPr="008415CB">
        <w:lastRenderedPageBreak/>
        <w:tab/>
        <w:t>Prezența volatilității crescute ne determină să facem primi pași în testarea modelelor de tip ARCH, respectiv GARCH. În acest sens testăm staționaritatea rentabilităților OMV Petrom.</w:t>
      </w:r>
    </w:p>
    <w:p w14:paraId="4BA4F39E" w14:textId="39A33FA9" w:rsidR="004761E2" w:rsidRPr="008415CB" w:rsidRDefault="004761E2" w:rsidP="004761E2">
      <w:pPr>
        <w:pStyle w:val="Caption"/>
        <w:spacing w:after="0" w:line="360" w:lineRule="auto"/>
        <w:jc w:val="right"/>
        <w:rPr>
          <w:color w:val="auto"/>
          <w:sz w:val="24"/>
          <w:szCs w:val="24"/>
        </w:rPr>
      </w:pPr>
      <w:bookmarkStart w:id="47" w:name="_Toc136625689"/>
      <w:r w:rsidRPr="008415CB">
        <w:rPr>
          <w:color w:val="auto"/>
          <w:sz w:val="24"/>
          <w:szCs w:val="24"/>
        </w:rPr>
        <w:t xml:space="preserve">Tabel </w:t>
      </w:r>
      <w:r w:rsidRPr="008415CB">
        <w:rPr>
          <w:color w:val="auto"/>
          <w:sz w:val="24"/>
          <w:szCs w:val="24"/>
        </w:rPr>
        <w:fldChar w:fldCharType="begin"/>
      </w:r>
      <w:r w:rsidRPr="008415CB">
        <w:rPr>
          <w:color w:val="auto"/>
          <w:sz w:val="24"/>
          <w:szCs w:val="24"/>
        </w:rPr>
        <w:instrText xml:space="preserve"> SEQ Tabel \* ARABIC </w:instrText>
      </w:r>
      <w:r w:rsidRPr="008415CB">
        <w:rPr>
          <w:color w:val="auto"/>
          <w:sz w:val="24"/>
          <w:szCs w:val="24"/>
        </w:rPr>
        <w:fldChar w:fldCharType="separate"/>
      </w:r>
      <w:r w:rsidR="00955C47">
        <w:rPr>
          <w:noProof/>
          <w:color w:val="auto"/>
          <w:sz w:val="24"/>
          <w:szCs w:val="24"/>
        </w:rPr>
        <w:t>5</w:t>
      </w:r>
      <w:r w:rsidRPr="008415CB">
        <w:rPr>
          <w:color w:val="auto"/>
          <w:sz w:val="24"/>
          <w:szCs w:val="24"/>
        </w:rPr>
        <w:fldChar w:fldCharType="end"/>
      </w:r>
      <w:r w:rsidRPr="008415CB">
        <w:rPr>
          <w:color w:val="auto"/>
          <w:sz w:val="24"/>
          <w:szCs w:val="24"/>
        </w:rPr>
        <w:t>- Rezultatele testelor de staționaritate pentru seria randamentelor OMV Petrom</w:t>
      </w:r>
      <w:bookmarkEnd w:id="47"/>
    </w:p>
    <w:tbl>
      <w:tblPr>
        <w:tblStyle w:val="TableGrid"/>
        <w:tblW w:w="9724" w:type="dxa"/>
        <w:tblLook w:val="04A0" w:firstRow="1" w:lastRow="0" w:firstColumn="1" w:lastColumn="0" w:noHBand="0" w:noVBand="1"/>
      </w:tblPr>
      <w:tblGrid>
        <w:gridCol w:w="1795"/>
        <w:gridCol w:w="1844"/>
        <w:gridCol w:w="1803"/>
        <w:gridCol w:w="1530"/>
        <w:gridCol w:w="1942"/>
        <w:gridCol w:w="810"/>
      </w:tblGrid>
      <w:tr w:rsidR="00490D72" w:rsidRPr="008415CB" w14:paraId="1C273FBC" w14:textId="77777777" w:rsidTr="004761E2">
        <w:tc>
          <w:tcPr>
            <w:tcW w:w="1795" w:type="dxa"/>
          </w:tcPr>
          <w:p w14:paraId="0E888E46" w14:textId="77777777" w:rsidR="00490D72" w:rsidRPr="008415CB" w:rsidRDefault="00490D72" w:rsidP="00152887">
            <w:pPr>
              <w:spacing w:line="360" w:lineRule="auto"/>
            </w:pPr>
            <w:r w:rsidRPr="008415CB">
              <w:t>ADF none</w:t>
            </w:r>
          </w:p>
        </w:tc>
        <w:tc>
          <w:tcPr>
            <w:tcW w:w="1844" w:type="dxa"/>
          </w:tcPr>
          <w:p w14:paraId="27C6C569" w14:textId="77777777" w:rsidR="00490D72" w:rsidRPr="008415CB" w:rsidRDefault="00490D72" w:rsidP="00152887">
            <w:pPr>
              <w:spacing w:line="360" w:lineRule="auto"/>
            </w:pPr>
            <w:r w:rsidRPr="008415CB">
              <w:t>ADF trend</w:t>
            </w:r>
          </w:p>
        </w:tc>
        <w:tc>
          <w:tcPr>
            <w:tcW w:w="1803" w:type="dxa"/>
          </w:tcPr>
          <w:p w14:paraId="0F90068B" w14:textId="77777777" w:rsidR="00490D72" w:rsidRPr="008415CB" w:rsidRDefault="00490D72" w:rsidP="00152887">
            <w:pPr>
              <w:spacing w:line="360" w:lineRule="auto"/>
            </w:pPr>
            <w:r w:rsidRPr="008415CB">
              <w:t>ADF drift</w:t>
            </w:r>
          </w:p>
        </w:tc>
        <w:tc>
          <w:tcPr>
            <w:tcW w:w="1530" w:type="dxa"/>
          </w:tcPr>
          <w:p w14:paraId="2357BB38" w14:textId="77777777" w:rsidR="00490D72" w:rsidRPr="008415CB" w:rsidRDefault="00490D72" w:rsidP="00152887">
            <w:pPr>
              <w:spacing w:line="360" w:lineRule="auto"/>
            </w:pPr>
            <w:r w:rsidRPr="008415CB">
              <w:t>KPSS</w:t>
            </w:r>
          </w:p>
        </w:tc>
        <w:tc>
          <w:tcPr>
            <w:tcW w:w="1942" w:type="dxa"/>
          </w:tcPr>
          <w:p w14:paraId="77B61A13" w14:textId="77777777" w:rsidR="00490D72" w:rsidRPr="008415CB" w:rsidRDefault="00490D72" w:rsidP="00152887">
            <w:pPr>
              <w:spacing w:line="360" w:lineRule="auto"/>
            </w:pPr>
            <w:r w:rsidRPr="008415CB">
              <w:t>PP</w:t>
            </w:r>
          </w:p>
        </w:tc>
        <w:tc>
          <w:tcPr>
            <w:tcW w:w="810" w:type="dxa"/>
          </w:tcPr>
          <w:p w14:paraId="201336BA" w14:textId="77777777" w:rsidR="00490D72" w:rsidRPr="008415CB" w:rsidRDefault="00490D72" w:rsidP="00152887">
            <w:pPr>
              <w:spacing w:line="360" w:lineRule="auto"/>
            </w:pPr>
            <w:r w:rsidRPr="008415CB">
              <w:t>ndiffs</w:t>
            </w:r>
          </w:p>
        </w:tc>
      </w:tr>
      <w:tr w:rsidR="00490D72" w:rsidRPr="008415CB" w14:paraId="52B4F1F6" w14:textId="77777777" w:rsidTr="004761E2">
        <w:tc>
          <w:tcPr>
            <w:tcW w:w="1795" w:type="dxa"/>
          </w:tcPr>
          <w:p w14:paraId="28C4D1AF" w14:textId="77777777" w:rsidR="00490D72" w:rsidRPr="008415CB" w:rsidRDefault="00490D72" w:rsidP="004761E2">
            <w:pPr>
              <w:jc w:val="center"/>
            </w:pPr>
            <w:r w:rsidRPr="008415CB">
              <w:rPr>
                <w:sz w:val="20"/>
                <w:szCs w:val="18"/>
              </w:rPr>
              <w:t>z.lag.1 semnificativ &gt; 99%</w:t>
            </w:r>
          </w:p>
        </w:tc>
        <w:tc>
          <w:tcPr>
            <w:tcW w:w="1844" w:type="dxa"/>
          </w:tcPr>
          <w:p w14:paraId="21ACFDDE" w14:textId="77777777" w:rsidR="00490D72" w:rsidRPr="008415CB" w:rsidRDefault="00490D72" w:rsidP="004761E2">
            <w:pPr>
              <w:jc w:val="center"/>
              <w:rPr>
                <w:sz w:val="20"/>
                <w:szCs w:val="18"/>
              </w:rPr>
            </w:pPr>
            <w:r w:rsidRPr="008415CB">
              <w:rPr>
                <w:sz w:val="20"/>
                <w:szCs w:val="18"/>
              </w:rPr>
              <w:t>z.lag.1 semnificativ &gt; 99%</w:t>
            </w:r>
          </w:p>
        </w:tc>
        <w:tc>
          <w:tcPr>
            <w:tcW w:w="1803" w:type="dxa"/>
          </w:tcPr>
          <w:p w14:paraId="0493F895" w14:textId="77777777" w:rsidR="00490D72" w:rsidRPr="008415CB" w:rsidRDefault="00490D72" w:rsidP="004761E2">
            <w:pPr>
              <w:jc w:val="center"/>
              <w:rPr>
                <w:sz w:val="20"/>
                <w:szCs w:val="18"/>
              </w:rPr>
            </w:pPr>
            <w:r w:rsidRPr="008415CB">
              <w:rPr>
                <w:sz w:val="20"/>
                <w:szCs w:val="18"/>
              </w:rPr>
              <w:t>z.lag.1 semnificativ &gt; 99%</w:t>
            </w:r>
          </w:p>
        </w:tc>
        <w:tc>
          <w:tcPr>
            <w:tcW w:w="1530" w:type="dxa"/>
          </w:tcPr>
          <w:p w14:paraId="5044A4CF" w14:textId="35A9EFEF" w:rsidR="004761E2" w:rsidRPr="008415CB" w:rsidRDefault="004761E2" w:rsidP="004761E2">
            <w:pPr>
              <w:jc w:val="center"/>
              <w:rPr>
                <w:sz w:val="20"/>
                <w:szCs w:val="18"/>
              </w:rPr>
            </w:pPr>
            <w:r w:rsidRPr="008415CB">
              <w:rPr>
                <w:sz w:val="20"/>
                <w:szCs w:val="18"/>
              </w:rPr>
              <w:t>0.2095&lt;0.347</w:t>
            </w:r>
          </w:p>
          <w:p w14:paraId="0F1375A6" w14:textId="584B1023" w:rsidR="004761E2" w:rsidRPr="008415CB" w:rsidRDefault="004761E2" w:rsidP="004761E2">
            <w:pPr>
              <w:jc w:val="center"/>
              <w:rPr>
                <w:sz w:val="20"/>
                <w:szCs w:val="18"/>
              </w:rPr>
            </w:pPr>
            <w:r w:rsidRPr="008415CB">
              <w:rPr>
                <w:sz w:val="20"/>
                <w:szCs w:val="18"/>
              </w:rPr>
              <w:t>0.2095&lt;0.463</w:t>
            </w:r>
          </w:p>
          <w:p w14:paraId="0B7600E2" w14:textId="53666370" w:rsidR="004761E2" w:rsidRPr="008415CB" w:rsidRDefault="004761E2" w:rsidP="004761E2">
            <w:pPr>
              <w:jc w:val="center"/>
              <w:rPr>
                <w:sz w:val="20"/>
                <w:szCs w:val="18"/>
              </w:rPr>
            </w:pPr>
            <w:r w:rsidRPr="008415CB">
              <w:rPr>
                <w:sz w:val="20"/>
                <w:szCs w:val="18"/>
              </w:rPr>
              <w:t>0.2095&lt;0.574</w:t>
            </w:r>
          </w:p>
          <w:p w14:paraId="2B4A4C52" w14:textId="42D9BAC3" w:rsidR="00490D72" w:rsidRPr="008415CB" w:rsidRDefault="004761E2" w:rsidP="004761E2">
            <w:pPr>
              <w:jc w:val="center"/>
              <w:rPr>
                <w:sz w:val="20"/>
                <w:szCs w:val="18"/>
              </w:rPr>
            </w:pPr>
            <w:r w:rsidRPr="008415CB">
              <w:rPr>
                <w:sz w:val="20"/>
                <w:szCs w:val="18"/>
              </w:rPr>
              <w:t>0.2095&lt;0.739</w:t>
            </w:r>
          </w:p>
        </w:tc>
        <w:tc>
          <w:tcPr>
            <w:tcW w:w="1942" w:type="dxa"/>
          </w:tcPr>
          <w:p w14:paraId="5C5EAD58" w14:textId="77777777" w:rsidR="00490D72" w:rsidRPr="008415CB" w:rsidRDefault="00490D72" w:rsidP="004761E2">
            <w:pPr>
              <w:jc w:val="center"/>
              <w:rPr>
                <w:sz w:val="20"/>
                <w:szCs w:val="18"/>
              </w:rPr>
            </w:pPr>
            <w:r w:rsidRPr="008415CB">
              <w:rPr>
                <w:sz w:val="20"/>
                <w:szCs w:val="18"/>
              </w:rPr>
              <w:t>p-value = 0.01 &lt;0.1</w:t>
            </w:r>
          </w:p>
        </w:tc>
        <w:tc>
          <w:tcPr>
            <w:tcW w:w="810" w:type="dxa"/>
          </w:tcPr>
          <w:p w14:paraId="372CF4B7" w14:textId="77777777" w:rsidR="00490D72" w:rsidRPr="008415CB" w:rsidRDefault="00490D72" w:rsidP="004761E2">
            <w:pPr>
              <w:jc w:val="center"/>
              <w:rPr>
                <w:sz w:val="20"/>
                <w:szCs w:val="18"/>
              </w:rPr>
            </w:pPr>
            <w:r w:rsidRPr="008415CB">
              <w:rPr>
                <w:sz w:val="20"/>
                <w:szCs w:val="18"/>
              </w:rPr>
              <w:t>0</w:t>
            </w:r>
          </w:p>
        </w:tc>
      </w:tr>
    </w:tbl>
    <w:p w14:paraId="5A04A74E" w14:textId="77777777" w:rsidR="004761E2" w:rsidRPr="008415CB" w:rsidRDefault="004761E2" w:rsidP="004761E2">
      <w:pPr>
        <w:spacing w:after="0" w:line="360" w:lineRule="auto"/>
        <w:rPr>
          <w:i/>
          <w:iCs/>
        </w:rPr>
      </w:pPr>
      <w:r w:rsidRPr="008415CB">
        <w:rPr>
          <w:i/>
          <w:iCs/>
        </w:rPr>
        <w:t>Sursă: Prelucrare proprie în R</w:t>
      </w:r>
    </w:p>
    <w:p w14:paraId="1B0EF7D7" w14:textId="09B53F29" w:rsidR="00490D72" w:rsidRPr="008415CB" w:rsidRDefault="004761E2" w:rsidP="00490D72">
      <w:pPr>
        <w:spacing w:after="0" w:line="360" w:lineRule="auto"/>
      </w:pPr>
      <w:r w:rsidRPr="008415CB">
        <w:tab/>
        <w:t>Conform testelor, seria rentabilităților OMV Petrom este staționară.</w:t>
      </w:r>
    </w:p>
    <w:p w14:paraId="2EBAC754" w14:textId="7AB77700" w:rsidR="004761E2" w:rsidRPr="008415CB" w:rsidRDefault="004761E2" w:rsidP="004761E2">
      <w:pPr>
        <w:spacing w:after="0" w:line="360" w:lineRule="auto"/>
        <w:jc w:val="center"/>
      </w:pPr>
      <w:r w:rsidRPr="008415CB">
        <w:rPr>
          <w:noProof/>
        </w:rPr>
        <w:drawing>
          <wp:inline distT="0" distB="0" distL="0" distR="0" wp14:anchorId="6B5D3668" wp14:editId="36526B1B">
            <wp:extent cx="4421479" cy="2172949"/>
            <wp:effectExtent l="0" t="0" r="0" b="0"/>
            <wp:docPr id="112153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39630" name=""/>
                    <pic:cNvPicPr/>
                  </pic:nvPicPr>
                  <pic:blipFill>
                    <a:blip r:embed="rId32"/>
                    <a:stretch>
                      <a:fillRect/>
                    </a:stretch>
                  </pic:blipFill>
                  <pic:spPr>
                    <a:xfrm>
                      <a:off x="0" y="0"/>
                      <a:ext cx="4438763" cy="2181443"/>
                    </a:xfrm>
                    <a:prstGeom prst="rect">
                      <a:avLst/>
                    </a:prstGeom>
                  </pic:spPr>
                </pic:pic>
              </a:graphicData>
            </a:graphic>
          </wp:inline>
        </w:drawing>
      </w:r>
    </w:p>
    <w:p w14:paraId="385C5216" w14:textId="32534BB0" w:rsidR="004761E2" w:rsidRPr="008415CB" w:rsidRDefault="004761E2" w:rsidP="004761E2">
      <w:pPr>
        <w:pStyle w:val="Caption"/>
        <w:spacing w:after="0" w:line="360" w:lineRule="auto"/>
        <w:jc w:val="center"/>
        <w:rPr>
          <w:color w:val="auto"/>
          <w:sz w:val="24"/>
          <w:szCs w:val="24"/>
        </w:rPr>
      </w:pPr>
      <w:bookmarkStart w:id="48" w:name="_Toc136625641"/>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23</w:t>
      </w:r>
      <w:r w:rsidRPr="008415CB">
        <w:rPr>
          <w:color w:val="auto"/>
          <w:sz w:val="24"/>
          <w:szCs w:val="24"/>
        </w:rPr>
        <w:fldChar w:fldCharType="end"/>
      </w:r>
      <w:r w:rsidRPr="008415CB">
        <w:rPr>
          <w:color w:val="auto"/>
          <w:sz w:val="24"/>
          <w:szCs w:val="24"/>
        </w:rPr>
        <w:t>- Corelograma rentabilităților OMV Petrom</w:t>
      </w:r>
      <w:bookmarkEnd w:id="48"/>
    </w:p>
    <w:p w14:paraId="1B4D7BB1" w14:textId="77777777" w:rsidR="004761E2" w:rsidRPr="008415CB" w:rsidRDefault="004761E2" w:rsidP="004761E2">
      <w:pPr>
        <w:spacing w:after="0" w:line="360" w:lineRule="auto"/>
        <w:rPr>
          <w:i/>
          <w:iCs/>
        </w:rPr>
      </w:pPr>
      <w:r w:rsidRPr="008415CB">
        <w:rPr>
          <w:i/>
          <w:iCs/>
        </w:rPr>
        <w:t>Sursă: Prelucrare proprie în R</w:t>
      </w:r>
    </w:p>
    <w:p w14:paraId="7551CEF7" w14:textId="3A5843E4" w:rsidR="004761E2" w:rsidRPr="008415CB" w:rsidRDefault="004761E2" w:rsidP="00BC5CFB">
      <w:pPr>
        <w:spacing w:after="0" w:line="360" w:lineRule="auto"/>
      </w:pPr>
      <w:r w:rsidRPr="008415CB">
        <w:tab/>
        <w:t xml:space="preserve">Întrucât atât primul coeficient de pe PACF, cât și primul coeficient de corelație parțială de pe ACF nu sunt semnificativi, nu avem componente autoregresive și de medii mobile. </w:t>
      </w:r>
      <w:r w:rsidR="00BC5CFB" w:rsidRPr="008415CB">
        <w:t>Un prim rezultat din corelogramă care ne indică efectul de ARCH este dat de distribuția coeficienților de corelație.</w:t>
      </w:r>
    </w:p>
    <w:p w14:paraId="1581FB1F" w14:textId="4B2E5A38" w:rsidR="00BC5CFB" w:rsidRPr="008415CB" w:rsidRDefault="00BC5CFB" w:rsidP="00BC5CFB">
      <w:pPr>
        <w:spacing w:after="0" w:line="360" w:lineRule="auto"/>
      </w:pPr>
      <w:r w:rsidRPr="008415CB">
        <w:tab/>
        <w:t>În cele ce urmează vom testa validitatea modelului ARIMA(1,0,1) pentru a determina dacă seria are sau nu reziduuri heteroschedastice.</w:t>
      </w:r>
    </w:p>
    <w:p w14:paraId="01B02BE7" w14:textId="5B8A02D9" w:rsidR="00BC5CFB" w:rsidRPr="008415CB" w:rsidRDefault="00BC5CFB" w:rsidP="00BC5CFB">
      <w:pPr>
        <w:spacing w:after="0" w:line="360" w:lineRule="auto"/>
        <w:jc w:val="center"/>
      </w:pPr>
      <w:r w:rsidRPr="008415CB">
        <w:rPr>
          <w:noProof/>
        </w:rPr>
        <w:drawing>
          <wp:inline distT="0" distB="0" distL="0" distR="0" wp14:anchorId="589C2ACD" wp14:editId="1BAE69FB">
            <wp:extent cx="4008329" cy="1104615"/>
            <wp:effectExtent l="0" t="0" r="0" b="635"/>
            <wp:docPr id="153827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73889" name=""/>
                    <pic:cNvPicPr/>
                  </pic:nvPicPr>
                  <pic:blipFill>
                    <a:blip r:embed="rId33"/>
                    <a:stretch>
                      <a:fillRect/>
                    </a:stretch>
                  </pic:blipFill>
                  <pic:spPr>
                    <a:xfrm>
                      <a:off x="0" y="0"/>
                      <a:ext cx="4016188" cy="1106781"/>
                    </a:xfrm>
                    <a:prstGeom prst="rect">
                      <a:avLst/>
                    </a:prstGeom>
                  </pic:spPr>
                </pic:pic>
              </a:graphicData>
            </a:graphic>
          </wp:inline>
        </w:drawing>
      </w:r>
    </w:p>
    <w:p w14:paraId="5FBC4FA9" w14:textId="6C51309C" w:rsidR="00BC5CFB" w:rsidRPr="008415CB" w:rsidRDefault="00BC5CFB" w:rsidP="00BC5CFB">
      <w:pPr>
        <w:pStyle w:val="Caption"/>
        <w:spacing w:after="0" w:line="360" w:lineRule="auto"/>
        <w:jc w:val="center"/>
        <w:rPr>
          <w:color w:val="auto"/>
          <w:sz w:val="24"/>
          <w:szCs w:val="24"/>
        </w:rPr>
      </w:pPr>
      <w:bookmarkStart w:id="49" w:name="_Toc136625642"/>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24</w:t>
      </w:r>
      <w:r w:rsidRPr="008415CB">
        <w:rPr>
          <w:color w:val="auto"/>
          <w:sz w:val="24"/>
          <w:szCs w:val="24"/>
        </w:rPr>
        <w:fldChar w:fldCharType="end"/>
      </w:r>
      <w:r w:rsidRPr="008415CB">
        <w:rPr>
          <w:color w:val="auto"/>
          <w:sz w:val="24"/>
          <w:szCs w:val="24"/>
        </w:rPr>
        <w:t>- Semnificația parametrilor ARIMA (1,0,1)</w:t>
      </w:r>
      <w:bookmarkEnd w:id="49"/>
    </w:p>
    <w:p w14:paraId="707314D2" w14:textId="77777777" w:rsidR="00BC5CFB" w:rsidRPr="008415CB" w:rsidRDefault="00BC5CFB" w:rsidP="00BC5CFB">
      <w:pPr>
        <w:spacing w:after="0" w:line="360" w:lineRule="auto"/>
        <w:rPr>
          <w:i/>
          <w:iCs/>
        </w:rPr>
      </w:pPr>
      <w:r w:rsidRPr="008415CB">
        <w:rPr>
          <w:i/>
          <w:iCs/>
        </w:rPr>
        <w:t>Sursă: Prelucrare proprie în R</w:t>
      </w:r>
    </w:p>
    <w:p w14:paraId="472FA3A6" w14:textId="0A3AA9E3" w:rsidR="00BC5CFB" w:rsidRPr="008415CB" w:rsidRDefault="00BC5CFB" w:rsidP="00BC5CFB">
      <w:pPr>
        <w:spacing w:after="0" w:line="360" w:lineRule="auto"/>
      </w:pPr>
      <w:r w:rsidRPr="008415CB">
        <w:lastRenderedPageBreak/>
        <w:tab/>
        <w:t>Modelul trece testul t și testul F, ceea ce ne spune că modelul are coeficienți semnificativi și este valid din punct de vedere statistic.</w:t>
      </w:r>
    </w:p>
    <w:p w14:paraId="5B07059E" w14:textId="6B3663D7" w:rsidR="00BC5CFB" w:rsidRPr="008415CB" w:rsidRDefault="00BC5CFB" w:rsidP="00BC5CFB">
      <w:pPr>
        <w:spacing w:after="0" w:line="360" w:lineRule="auto"/>
      </w:pPr>
      <w:r w:rsidRPr="008415CB">
        <w:tab/>
        <w:t>În etapa de diagnostic pe reziduuri vom cerceta efectele de ARCH.</w:t>
      </w:r>
    </w:p>
    <w:p w14:paraId="2D6E9034" w14:textId="3FE1A66D" w:rsidR="00EB7D5D" w:rsidRPr="008415CB" w:rsidRDefault="00EB7D5D" w:rsidP="00EB7D5D">
      <w:pPr>
        <w:pStyle w:val="Caption"/>
        <w:spacing w:after="0" w:line="360" w:lineRule="auto"/>
        <w:jc w:val="right"/>
        <w:rPr>
          <w:color w:val="auto"/>
          <w:sz w:val="22"/>
          <w:szCs w:val="22"/>
        </w:rPr>
      </w:pPr>
      <w:bookmarkStart w:id="50" w:name="_Toc136625643"/>
      <w:r w:rsidRPr="008415CB">
        <w:rPr>
          <w:color w:val="auto"/>
          <w:sz w:val="22"/>
          <w:szCs w:val="22"/>
        </w:rPr>
        <w:t xml:space="preserve">Figura </w:t>
      </w:r>
      <w:r w:rsidRPr="008415CB">
        <w:rPr>
          <w:color w:val="auto"/>
          <w:sz w:val="22"/>
          <w:szCs w:val="22"/>
        </w:rPr>
        <w:fldChar w:fldCharType="begin"/>
      </w:r>
      <w:r w:rsidRPr="008415CB">
        <w:rPr>
          <w:color w:val="auto"/>
          <w:sz w:val="22"/>
          <w:szCs w:val="22"/>
        </w:rPr>
        <w:instrText xml:space="preserve"> SEQ Figura \* ARABIC </w:instrText>
      </w:r>
      <w:r w:rsidRPr="008415CB">
        <w:rPr>
          <w:color w:val="auto"/>
          <w:sz w:val="22"/>
          <w:szCs w:val="22"/>
        </w:rPr>
        <w:fldChar w:fldCharType="separate"/>
      </w:r>
      <w:r w:rsidR="006065C3">
        <w:rPr>
          <w:noProof/>
          <w:color w:val="auto"/>
          <w:sz w:val="22"/>
          <w:szCs w:val="22"/>
        </w:rPr>
        <w:t>25</w:t>
      </w:r>
      <w:r w:rsidRPr="008415CB">
        <w:rPr>
          <w:color w:val="auto"/>
          <w:sz w:val="22"/>
          <w:szCs w:val="22"/>
        </w:rPr>
        <w:fldChar w:fldCharType="end"/>
      </w:r>
      <w:r w:rsidRPr="008415CB">
        <w:rPr>
          <w:color w:val="auto"/>
          <w:sz w:val="22"/>
          <w:szCs w:val="22"/>
        </w:rPr>
        <w:t>- Testul privind heteroschedasticitatea reziduurilor ARIMA(1,0,1)</w:t>
      </w:r>
      <w:bookmarkEnd w:id="50"/>
    </w:p>
    <w:tbl>
      <w:tblPr>
        <w:tblStyle w:val="TableGrid"/>
        <w:tblW w:w="6636" w:type="dxa"/>
        <w:jc w:val="center"/>
        <w:tblLook w:val="04A0" w:firstRow="1" w:lastRow="0" w:firstColumn="1" w:lastColumn="0" w:noHBand="0" w:noVBand="1"/>
      </w:tblPr>
      <w:tblGrid>
        <w:gridCol w:w="1885"/>
        <w:gridCol w:w="1472"/>
        <w:gridCol w:w="3279"/>
      </w:tblGrid>
      <w:tr w:rsidR="00EB7D5D" w:rsidRPr="008415CB" w14:paraId="681687D2" w14:textId="77777777" w:rsidTr="00152887">
        <w:trPr>
          <w:trHeight w:val="70"/>
          <w:jc w:val="center"/>
        </w:trPr>
        <w:tc>
          <w:tcPr>
            <w:tcW w:w="1885" w:type="dxa"/>
            <w:vMerge w:val="restart"/>
            <w:vAlign w:val="center"/>
          </w:tcPr>
          <w:p w14:paraId="059EF961" w14:textId="77777777" w:rsidR="00EB7D5D" w:rsidRPr="008F3403" w:rsidRDefault="00EB7D5D" w:rsidP="00152887">
            <w:pPr>
              <w:jc w:val="center"/>
              <w:rPr>
                <w:sz w:val="20"/>
                <w:szCs w:val="20"/>
              </w:rPr>
            </w:pPr>
            <w:r w:rsidRPr="008F3403">
              <w:rPr>
                <w:sz w:val="20"/>
                <w:szCs w:val="20"/>
              </w:rPr>
              <w:t>Testul ARCH</w:t>
            </w:r>
          </w:p>
        </w:tc>
        <w:tc>
          <w:tcPr>
            <w:tcW w:w="1472" w:type="dxa"/>
          </w:tcPr>
          <w:p w14:paraId="3ED1B396" w14:textId="77777777" w:rsidR="00EB7D5D" w:rsidRPr="008415CB" w:rsidRDefault="00EB7D5D" w:rsidP="00152887">
            <w:pPr>
              <w:spacing w:line="276" w:lineRule="auto"/>
              <w:jc w:val="center"/>
              <w:rPr>
                <w:sz w:val="20"/>
                <w:szCs w:val="20"/>
              </w:rPr>
            </w:pPr>
            <w:r w:rsidRPr="008415CB">
              <w:rPr>
                <w:sz w:val="20"/>
                <w:szCs w:val="20"/>
              </w:rPr>
              <w:t>Lag=1</w:t>
            </w:r>
          </w:p>
        </w:tc>
        <w:tc>
          <w:tcPr>
            <w:tcW w:w="3279" w:type="dxa"/>
          </w:tcPr>
          <w:p w14:paraId="0DE367EC" w14:textId="77777777" w:rsidR="00EB7D5D" w:rsidRPr="008415CB" w:rsidRDefault="00EB7D5D" w:rsidP="00152887">
            <w:pPr>
              <w:spacing w:line="276" w:lineRule="auto"/>
              <w:jc w:val="center"/>
              <w:rPr>
                <w:sz w:val="20"/>
                <w:szCs w:val="20"/>
              </w:rPr>
            </w:pPr>
            <w:r w:rsidRPr="008415CB">
              <w:rPr>
                <w:sz w:val="20"/>
                <w:szCs w:val="20"/>
              </w:rPr>
              <w:t>p-value =0.006742</w:t>
            </w:r>
          </w:p>
        </w:tc>
      </w:tr>
      <w:tr w:rsidR="00EB7D5D" w:rsidRPr="008415CB" w14:paraId="5BCBD6FA" w14:textId="77777777" w:rsidTr="00152887">
        <w:trPr>
          <w:trHeight w:val="68"/>
          <w:jc w:val="center"/>
        </w:trPr>
        <w:tc>
          <w:tcPr>
            <w:tcW w:w="1885" w:type="dxa"/>
            <w:vMerge/>
          </w:tcPr>
          <w:p w14:paraId="4365813E" w14:textId="77777777" w:rsidR="00EB7D5D" w:rsidRPr="008415CB" w:rsidRDefault="00EB7D5D" w:rsidP="00152887">
            <w:pPr>
              <w:jc w:val="center"/>
            </w:pPr>
          </w:p>
        </w:tc>
        <w:tc>
          <w:tcPr>
            <w:tcW w:w="1472" w:type="dxa"/>
          </w:tcPr>
          <w:p w14:paraId="281C0E54" w14:textId="77777777" w:rsidR="00EB7D5D" w:rsidRPr="008415CB" w:rsidRDefault="00EB7D5D" w:rsidP="00152887">
            <w:pPr>
              <w:spacing w:line="276" w:lineRule="auto"/>
              <w:jc w:val="center"/>
              <w:rPr>
                <w:sz w:val="20"/>
                <w:szCs w:val="20"/>
              </w:rPr>
            </w:pPr>
            <w:r w:rsidRPr="008415CB">
              <w:rPr>
                <w:sz w:val="20"/>
                <w:szCs w:val="20"/>
              </w:rPr>
              <w:t>Lag=2</w:t>
            </w:r>
          </w:p>
        </w:tc>
        <w:tc>
          <w:tcPr>
            <w:tcW w:w="3279" w:type="dxa"/>
          </w:tcPr>
          <w:p w14:paraId="575E6815" w14:textId="77777777" w:rsidR="00EB7D5D" w:rsidRPr="008415CB" w:rsidRDefault="00EB7D5D" w:rsidP="00152887">
            <w:pPr>
              <w:spacing w:line="276" w:lineRule="auto"/>
              <w:jc w:val="center"/>
              <w:rPr>
                <w:sz w:val="20"/>
                <w:szCs w:val="20"/>
              </w:rPr>
            </w:pPr>
            <w:r w:rsidRPr="008415CB">
              <w:rPr>
                <w:sz w:val="20"/>
                <w:szCs w:val="20"/>
              </w:rPr>
              <w:t>p-value =3.046e-10</w:t>
            </w:r>
          </w:p>
        </w:tc>
      </w:tr>
      <w:tr w:rsidR="00EB7D5D" w:rsidRPr="008415CB" w14:paraId="5601950C" w14:textId="77777777" w:rsidTr="00152887">
        <w:trPr>
          <w:trHeight w:val="68"/>
          <w:jc w:val="center"/>
        </w:trPr>
        <w:tc>
          <w:tcPr>
            <w:tcW w:w="1885" w:type="dxa"/>
            <w:vMerge/>
          </w:tcPr>
          <w:p w14:paraId="36031D7F" w14:textId="77777777" w:rsidR="00EB7D5D" w:rsidRPr="008415CB" w:rsidRDefault="00EB7D5D" w:rsidP="00152887">
            <w:pPr>
              <w:jc w:val="center"/>
            </w:pPr>
          </w:p>
        </w:tc>
        <w:tc>
          <w:tcPr>
            <w:tcW w:w="1472" w:type="dxa"/>
          </w:tcPr>
          <w:p w14:paraId="308F6176" w14:textId="77777777" w:rsidR="00EB7D5D" w:rsidRPr="008415CB" w:rsidRDefault="00EB7D5D" w:rsidP="00152887">
            <w:pPr>
              <w:spacing w:line="276" w:lineRule="auto"/>
              <w:jc w:val="center"/>
              <w:rPr>
                <w:sz w:val="20"/>
                <w:szCs w:val="20"/>
              </w:rPr>
            </w:pPr>
            <w:r w:rsidRPr="008415CB">
              <w:rPr>
                <w:sz w:val="20"/>
                <w:szCs w:val="20"/>
              </w:rPr>
              <w:t>Lag=3</w:t>
            </w:r>
          </w:p>
        </w:tc>
        <w:tc>
          <w:tcPr>
            <w:tcW w:w="3279" w:type="dxa"/>
          </w:tcPr>
          <w:p w14:paraId="079ABAEC" w14:textId="77777777" w:rsidR="00EB7D5D" w:rsidRPr="008415CB" w:rsidRDefault="00EB7D5D" w:rsidP="00152887">
            <w:pPr>
              <w:spacing w:line="276" w:lineRule="auto"/>
              <w:jc w:val="center"/>
              <w:rPr>
                <w:sz w:val="20"/>
                <w:szCs w:val="20"/>
              </w:rPr>
            </w:pPr>
            <w:r w:rsidRPr="008415CB">
              <w:rPr>
                <w:sz w:val="20"/>
                <w:szCs w:val="20"/>
              </w:rPr>
              <w:t>p-value &lt; 2.2e-16</w:t>
            </w:r>
          </w:p>
        </w:tc>
      </w:tr>
      <w:tr w:rsidR="00EB7D5D" w:rsidRPr="008415CB" w14:paraId="2D56471F" w14:textId="77777777" w:rsidTr="00152887">
        <w:trPr>
          <w:trHeight w:val="68"/>
          <w:jc w:val="center"/>
        </w:trPr>
        <w:tc>
          <w:tcPr>
            <w:tcW w:w="1885" w:type="dxa"/>
            <w:vMerge/>
          </w:tcPr>
          <w:p w14:paraId="15BFD8BC" w14:textId="77777777" w:rsidR="00EB7D5D" w:rsidRPr="008415CB" w:rsidRDefault="00EB7D5D" w:rsidP="00152887">
            <w:pPr>
              <w:jc w:val="center"/>
            </w:pPr>
          </w:p>
        </w:tc>
        <w:tc>
          <w:tcPr>
            <w:tcW w:w="1472" w:type="dxa"/>
          </w:tcPr>
          <w:p w14:paraId="7BEA62EF" w14:textId="77777777" w:rsidR="00EB7D5D" w:rsidRPr="008415CB" w:rsidRDefault="00EB7D5D" w:rsidP="00152887">
            <w:pPr>
              <w:spacing w:line="276" w:lineRule="auto"/>
              <w:jc w:val="center"/>
              <w:rPr>
                <w:sz w:val="20"/>
                <w:szCs w:val="20"/>
              </w:rPr>
            </w:pPr>
            <w:r w:rsidRPr="008415CB">
              <w:rPr>
                <w:sz w:val="20"/>
                <w:szCs w:val="20"/>
              </w:rPr>
              <w:t>Lag=4</w:t>
            </w:r>
          </w:p>
        </w:tc>
        <w:tc>
          <w:tcPr>
            <w:tcW w:w="3279" w:type="dxa"/>
          </w:tcPr>
          <w:p w14:paraId="69E26554" w14:textId="77777777" w:rsidR="00EB7D5D" w:rsidRPr="008415CB" w:rsidRDefault="00EB7D5D" w:rsidP="00152887">
            <w:pPr>
              <w:spacing w:line="276" w:lineRule="auto"/>
              <w:jc w:val="center"/>
              <w:rPr>
                <w:sz w:val="20"/>
                <w:szCs w:val="20"/>
              </w:rPr>
            </w:pPr>
            <w:r w:rsidRPr="008415CB">
              <w:rPr>
                <w:sz w:val="20"/>
                <w:szCs w:val="20"/>
              </w:rPr>
              <w:t>p-value &lt; 2.2e-16</w:t>
            </w:r>
          </w:p>
        </w:tc>
      </w:tr>
      <w:tr w:rsidR="00EB7D5D" w:rsidRPr="008415CB" w14:paraId="389928F7" w14:textId="77777777" w:rsidTr="00152887">
        <w:trPr>
          <w:trHeight w:val="68"/>
          <w:jc w:val="center"/>
        </w:trPr>
        <w:tc>
          <w:tcPr>
            <w:tcW w:w="1885" w:type="dxa"/>
            <w:vMerge/>
          </w:tcPr>
          <w:p w14:paraId="61F3308C" w14:textId="77777777" w:rsidR="00EB7D5D" w:rsidRPr="008415CB" w:rsidRDefault="00EB7D5D" w:rsidP="00152887">
            <w:pPr>
              <w:jc w:val="center"/>
            </w:pPr>
          </w:p>
        </w:tc>
        <w:tc>
          <w:tcPr>
            <w:tcW w:w="1472" w:type="dxa"/>
          </w:tcPr>
          <w:p w14:paraId="499A6538" w14:textId="77777777" w:rsidR="00EB7D5D" w:rsidRPr="008415CB" w:rsidRDefault="00EB7D5D" w:rsidP="00152887">
            <w:pPr>
              <w:spacing w:line="276" w:lineRule="auto"/>
              <w:jc w:val="center"/>
              <w:rPr>
                <w:sz w:val="20"/>
                <w:szCs w:val="20"/>
              </w:rPr>
            </w:pPr>
            <w:r w:rsidRPr="008415CB">
              <w:rPr>
                <w:sz w:val="20"/>
                <w:szCs w:val="20"/>
              </w:rPr>
              <w:t>Lag=12</w:t>
            </w:r>
          </w:p>
        </w:tc>
        <w:tc>
          <w:tcPr>
            <w:tcW w:w="3279" w:type="dxa"/>
          </w:tcPr>
          <w:p w14:paraId="4329E092" w14:textId="77777777" w:rsidR="00EB7D5D" w:rsidRPr="008415CB" w:rsidRDefault="00EB7D5D" w:rsidP="00152887">
            <w:pPr>
              <w:spacing w:line="276" w:lineRule="auto"/>
              <w:jc w:val="center"/>
              <w:rPr>
                <w:sz w:val="20"/>
                <w:szCs w:val="20"/>
              </w:rPr>
            </w:pPr>
            <w:r w:rsidRPr="008415CB">
              <w:rPr>
                <w:sz w:val="20"/>
                <w:szCs w:val="20"/>
              </w:rPr>
              <w:t>p-value &lt; 2.2e-16</w:t>
            </w:r>
          </w:p>
        </w:tc>
      </w:tr>
      <w:tr w:rsidR="00EB7D5D" w:rsidRPr="008415CB" w14:paraId="3D7787FB" w14:textId="77777777" w:rsidTr="00152887">
        <w:trPr>
          <w:gridAfter w:val="2"/>
          <w:wAfter w:w="4751" w:type="dxa"/>
          <w:trHeight w:val="276"/>
          <w:jc w:val="center"/>
        </w:trPr>
        <w:tc>
          <w:tcPr>
            <w:tcW w:w="1885" w:type="dxa"/>
            <w:vMerge/>
          </w:tcPr>
          <w:p w14:paraId="66C56318" w14:textId="77777777" w:rsidR="00EB7D5D" w:rsidRPr="008415CB" w:rsidRDefault="00EB7D5D" w:rsidP="00152887">
            <w:pPr>
              <w:jc w:val="center"/>
            </w:pPr>
          </w:p>
        </w:tc>
      </w:tr>
    </w:tbl>
    <w:p w14:paraId="2DA8701E" w14:textId="77777777" w:rsidR="00EB7D5D" w:rsidRPr="008415CB" w:rsidRDefault="00EB7D5D" w:rsidP="00EB7D5D">
      <w:pPr>
        <w:spacing w:after="0" w:line="360" w:lineRule="auto"/>
        <w:rPr>
          <w:i/>
          <w:iCs/>
        </w:rPr>
      </w:pPr>
      <w:r w:rsidRPr="008415CB">
        <w:rPr>
          <w:i/>
          <w:iCs/>
        </w:rPr>
        <w:t>Sursă: Prelucrare proprie în R</w:t>
      </w:r>
    </w:p>
    <w:p w14:paraId="31E1F0C3" w14:textId="77777777" w:rsidR="00EB7D5D" w:rsidRPr="008415CB" w:rsidRDefault="00EB7D5D" w:rsidP="00EB7D5D">
      <w:pPr>
        <w:jc w:val="left"/>
      </w:pPr>
      <w:r w:rsidRPr="008415CB">
        <w:tab/>
        <w:t xml:space="preserve">Cum p-value este mult mai mic de 0.1, seria rentabilităților prezintă efect de ARCH. </w:t>
      </w:r>
    </w:p>
    <w:p w14:paraId="43DE35B7" w14:textId="77777777" w:rsidR="00EB7D5D" w:rsidRPr="008415CB" w:rsidRDefault="00EB7D5D" w:rsidP="00EB7D5D">
      <w:pPr>
        <w:jc w:val="center"/>
      </w:pPr>
      <w:r w:rsidRPr="008415CB">
        <w:rPr>
          <w:noProof/>
        </w:rPr>
        <w:drawing>
          <wp:inline distT="0" distB="0" distL="0" distR="0" wp14:anchorId="774ACF35" wp14:editId="0BFC2F06">
            <wp:extent cx="4709256" cy="2314378"/>
            <wp:effectExtent l="0" t="0" r="0" b="0"/>
            <wp:docPr id="1286511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11277" name=""/>
                    <pic:cNvPicPr/>
                  </pic:nvPicPr>
                  <pic:blipFill>
                    <a:blip r:embed="rId34"/>
                    <a:stretch>
                      <a:fillRect/>
                    </a:stretch>
                  </pic:blipFill>
                  <pic:spPr>
                    <a:xfrm>
                      <a:off x="0" y="0"/>
                      <a:ext cx="4717323" cy="2318343"/>
                    </a:xfrm>
                    <a:prstGeom prst="rect">
                      <a:avLst/>
                    </a:prstGeom>
                  </pic:spPr>
                </pic:pic>
              </a:graphicData>
            </a:graphic>
          </wp:inline>
        </w:drawing>
      </w:r>
    </w:p>
    <w:p w14:paraId="3EBF9542" w14:textId="06C9934A" w:rsidR="00EB7D5D" w:rsidRPr="008415CB" w:rsidRDefault="00EB7D5D" w:rsidP="00EB7D5D">
      <w:pPr>
        <w:pStyle w:val="Caption"/>
        <w:spacing w:after="0" w:line="360" w:lineRule="auto"/>
        <w:jc w:val="center"/>
        <w:rPr>
          <w:color w:val="auto"/>
          <w:sz w:val="24"/>
          <w:szCs w:val="24"/>
        </w:rPr>
      </w:pPr>
      <w:bookmarkStart w:id="51" w:name="_Toc136625644"/>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26</w:t>
      </w:r>
      <w:r w:rsidRPr="008415CB">
        <w:rPr>
          <w:color w:val="auto"/>
          <w:sz w:val="24"/>
          <w:szCs w:val="24"/>
        </w:rPr>
        <w:fldChar w:fldCharType="end"/>
      </w:r>
      <w:r w:rsidRPr="008415CB">
        <w:rPr>
          <w:color w:val="auto"/>
          <w:sz w:val="24"/>
          <w:szCs w:val="24"/>
        </w:rPr>
        <w:t>- PACF pentru determinarea lag-urilor ARCH</w:t>
      </w:r>
      <w:bookmarkEnd w:id="51"/>
    </w:p>
    <w:p w14:paraId="56CDCE68" w14:textId="77777777" w:rsidR="00EB7D5D" w:rsidRPr="008415CB" w:rsidRDefault="00EB7D5D" w:rsidP="00EB7D5D">
      <w:pPr>
        <w:spacing w:after="0" w:line="360" w:lineRule="auto"/>
        <w:rPr>
          <w:i/>
          <w:iCs/>
        </w:rPr>
      </w:pPr>
      <w:r w:rsidRPr="008415CB">
        <w:rPr>
          <w:i/>
          <w:iCs/>
        </w:rPr>
        <w:t>Sursă: Prelucrare proprie în R</w:t>
      </w:r>
    </w:p>
    <w:p w14:paraId="307445EC" w14:textId="77777777" w:rsidR="00EB7D5D" w:rsidRPr="008415CB" w:rsidRDefault="00EB7D5D" w:rsidP="00EB7D5D">
      <w:pPr>
        <w:spacing w:after="0" w:line="360" w:lineRule="auto"/>
      </w:pPr>
      <w:r w:rsidRPr="008415CB">
        <w:tab/>
        <w:t>În cadrul modelelor de tip ARCH nu pot exista efecte negative, așadar lag-ul maxim pe care îl putem considera este 14. Cu toate acestea, nu este facilă interpretarea economică a modelului cu un număr ridicat de lag-uri, așadar vom testa efectul volatilității din urmă cu trei perioade.</w:t>
      </w:r>
    </w:p>
    <w:p w14:paraId="77AB35EA" w14:textId="77777777" w:rsidR="00EB7D5D" w:rsidRPr="008415CB" w:rsidRDefault="00EB7D5D" w:rsidP="00EB7D5D">
      <w:pPr>
        <w:spacing w:after="0" w:line="360" w:lineRule="auto"/>
      </w:pPr>
      <w:r w:rsidRPr="008415CB">
        <w:tab/>
        <w:t>Ecuațiile Modelului ARCH(3) sunt:</w:t>
      </w:r>
    </w:p>
    <w:p w14:paraId="7E404146" w14:textId="77777777" w:rsidR="00EB7D5D" w:rsidRPr="008415CB" w:rsidRDefault="00000000" w:rsidP="00EB7D5D">
      <w:pPr>
        <w:spacing w:after="0" w:line="360" w:lineRule="auto"/>
        <w:rPr>
          <w:rFonts w:eastAsiaTheme="minorEastAsia"/>
        </w:rPr>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Ecuația mediei</m:t>
                  </m:r>
                </m:e>
                <m:e>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t</m:t>
                          </m:r>
                        </m:sub>
                      </m:sSub>
                    </m:e>
                  </m:acc>
                  <m:r>
                    <w:rPr>
                      <w:rFonts w:ascii="Cambria Math" w:hAnsi="Cambria Math"/>
                    </w:rPr>
                    <m:t>=0.00029-0.9237⋅</m:t>
                  </m:r>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+0.9146⋅</m:t>
                  </m:r>
                  <m:sSub>
                    <m:sSubPr>
                      <m:ctrlPr>
                        <w:rPr>
                          <w:rFonts w:ascii="Cambria Math" w:hAnsi="Cambria Math"/>
                          <w:i/>
                        </w:rPr>
                      </m:ctrlPr>
                    </m:sSubPr>
                    <m:e>
                      <m:r>
                        <w:rPr>
                          <w:rFonts w:ascii="Cambria Math" w:hAnsi="Cambria Math"/>
                        </w:rPr>
                        <m:t>ε</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t</m:t>
                      </m:r>
                    </m:sub>
                  </m:sSub>
                </m:e>
                <m:e>
                  <m:r>
                    <w:rPr>
                      <w:rFonts w:ascii="Cambria Math" w:hAnsi="Cambria Math"/>
                    </w:rPr>
                    <m:t>Ecuația varianței</m:t>
                  </m:r>
                  <m:ctrlPr>
                    <w:rPr>
                      <w:rFonts w:ascii="Cambria Math" w:eastAsia="Cambria Math" w:hAnsi="Cambria Math" w:cs="Cambria Math"/>
                      <w:i/>
                    </w:rPr>
                  </m:ctrlPr>
                </m:e>
                <m:e>
                  <m:acc>
                    <m:accPr>
                      <m:ctrlPr>
                        <w:rPr>
                          <w:rFonts w:ascii="Cambria Math" w:eastAsia="Cambria Math" w:hAnsi="Cambria Math" w:cs="Cambria Math"/>
                          <w:i/>
                        </w:rPr>
                      </m:ctrlPr>
                    </m:accPr>
                    <m:e>
                      <m:sSub>
                        <m:sSubPr>
                          <m:ctrlPr>
                            <w:rPr>
                              <w:rFonts w:ascii="Cambria Math" w:eastAsia="Cambria Math" w:hAnsi="Cambria Math" w:cs="Cambria Math"/>
                              <w:i/>
                            </w:rPr>
                          </m:ctrlPr>
                        </m:sSubPr>
                        <m:e>
                          <m:r>
                            <w:rPr>
                              <w:rFonts w:ascii="Cambria Math" w:eastAsia="Cambria Math" w:hAnsi="Cambria Math" w:cs="Cambria Math"/>
                            </w:rPr>
                            <m:t>h</m:t>
                          </m:r>
                        </m:e>
                        <m:sub>
                          <m:r>
                            <w:rPr>
                              <w:rFonts w:ascii="Cambria Math" w:eastAsia="Cambria Math" w:hAnsi="Cambria Math" w:cs="Cambria Math"/>
                            </w:rPr>
                            <m:t>t</m:t>
                          </m:r>
                        </m:sub>
                      </m:sSub>
                    </m:e>
                  </m:acc>
                  <m:r>
                    <w:rPr>
                      <w:rFonts w:ascii="Cambria Math" w:eastAsia="Cambria Math" w:hAnsi="Cambria Math" w:cs="Cambria Math"/>
                    </w:rPr>
                    <m:t>=0.00018+0.0878⋅</m:t>
                  </m:r>
                  <m:sSubSup>
                    <m:sSubSupPr>
                      <m:ctrlPr>
                        <w:rPr>
                          <w:rFonts w:ascii="Cambria Math" w:eastAsia="Cambria Math" w:hAnsi="Cambria Math" w:cs="Cambria Math"/>
                          <w:i/>
                        </w:rPr>
                      </m:ctrlPr>
                    </m:sSubSupPr>
                    <m:e>
                      <m:r>
                        <w:rPr>
                          <w:rFonts w:ascii="Cambria Math" w:eastAsia="Cambria Math" w:hAnsi="Cambria Math" w:cs="Cambria Math"/>
                        </w:rPr>
                        <m:t>h</m:t>
                      </m:r>
                    </m:e>
                    <m:sub>
                      <m:r>
                        <w:rPr>
                          <w:rFonts w:ascii="Cambria Math" w:eastAsia="Cambria Math" w:hAnsi="Cambria Math" w:cs="Cambria Math"/>
                        </w:rPr>
                        <m:t>t-1</m:t>
                      </m:r>
                    </m:sub>
                    <m:sup>
                      <m:r>
                        <w:rPr>
                          <w:rFonts w:ascii="Cambria Math" w:eastAsia="Cambria Math" w:hAnsi="Cambria Math" w:cs="Cambria Math"/>
                        </w:rPr>
                        <m:t>2</m:t>
                      </m:r>
                    </m:sup>
                  </m:sSubSup>
                  <m:r>
                    <w:rPr>
                      <w:rFonts w:ascii="Cambria Math" w:eastAsia="Cambria Math" w:hAnsi="Cambria Math" w:cs="Cambria Math"/>
                    </w:rPr>
                    <m:t>+0.1504⋅</m:t>
                  </m:r>
                  <m:sSubSup>
                    <m:sSubSupPr>
                      <m:ctrlPr>
                        <w:rPr>
                          <w:rFonts w:ascii="Cambria Math" w:eastAsia="Cambria Math" w:hAnsi="Cambria Math" w:cs="Cambria Math"/>
                          <w:i/>
                        </w:rPr>
                      </m:ctrlPr>
                    </m:sSubSupPr>
                    <m:e>
                      <m:r>
                        <w:rPr>
                          <w:rFonts w:ascii="Cambria Math" w:eastAsia="Cambria Math" w:hAnsi="Cambria Math" w:cs="Cambria Math"/>
                        </w:rPr>
                        <m:t>h</m:t>
                      </m:r>
                    </m:e>
                    <m:sub>
                      <m:r>
                        <w:rPr>
                          <w:rFonts w:ascii="Cambria Math" w:eastAsia="Cambria Math" w:hAnsi="Cambria Math" w:cs="Cambria Math"/>
                        </w:rPr>
                        <m:t xml:space="preserve">t-2 </m:t>
                      </m:r>
                    </m:sub>
                    <m:sup>
                      <m:r>
                        <w:rPr>
                          <w:rFonts w:ascii="Cambria Math" w:eastAsia="Cambria Math" w:hAnsi="Cambria Math" w:cs="Cambria Math"/>
                        </w:rPr>
                        <m:t>2</m:t>
                      </m:r>
                    </m:sup>
                  </m:sSubSup>
                  <m:r>
                    <w:rPr>
                      <w:rFonts w:ascii="Cambria Math" w:eastAsia="Cambria Math" w:hAnsi="Cambria Math" w:cs="Cambria Math"/>
                    </w:rPr>
                    <m:t>+0.0476⋅</m:t>
                  </m:r>
                  <m:sSubSup>
                    <m:sSubSupPr>
                      <m:ctrlPr>
                        <w:rPr>
                          <w:rFonts w:ascii="Cambria Math" w:eastAsia="Cambria Math" w:hAnsi="Cambria Math" w:cs="Cambria Math"/>
                          <w:i/>
                        </w:rPr>
                      </m:ctrlPr>
                    </m:sSubSupPr>
                    <m:e>
                      <m:r>
                        <w:rPr>
                          <w:rFonts w:ascii="Cambria Math" w:eastAsia="Cambria Math" w:hAnsi="Cambria Math" w:cs="Cambria Math"/>
                        </w:rPr>
                        <m:t>h</m:t>
                      </m:r>
                    </m:e>
                    <m:sub>
                      <m:r>
                        <w:rPr>
                          <w:rFonts w:ascii="Cambria Math" w:eastAsia="Cambria Math" w:hAnsi="Cambria Math" w:cs="Cambria Math"/>
                        </w:rPr>
                        <m:t>t-3</m:t>
                      </m:r>
                    </m:sub>
                    <m:sup>
                      <m:r>
                        <w:rPr>
                          <w:rFonts w:ascii="Cambria Math" w:eastAsia="Cambria Math" w:hAnsi="Cambria Math" w:cs="Cambria Math"/>
                        </w:rPr>
                        <m:t>2</m:t>
                      </m:r>
                    </m:sup>
                  </m:sSubSup>
                </m:e>
              </m:eqArr>
              <m:r>
                <w:rPr>
                  <w:rFonts w:ascii="Cambria Math" w:hAnsi="Cambria Math"/>
                </w:rPr>
                <m:t>(1)</m:t>
              </m:r>
            </m:e>
          </m:d>
        </m:oMath>
      </m:oMathPara>
    </w:p>
    <w:p w14:paraId="02151099" w14:textId="77777777" w:rsidR="00EB7D5D" w:rsidRPr="008415CB" w:rsidRDefault="00EB7D5D" w:rsidP="00EB7D5D">
      <w:pPr>
        <w:spacing w:after="0" w:line="360" w:lineRule="auto"/>
        <w:jc w:val="center"/>
      </w:pPr>
      <w:r w:rsidRPr="008415CB">
        <w:rPr>
          <w:noProof/>
        </w:rPr>
        <w:lastRenderedPageBreak/>
        <w:drawing>
          <wp:inline distT="0" distB="0" distL="0" distR="0" wp14:anchorId="64A4BBF0" wp14:editId="1ECAE053">
            <wp:extent cx="3340272" cy="1765391"/>
            <wp:effectExtent l="0" t="0" r="0" b="6350"/>
            <wp:docPr id="157815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56337" name=""/>
                    <pic:cNvPicPr/>
                  </pic:nvPicPr>
                  <pic:blipFill>
                    <a:blip r:embed="rId35"/>
                    <a:stretch>
                      <a:fillRect/>
                    </a:stretch>
                  </pic:blipFill>
                  <pic:spPr>
                    <a:xfrm>
                      <a:off x="0" y="0"/>
                      <a:ext cx="3340272" cy="1765391"/>
                    </a:xfrm>
                    <a:prstGeom prst="rect">
                      <a:avLst/>
                    </a:prstGeom>
                  </pic:spPr>
                </pic:pic>
              </a:graphicData>
            </a:graphic>
          </wp:inline>
        </w:drawing>
      </w:r>
    </w:p>
    <w:p w14:paraId="7D2A5BED" w14:textId="4AFD5D7E" w:rsidR="00EB7D5D" w:rsidRPr="008415CB" w:rsidRDefault="00EB7D5D" w:rsidP="00EB7D5D">
      <w:pPr>
        <w:pStyle w:val="Caption"/>
        <w:spacing w:after="0" w:line="360" w:lineRule="auto"/>
        <w:jc w:val="center"/>
        <w:rPr>
          <w:color w:val="auto"/>
          <w:sz w:val="24"/>
          <w:szCs w:val="24"/>
        </w:rPr>
      </w:pPr>
      <w:bookmarkStart w:id="52" w:name="_Toc136625645"/>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27</w:t>
      </w:r>
      <w:r w:rsidRPr="008415CB">
        <w:rPr>
          <w:color w:val="auto"/>
          <w:sz w:val="24"/>
          <w:szCs w:val="24"/>
        </w:rPr>
        <w:fldChar w:fldCharType="end"/>
      </w:r>
      <w:r w:rsidRPr="008415CB">
        <w:rPr>
          <w:color w:val="auto"/>
          <w:sz w:val="24"/>
          <w:szCs w:val="24"/>
        </w:rPr>
        <w:t>- Diagnosticul pe reziduuri pentru modelul ARCH(3)</w:t>
      </w:r>
      <w:bookmarkEnd w:id="52"/>
    </w:p>
    <w:p w14:paraId="5D158298" w14:textId="77777777" w:rsidR="00EB7D5D" w:rsidRPr="008415CB" w:rsidRDefault="00EB7D5D" w:rsidP="00EB7D5D">
      <w:pPr>
        <w:spacing w:after="0" w:line="360" w:lineRule="auto"/>
        <w:rPr>
          <w:i/>
          <w:iCs/>
        </w:rPr>
      </w:pPr>
      <w:r w:rsidRPr="008415CB">
        <w:rPr>
          <w:i/>
          <w:iCs/>
        </w:rPr>
        <w:t>Sursă: Prelucrare proprie în R</w:t>
      </w:r>
    </w:p>
    <w:p w14:paraId="1D3FD691" w14:textId="77777777" w:rsidR="00EB7D5D" w:rsidRPr="008415CB" w:rsidRDefault="00EB7D5D" w:rsidP="00EB7D5D">
      <w:pPr>
        <w:spacing w:after="0" w:line="360" w:lineRule="auto"/>
      </w:pPr>
      <w:r w:rsidRPr="008415CB">
        <w:tab/>
        <w:t xml:space="preserve">Conform figurii 21, testele Jarque-Bera și Shapiro-Wilk arată că seria reziduurilor nu este normal distribuită. Din punctul de vedere al autocorelației, conform testului Ljung-Box, reziduurile nu sunt corelate în medie ci doar în varianță. Pentru testul ARCH LM p-value este la limită (aproximativ egal cu 0.1). </w:t>
      </w:r>
    </w:p>
    <w:p w14:paraId="351727E2" w14:textId="77777777" w:rsidR="00EB7D5D" w:rsidRPr="008415CB" w:rsidRDefault="00EB7D5D" w:rsidP="00EB7D5D">
      <w:pPr>
        <w:spacing w:after="0" w:line="360" w:lineRule="auto"/>
        <w:ind w:firstLine="720"/>
      </w:pPr>
      <w:r w:rsidRPr="008415CB">
        <w:t>La acest pas, nu vom adăuga lag-uri suplimentare, ci vom compara mai apoi modelul cu GARCH(1,1).</w:t>
      </w:r>
    </w:p>
    <w:p w14:paraId="5461CD36" w14:textId="77777777" w:rsidR="00EB7D5D" w:rsidRPr="008415CB" w:rsidRDefault="00EB7D5D" w:rsidP="00EB7D5D">
      <w:pPr>
        <w:spacing w:after="0" w:line="360" w:lineRule="auto"/>
        <w:ind w:firstLine="720"/>
      </w:pPr>
      <w:r w:rsidRPr="008415CB">
        <w:t>Pentru modelul ARCH(3) ipotezele care ne interesează privind autocorelarea în medie au fost validate.</w:t>
      </w:r>
    </w:p>
    <w:p w14:paraId="470A6EBA" w14:textId="77777777" w:rsidR="00EB7D5D" w:rsidRPr="008415CB" w:rsidRDefault="00EB7D5D" w:rsidP="00EB7D5D">
      <w:pPr>
        <w:spacing w:after="0" w:line="360" w:lineRule="auto"/>
        <w:ind w:firstLine="720"/>
      </w:pPr>
      <w:r w:rsidRPr="008415CB">
        <w:t>În schimb, suma coeficienților din ecuația viarianței este aproximativ 0.28, ceea ce ne spune că volatilitatea rentabilității OMV Petrom nu este persistentă.</w:t>
      </w:r>
    </w:p>
    <w:p w14:paraId="7646B4CD" w14:textId="77777777" w:rsidR="00EB7D5D" w:rsidRPr="008415CB" w:rsidRDefault="00EB7D5D" w:rsidP="00EB7D5D">
      <w:pPr>
        <w:spacing w:after="0" w:line="360" w:lineRule="auto"/>
        <w:ind w:firstLine="720"/>
      </w:pPr>
      <w:r w:rsidRPr="008415CB">
        <w:t>Cum lag-ul maxim până la care puteam testa modelul ARCH era 14, vom testa ca alternativă GARCH(1,1).</w:t>
      </w:r>
    </w:p>
    <w:p w14:paraId="11931782" w14:textId="77777777" w:rsidR="00EB7D5D" w:rsidRPr="008415CB" w:rsidRDefault="00EB7D5D" w:rsidP="00EB7D5D">
      <w:pPr>
        <w:spacing w:after="0" w:line="360" w:lineRule="auto"/>
        <w:ind w:firstLine="720"/>
      </w:pPr>
      <w:r w:rsidRPr="008415CB">
        <w:t>Pentru GARCH(1,1) pe rentabilitățile OMV Petrom toți coeficienții au fost semnificativi din punct de vedere statistic, iar modelul valid.</w:t>
      </w:r>
    </w:p>
    <w:p w14:paraId="52F99398" w14:textId="77777777" w:rsidR="00EB7D5D" w:rsidRPr="008415CB" w:rsidRDefault="00EB7D5D" w:rsidP="00EB7D5D">
      <w:pPr>
        <w:spacing w:after="0" w:line="360" w:lineRule="auto"/>
      </w:pPr>
      <w:r w:rsidRPr="008415CB">
        <w:t xml:space="preserve"> </w:t>
      </w:r>
      <w:r w:rsidRPr="008415CB">
        <w:tab/>
        <w:t>Ecuațiile Modelului GARCH(1,1) sunt:</w:t>
      </w:r>
    </w:p>
    <w:p w14:paraId="4B9FFEFE" w14:textId="77777777" w:rsidR="00EB7D5D" w:rsidRPr="008415CB" w:rsidRDefault="00000000" w:rsidP="00EB7D5D">
      <w:pPr>
        <w:spacing w:after="0" w:line="360" w:lineRule="auto"/>
        <w:rPr>
          <w:rFonts w:eastAsiaTheme="minorEastAsia"/>
        </w:rPr>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Ecuația mediei</m:t>
                  </m:r>
                </m:e>
                <m:e>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t</m:t>
                          </m:r>
                        </m:sub>
                      </m:sSub>
                    </m:e>
                  </m:acc>
                  <m:r>
                    <w:rPr>
                      <w:rFonts w:ascii="Cambria Math" w:hAnsi="Cambria Math"/>
                    </w:rPr>
                    <m:t>=0.00029-0.9096⋅</m:t>
                  </m:r>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hAnsi="Cambria Math"/>
                    </w:rPr>
                    <m:t>+0.8962⋅</m:t>
                  </m:r>
                  <m:sSub>
                    <m:sSubPr>
                      <m:ctrlPr>
                        <w:rPr>
                          <w:rFonts w:ascii="Cambria Math" w:hAnsi="Cambria Math"/>
                          <w:i/>
                        </w:rPr>
                      </m:ctrlPr>
                    </m:sSubPr>
                    <m:e>
                      <m:r>
                        <w:rPr>
                          <w:rFonts w:ascii="Cambria Math" w:hAnsi="Cambria Math"/>
                        </w:rPr>
                        <m:t>ε</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t</m:t>
                      </m:r>
                    </m:sub>
                  </m:sSub>
                </m:e>
                <m:e>
                  <m:r>
                    <w:rPr>
                      <w:rFonts w:ascii="Cambria Math" w:hAnsi="Cambria Math"/>
                    </w:rPr>
                    <m:t>Ecuația varianței</m:t>
                  </m:r>
                  <m:ctrlPr>
                    <w:rPr>
                      <w:rFonts w:ascii="Cambria Math" w:eastAsia="Cambria Math" w:hAnsi="Cambria Math" w:cs="Cambria Math"/>
                      <w:i/>
                    </w:rPr>
                  </m:ctrlPr>
                </m:e>
                <m:e>
                  <m:acc>
                    <m:accPr>
                      <m:ctrlPr>
                        <w:rPr>
                          <w:rFonts w:ascii="Cambria Math" w:eastAsia="Cambria Math" w:hAnsi="Cambria Math" w:cs="Cambria Math"/>
                          <w:i/>
                        </w:rPr>
                      </m:ctrlPr>
                    </m:accPr>
                    <m:e>
                      <m:sSub>
                        <m:sSubPr>
                          <m:ctrlPr>
                            <w:rPr>
                              <w:rFonts w:ascii="Cambria Math" w:eastAsia="Cambria Math" w:hAnsi="Cambria Math" w:cs="Cambria Math"/>
                              <w:i/>
                            </w:rPr>
                          </m:ctrlPr>
                        </m:sSubPr>
                        <m:e>
                          <m:r>
                            <w:rPr>
                              <w:rFonts w:ascii="Cambria Math" w:eastAsia="Cambria Math" w:hAnsi="Cambria Math" w:cs="Cambria Math"/>
                            </w:rPr>
                            <m:t>h</m:t>
                          </m:r>
                        </m:e>
                        <m:sub>
                          <m:r>
                            <w:rPr>
                              <w:rFonts w:ascii="Cambria Math" w:eastAsia="Cambria Math" w:hAnsi="Cambria Math" w:cs="Cambria Math"/>
                            </w:rPr>
                            <m:t>t</m:t>
                          </m:r>
                        </m:sub>
                      </m:sSub>
                    </m:e>
                  </m:acc>
                  <m:r>
                    <w:rPr>
                      <w:rFonts w:ascii="Cambria Math" w:eastAsia="Cambria Math" w:hAnsi="Cambria Math" w:cs="Cambria Math"/>
                    </w:rPr>
                    <m:t>=0.00016+0.06872⋅</m:t>
                  </m:r>
                  <m:sSubSup>
                    <m:sSubSupPr>
                      <m:ctrlPr>
                        <w:rPr>
                          <w:rFonts w:ascii="Cambria Math" w:eastAsia="Cambria Math" w:hAnsi="Cambria Math" w:cs="Cambria Math"/>
                          <w:i/>
                        </w:rPr>
                      </m:ctrlPr>
                    </m:sSubSupPr>
                    <m:e>
                      <m:r>
                        <w:rPr>
                          <w:rFonts w:ascii="Cambria Math" w:eastAsia="Cambria Math" w:hAnsi="Cambria Math" w:cs="Cambria Math"/>
                        </w:rPr>
                        <m:t>h</m:t>
                      </m:r>
                    </m:e>
                    <m:sub>
                      <m:r>
                        <w:rPr>
                          <w:rFonts w:ascii="Cambria Math" w:eastAsia="Cambria Math" w:hAnsi="Cambria Math" w:cs="Cambria Math"/>
                        </w:rPr>
                        <m:t>t-1</m:t>
                      </m:r>
                    </m:sub>
                    <m:sup>
                      <m:r>
                        <w:rPr>
                          <w:rFonts w:ascii="Cambria Math" w:eastAsia="Cambria Math" w:hAnsi="Cambria Math" w:cs="Cambria Math"/>
                        </w:rPr>
                        <m:t>2</m:t>
                      </m:r>
                    </m:sup>
                  </m:sSubSup>
                  <m:r>
                    <w:rPr>
                      <w:rFonts w:ascii="Cambria Math" w:eastAsia="Cambria Math" w:hAnsi="Cambria Math" w:cs="Cambria Math"/>
                    </w:rPr>
                    <m:t>+0.865⋅</m:t>
                  </m:r>
                  <m:sSub>
                    <m:sSubPr>
                      <m:ctrlPr>
                        <w:rPr>
                          <w:rFonts w:ascii="Cambria Math" w:eastAsia="Cambria Math" w:hAnsi="Cambria Math" w:cs="Cambria Math"/>
                          <w:i/>
                        </w:rPr>
                      </m:ctrlPr>
                    </m:sSubPr>
                    <m:e>
                      <m:r>
                        <w:rPr>
                          <w:rFonts w:ascii="Cambria Math" w:eastAsia="Cambria Math" w:hAnsi="Cambria Math" w:cs="Cambria Math"/>
                        </w:rPr>
                        <m:t>h</m:t>
                      </m:r>
                    </m:e>
                    <m:sub>
                      <m:r>
                        <w:rPr>
                          <w:rFonts w:ascii="Cambria Math" w:eastAsia="Cambria Math" w:hAnsi="Cambria Math" w:cs="Cambria Math"/>
                        </w:rPr>
                        <m:t>t-1</m:t>
                      </m:r>
                    </m:sub>
                  </m:sSub>
                  <m:r>
                    <w:rPr>
                      <w:rFonts w:ascii="Cambria Math" w:eastAsia="Cambria Math" w:hAnsi="Cambria Math" w:cs="Cambria Math"/>
                    </w:rPr>
                    <m:t>+</m:t>
                  </m:r>
                  <m:sSubSup>
                    <m:sSubSupPr>
                      <m:ctrlPr>
                        <w:rPr>
                          <w:rFonts w:ascii="Cambria Math" w:hAnsi="Cambria Math"/>
                          <w:i/>
                        </w:rPr>
                      </m:ctrlPr>
                    </m:sSubSupPr>
                    <m:e>
                      <m:r>
                        <w:rPr>
                          <w:rFonts w:ascii="Cambria Math" w:hAnsi="Cambria Math"/>
                        </w:rPr>
                        <m:t>ε</m:t>
                      </m:r>
                      <m:ctrlPr>
                        <w:rPr>
                          <w:rFonts w:ascii="Cambria Math" w:eastAsia="Cambria Math" w:hAnsi="Cambria Math" w:cs="Cambria Math"/>
                          <w:i/>
                        </w:rPr>
                      </m:ctrlPr>
                    </m:e>
                    <m:sub>
                      <m:r>
                        <w:rPr>
                          <w:rFonts w:ascii="Cambria Math" w:hAnsi="Cambria Math"/>
                        </w:rPr>
                        <m:t>t</m:t>
                      </m:r>
                    </m:sub>
                    <m:sup>
                      <m:r>
                        <w:rPr>
                          <w:rFonts w:ascii="Cambria Math" w:hAnsi="Cambria Math"/>
                        </w:rPr>
                        <m:t>2</m:t>
                      </m:r>
                    </m:sup>
                  </m:sSubSup>
                </m:e>
              </m:eqArr>
              <m:r>
                <w:rPr>
                  <w:rFonts w:ascii="Cambria Math" w:hAnsi="Cambria Math"/>
                </w:rPr>
                <m:t>(2)</m:t>
              </m:r>
            </m:e>
          </m:d>
        </m:oMath>
      </m:oMathPara>
    </w:p>
    <w:p w14:paraId="540628C5" w14:textId="77777777" w:rsidR="00EB7D5D" w:rsidRPr="008415CB" w:rsidRDefault="00EB7D5D" w:rsidP="00EB7D5D">
      <w:pPr>
        <w:spacing w:after="0" w:line="360" w:lineRule="auto"/>
        <w:jc w:val="center"/>
        <w:rPr>
          <w:rFonts w:eastAsiaTheme="minorEastAsia"/>
        </w:rPr>
      </w:pPr>
      <w:r w:rsidRPr="008415CB">
        <w:rPr>
          <w:rFonts w:eastAsiaTheme="minorEastAsia"/>
          <w:noProof/>
        </w:rPr>
        <w:lastRenderedPageBreak/>
        <w:drawing>
          <wp:inline distT="0" distB="0" distL="0" distR="0" wp14:anchorId="680C8679" wp14:editId="438FC43F">
            <wp:extent cx="3308520" cy="1701887"/>
            <wp:effectExtent l="0" t="0" r="6350" b="0"/>
            <wp:docPr id="186972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23555" name=""/>
                    <pic:cNvPicPr/>
                  </pic:nvPicPr>
                  <pic:blipFill>
                    <a:blip r:embed="rId36"/>
                    <a:stretch>
                      <a:fillRect/>
                    </a:stretch>
                  </pic:blipFill>
                  <pic:spPr>
                    <a:xfrm>
                      <a:off x="0" y="0"/>
                      <a:ext cx="3308520" cy="1701887"/>
                    </a:xfrm>
                    <a:prstGeom prst="rect">
                      <a:avLst/>
                    </a:prstGeom>
                  </pic:spPr>
                </pic:pic>
              </a:graphicData>
            </a:graphic>
          </wp:inline>
        </w:drawing>
      </w:r>
    </w:p>
    <w:p w14:paraId="0B56E6E2" w14:textId="445DF789" w:rsidR="00EB7D5D" w:rsidRPr="008415CB" w:rsidRDefault="00EB7D5D" w:rsidP="00EB7D5D">
      <w:pPr>
        <w:pStyle w:val="Caption"/>
        <w:spacing w:after="0" w:line="360" w:lineRule="auto"/>
        <w:jc w:val="center"/>
        <w:rPr>
          <w:rFonts w:eastAsiaTheme="minorEastAsia"/>
          <w:color w:val="auto"/>
          <w:sz w:val="24"/>
          <w:szCs w:val="24"/>
        </w:rPr>
      </w:pPr>
      <w:bookmarkStart w:id="53" w:name="_Toc136625646"/>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28</w:t>
      </w:r>
      <w:r w:rsidRPr="008415CB">
        <w:rPr>
          <w:color w:val="auto"/>
          <w:sz w:val="24"/>
          <w:szCs w:val="24"/>
        </w:rPr>
        <w:fldChar w:fldCharType="end"/>
      </w:r>
      <w:r w:rsidRPr="008415CB">
        <w:rPr>
          <w:color w:val="auto"/>
          <w:sz w:val="24"/>
          <w:szCs w:val="24"/>
        </w:rPr>
        <w:t>- Diagnosticul pe reziduuri pentru modelul GARCH(1,1)</w:t>
      </w:r>
      <w:bookmarkEnd w:id="53"/>
    </w:p>
    <w:p w14:paraId="1FE4335C" w14:textId="77777777" w:rsidR="00EB7D5D" w:rsidRPr="008415CB" w:rsidRDefault="00EB7D5D" w:rsidP="00EB7D5D">
      <w:pPr>
        <w:spacing w:after="0" w:line="360" w:lineRule="auto"/>
        <w:rPr>
          <w:i/>
          <w:iCs/>
        </w:rPr>
      </w:pPr>
      <w:r w:rsidRPr="008415CB">
        <w:rPr>
          <w:i/>
          <w:iCs/>
        </w:rPr>
        <w:t>Sursă: Prelucrare proprie în R</w:t>
      </w:r>
    </w:p>
    <w:p w14:paraId="4C1F8661" w14:textId="32B6582D" w:rsidR="00EB7D5D" w:rsidRPr="008415CB" w:rsidRDefault="00EB7D5D" w:rsidP="00EB7D5D">
      <w:pPr>
        <w:spacing w:after="0" w:line="360" w:lineRule="auto"/>
      </w:pPr>
      <w:r w:rsidRPr="008415CB">
        <w:tab/>
        <w:t>În cazul modelului GARCH(1,1) singura ipoteză ce se invalidează este normalitatea reziduurilor. Din acest punct de vedere, GARCH(1,1) performează mai bine decât ARCH(3) pe rentabilitățile OMV Petrom. În plus, și criteriile informaționale AIC și BIC arată că modelul GARCH(1,1) surpinde mai bine volatilitatea rentabilității OMV Petrom.</w:t>
      </w:r>
    </w:p>
    <w:p w14:paraId="34F67242" w14:textId="575B85A8" w:rsidR="00EB7D5D" w:rsidRPr="008415CB" w:rsidRDefault="00EB7D5D" w:rsidP="00EB7D5D">
      <w:pPr>
        <w:spacing w:after="0" w:line="360" w:lineRule="auto"/>
      </w:pPr>
      <w:r w:rsidRPr="008415CB">
        <w:tab/>
        <w:t>În ceea ce privește suma coeficienților ecuației varianței, pentru modelul GARCH(1,1) aceasta este foarte apropiată de 1 (0.93), ceea ce arată că volatilitatea din trecut persistă asupra rentabilităților din 2023.</w:t>
      </w:r>
    </w:p>
    <w:p w14:paraId="3112ED0B" w14:textId="753A70E4" w:rsidR="00EB7D5D" w:rsidRPr="008415CB" w:rsidRDefault="00EB7D5D" w:rsidP="00EB7D5D">
      <w:pPr>
        <w:spacing w:after="0" w:line="360" w:lineRule="auto"/>
        <w:jc w:val="center"/>
      </w:pPr>
      <w:r w:rsidRPr="008415CB">
        <w:rPr>
          <w:noProof/>
        </w:rPr>
        <w:drawing>
          <wp:inline distT="0" distB="0" distL="0" distR="0" wp14:anchorId="5E09DEA0" wp14:editId="4828E5FC">
            <wp:extent cx="4587793" cy="2254685"/>
            <wp:effectExtent l="0" t="0" r="3810" b="0"/>
            <wp:docPr id="98346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65508" name=""/>
                    <pic:cNvPicPr/>
                  </pic:nvPicPr>
                  <pic:blipFill>
                    <a:blip r:embed="rId37"/>
                    <a:stretch>
                      <a:fillRect/>
                    </a:stretch>
                  </pic:blipFill>
                  <pic:spPr>
                    <a:xfrm>
                      <a:off x="0" y="0"/>
                      <a:ext cx="4600254" cy="2260809"/>
                    </a:xfrm>
                    <a:prstGeom prst="rect">
                      <a:avLst/>
                    </a:prstGeom>
                  </pic:spPr>
                </pic:pic>
              </a:graphicData>
            </a:graphic>
          </wp:inline>
        </w:drawing>
      </w:r>
    </w:p>
    <w:p w14:paraId="01F44069" w14:textId="401243BC" w:rsidR="00EB7D5D" w:rsidRPr="008415CB" w:rsidRDefault="00EB7D5D" w:rsidP="00EB7D5D">
      <w:pPr>
        <w:pStyle w:val="Caption"/>
        <w:spacing w:after="0" w:line="360" w:lineRule="auto"/>
        <w:jc w:val="center"/>
        <w:rPr>
          <w:color w:val="auto"/>
          <w:sz w:val="24"/>
          <w:szCs w:val="24"/>
        </w:rPr>
      </w:pPr>
      <w:bookmarkStart w:id="54" w:name="_Toc136625647"/>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29</w:t>
      </w:r>
      <w:r w:rsidRPr="008415CB">
        <w:rPr>
          <w:color w:val="auto"/>
          <w:sz w:val="24"/>
          <w:szCs w:val="24"/>
        </w:rPr>
        <w:fldChar w:fldCharType="end"/>
      </w:r>
      <w:r w:rsidRPr="008415CB">
        <w:rPr>
          <w:color w:val="auto"/>
          <w:sz w:val="24"/>
          <w:szCs w:val="24"/>
        </w:rPr>
        <w:t>- Descompunerea varianței condiționale GARCH(1,1)</w:t>
      </w:r>
      <w:bookmarkEnd w:id="54"/>
    </w:p>
    <w:p w14:paraId="581BE178" w14:textId="77777777" w:rsidR="00EB7D5D" w:rsidRPr="008415CB" w:rsidRDefault="00EB7D5D" w:rsidP="00EB7D5D">
      <w:pPr>
        <w:spacing w:after="0" w:line="360" w:lineRule="auto"/>
        <w:rPr>
          <w:i/>
          <w:iCs/>
        </w:rPr>
      </w:pPr>
      <w:r w:rsidRPr="008415CB">
        <w:rPr>
          <w:i/>
          <w:iCs/>
        </w:rPr>
        <w:t>Sursă: Prelucrare proprie în R</w:t>
      </w:r>
    </w:p>
    <w:p w14:paraId="4AFE8967" w14:textId="3C02B268" w:rsidR="00EB7D5D" w:rsidRPr="008415CB" w:rsidRDefault="00872D62" w:rsidP="00872D62">
      <w:pPr>
        <w:spacing w:after="0" w:line="360" w:lineRule="auto"/>
      </w:pPr>
      <w:r w:rsidRPr="008415CB">
        <w:tab/>
        <w:t>În concluzie, modelul GARCH(1,1) arată prezența unei varianțe condiționale în rentabilitățile OMV Petrom, deci există volatilitate persistentă, care face ca modificările în prețul de astăzi al companiei să fie prezente în previzionările privind rentabilitățile.</w:t>
      </w:r>
    </w:p>
    <w:p w14:paraId="1EEBA489" w14:textId="77777777" w:rsidR="00371971" w:rsidRPr="008415CB" w:rsidRDefault="00EB7D5D" w:rsidP="00371971">
      <w:pPr>
        <w:pStyle w:val="Heading1"/>
      </w:pPr>
      <w:r w:rsidRPr="008415CB">
        <w:br w:type="page"/>
      </w:r>
      <w:bookmarkStart w:id="55" w:name="_Toc136629661"/>
      <w:r w:rsidR="00371971" w:rsidRPr="008415CB">
        <w:lastRenderedPageBreak/>
        <w:t>Aplicația 3</w:t>
      </w:r>
      <w:bookmarkEnd w:id="55"/>
    </w:p>
    <w:p w14:paraId="5113DBD5" w14:textId="77777777" w:rsidR="00371971" w:rsidRDefault="00371971" w:rsidP="0017783D">
      <w:pPr>
        <w:pStyle w:val="Heading2"/>
        <w:spacing w:before="0" w:line="360" w:lineRule="auto"/>
      </w:pPr>
      <w:bookmarkStart w:id="56" w:name="_Toc136629662"/>
      <w:r w:rsidRPr="008415CB">
        <w:t>Prezentarea studiilor de specialitate în domeniu</w:t>
      </w:r>
      <w:bookmarkEnd w:id="56"/>
    </w:p>
    <w:p w14:paraId="5269F29F" w14:textId="6B1479DC" w:rsidR="0017783D" w:rsidRDefault="0017783D" w:rsidP="0017783D">
      <w:pPr>
        <w:pStyle w:val="Heading3"/>
        <w:spacing w:before="0" w:line="360" w:lineRule="auto"/>
      </w:pPr>
      <w:bookmarkStart w:id="57" w:name="_Toc136629663"/>
      <w:r w:rsidRPr="0017783D">
        <w:t>Assessing the Relationship between Oil Prices, Energy Consumption and Macroeconomic Performance in Malaysia: Co-integration and Vector Error Correction Model (VECM) Approach</w:t>
      </w:r>
      <w:bookmarkEnd w:id="57"/>
    </w:p>
    <w:p w14:paraId="48BFE6B7" w14:textId="40066ADB" w:rsidR="0017783D" w:rsidRDefault="0017783D" w:rsidP="0017783D">
      <w:pPr>
        <w:spacing w:after="0" w:line="360" w:lineRule="auto"/>
        <w:ind w:firstLine="720"/>
      </w:pPr>
      <w:r w:rsidRPr="0017783D">
        <w:t>Acest articol investighează relația pe termen lung între prețul petrolului, consumul de energie și performanța macroeconomică în Malaysia. Perioada de eșantionare este cuprinsă între 1980 și 2005, iar seriile de timp sunt supuse diferitelor probleme, cum ar fi autocorelația, problemele de multicolinearitate și o serie de alte probleme; datele au fost testate mai întâi pentru reziduurile lor. Rezultatele arată că există dovezi pentru o relație stabilă pe termen lung între prețul petrolului, ocuparea forței de muncă, creșterea economică și rata de creștere a consumului de energie, precum și interacțiuni semnificative pe termen scurt între acestea. De asemenea, acest articol indică faptul că schimbările prețurilor mondiale ale petrolului afectează și consumul total de energie în Malaysia, dar acest lucru nu se aplică invers în contextul Malaeziei. Legăturile și efectele cauzale între prețul petrolului, consumul de energie și performanța macroeconomică au implicații importante asupra politicii referitoare la beneficiile conservării energiei și reglementarea politicii macroeconomice. Având în vedere efectele dominante ale prețului petrolului asupra consumului de energie, ar trebui să existe o mai bună reacție și un mecanism adecvat al politicilor de conservare a energiei pentru a reduce utilizarea energiei nerenovabile și pentru a trece în mod extensiv la substituția inter-energetică către resursele autohtone, în special energia regenerabilă. Cea mai importantă constatare indică faptul că creșterea consumului de energie are un impact semnificativ asupra creșterii ocupării forței de muncă, iar politica actuală de conservare a energiei, în special politica de economisire a energiei și inițiativele de eficiență energetică, au un impact semnificativ asupra creșterii economice în Malaysia.</w:t>
      </w:r>
    </w:p>
    <w:p w14:paraId="2D05F3E9" w14:textId="39DF1EFD" w:rsidR="0017783D" w:rsidRDefault="0017783D" w:rsidP="0017783D">
      <w:pPr>
        <w:pStyle w:val="Heading3"/>
        <w:spacing w:before="0" w:line="360" w:lineRule="auto"/>
      </w:pPr>
      <w:bookmarkStart w:id="58" w:name="_Toc136629664"/>
      <w:r w:rsidRPr="0017783D">
        <w:t>Oil Price, Output and Employment in Turkey: Evidence from Vector Error Correction Model</w:t>
      </w:r>
      <w:bookmarkEnd w:id="58"/>
    </w:p>
    <w:p w14:paraId="7C75CA50" w14:textId="4ED30274" w:rsidR="0017783D" w:rsidRDefault="0017783D" w:rsidP="0017783D">
      <w:pPr>
        <w:spacing w:after="0" w:line="360" w:lineRule="auto"/>
        <w:ind w:firstLine="720"/>
      </w:pPr>
      <w:r w:rsidRPr="0017783D">
        <w:t xml:space="preserve">Acest articol evaluează relația dintre prețurile petrolului, creșterea reală a producției și ocuparea forței de muncă în Turcia pe perioada 2000:1-2012:4 utilizând metodologia vector error correction. Rezultatele empirice indică existența unei relații pe termen lung între variabile. În plus, rezultatele cauzalității pe termen scurt bazate pe modelul de corecție vectorială a erorilor furnizează dovezi privind o legătură de cauzalitate bidirecțională între prețurile petrolului și </w:t>
      </w:r>
      <w:r w:rsidRPr="0017783D">
        <w:lastRenderedPageBreak/>
        <w:t>producție, în timp ce o cauzalitate unidirecțională de la prețurile petrolului și producție către ocuparea forței de muncă este stabilită. Analiza cauzalității pe termen lung, pe de altă parte, arată că (i) prețurile petrolului și producția reală nu determină ocuparea forței de muncă, (ii) ocuparea forței de muncă și producția reală nu determină prețurile petrolului, și totuși (iii) prețurile petrolului și ocuparea forței de muncă determină producția.</w:t>
      </w:r>
    </w:p>
    <w:p w14:paraId="6710A1DC" w14:textId="22857AB7" w:rsidR="0017783D" w:rsidRDefault="0017783D" w:rsidP="0017783D">
      <w:pPr>
        <w:pStyle w:val="Heading3"/>
        <w:spacing w:before="0" w:line="360" w:lineRule="auto"/>
      </w:pPr>
      <w:bookmarkStart w:id="59" w:name="_Toc136629665"/>
      <w:r w:rsidRPr="0017783D">
        <w:t>Causal Relationship among Domestic Oil Price, Exchange Rate and Inflation in Nigeria: An Application of VECM Granger Causality Procedure</w:t>
      </w:r>
      <w:bookmarkEnd w:id="59"/>
    </w:p>
    <w:p w14:paraId="14E6F0E0" w14:textId="0DB14077" w:rsidR="0017783D" w:rsidRDefault="0017783D" w:rsidP="0017783D">
      <w:pPr>
        <w:spacing w:after="0" w:line="360" w:lineRule="auto"/>
        <w:ind w:firstLine="720"/>
      </w:pPr>
      <w:r w:rsidRPr="0017783D">
        <w:t>Scopul acestui articol este de a investiga asocierea cauzală între prețul intern al petrolului, cursul de schimb și rata inflației în Nigeria pe perioada de eșantionare 1985-2019. Au fost utilizate testul Johansen pentru cointegrare și tehnica modelului vectorial de corecție a erorilor pentru a identifica cauzalitatea Granger. Rezultatele testului Johansen pentru cointegrare au relevat existența unei cointegrări puternice între variabile, iar rezultatele modelului vectorial de corecție a erorilor pentru cauzalitatea Granger indică existența unei cauzalități unidirecționale de la cursul de schimb la rata inflației și de la cursul de schimb la prețul intern al petrolului, fără existența cauzalității pe termen lung în ecuațiile ratei inflației și a prețului intern al petrolului. De asemenea, există cauzalități unidirecționale de la prețul intern al petrolului la cursul de schimb și de la inflație la cursul de schimb, împreună cu cauzalitatea pe termen lung în ecuația cursului de schimb. Conform acestei cercetări, Nigeria ar putea deveni mai prosperă dacă autoritățile monetare ale țării ar lua în considerare o politică care vizează atât inflația, cât și cursul de schimb, alături de menținerea unui preț stabil al carburanților de către Agenția de Reglementare a Produselor Petroliere (PPPRA), în scopul de a contribui la reducerea ratei tot mai mari a inflației în țară.</w:t>
      </w:r>
    </w:p>
    <w:p w14:paraId="006A8466" w14:textId="7AB38BED" w:rsidR="0017783D" w:rsidRDefault="0017783D" w:rsidP="0017783D">
      <w:pPr>
        <w:pStyle w:val="Heading3"/>
        <w:spacing w:before="0" w:line="360" w:lineRule="auto"/>
      </w:pPr>
      <w:bookmarkStart w:id="60" w:name="_Toc136629666"/>
      <w:r>
        <w:t>Forecasting oil price movements: Exploiting the information in the futures market</w:t>
      </w:r>
      <w:bookmarkEnd w:id="60"/>
    </w:p>
    <w:p w14:paraId="70CB1BA8" w14:textId="77777777" w:rsidR="0017783D" w:rsidRDefault="0017783D" w:rsidP="0017783D">
      <w:pPr>
        <w:spacing w:after="0" w:line="360" w:lineRule="auto"/>
        <w:ind w:firstLine="720"/>
      </w:pPr>
      <w:r w:rsidRPr="0017783D">
        <w:t>Bazându-se pe modelul costului de transport, este investigată relația pe termen lung dintre prețurile spot și futures, iar informațiile implicite în aceste relații de cointegrare sunt utilizate pentru a prognoza mișcările prețurilor spot și futures ale petrolului în afara eșantionului. Pentru a prognoza mișcările prețului petrolului, este utilizat un model vectorial de corecție a erorilor (VECM), în care abaterile de la relațiile pe termen lung dintre prețurile spot și futures constituie eroarea de echilibru. Pentru a evalua performanța prognozelor, modelul random walk (RWM) este folosit ca referință. S-a constatat că (a) în eșantion, informațiile din piața futures pot explica o parte semnificativă a mișcărilor prețurilor petrolului; și (b) în afara eșantionului, VECM depășește RWM în prognozarea mișcărilor prețurilor contractelor futures pe o lună.</w:t>
      </w:r>
    </w:p>
    <w:p w14:paraId="018F99AA" w14:textId="485CA975" w:rsidR="0017783D" w:rsidRPr="0017783D" w:rsidRDefault="0017783D" w:rsidP="0017783D">
      <w:pPr>
        <w:pStyle w:val="Heading3"/>
      </w:pPr>
      <w:bookmarkStart w:id="61" w:name="_Toc136629667"/>
      <w:r w:rsidRPr="0017783D">
        <w:lastRenderedPageBreak/>
        <w:t>Do retail gasoline prices rise more readily than they fall?: A threshold cointegration approach</w:t>
      </w:r>
      <w:bookmarkEnd w:id="61"/>
    </w:p>
    <w:p w14:paraId="50881B17" w14:textId="12F7783E" w:rsidR="0017783D" w:rsidRPr="0017783D" w:rsidRDefault="0017783D" w:rsidP="004D3B91">
      <w:pPr>
        <w:spacing w:after="0" w:line="360" w:lineRule="auto"/>
        <w:ind w:firstLine="720"/>
      </w:pPr>
      <w:r w:rsidRPr="0017783D">
        <w:t>Acest articol reexaminează controversa privind modul în care prețurile la benzină în sectorul de vânzare cu amănuntul răspund mai rapid creșterilor prețurilor la nivelul aprovizionării, în comparație cu scăderile. Utilizând modele de cointegrare cu prag și de moment și date zilnice la diferite etape ale lanțului de distribuție, constatăm că transmiterea între prețurile la nivelul aprovizionării și prețurile la nivelul distribuției este în mare parte asimetrică în modelul de moment: creșterile în prețurile la nivelul aprovizionării sunt transmise către prețurile la nivelul distribuției mai rapid decât scăderile. Facem distincție între șocurile mici și mari și arătăm că asimetria este mai pronunțată în cazul șocurilor mici, ceea ce ar putea fi atribuit costurilor de căutare ale consumatorilor.</w:t>
      </w:r>
    </w:p>
    <w:p w14:paraId="01E55FD6" w14:textId="77777777" w:rsidR="00371971" w:rsidRDefault="00371971" w:rsidP="00FD771A">
      <w:pPr>
        <w:pStyle w:val="Heading2"/>
        <w:spacing w:before="0" w:line="360" w:lineRule="auto"/>
      </w:pPr>
      <w:bookmarkStart w:id="62" w:name="_Toc136629668"/>
      <w:r w:rsidRPr="008415CB">
        <w:t>Metodologia utilizată</w:t>
      </w:r>
      <w:bookmarkEnd w:id="62"/>
    </w:p>
    <w:p w14:paraId="514AFF42" w14:textId="04AA21AF" w:rsidR="001227AB" w:rsidRDefault="00FD771A" w:rsidP="00FD771A">
      <w:pPr>
        <w:spacing w:after="0" w:line="360" w:lineRule="auto"/>
      </w:pPr>
      <w:r>
        <w:tab/>
        <w:t>Primul pas în aplicarea VCM constă în studierea staționarității asemănător Aplicațiilor 1 și 2.  În cazul în care seriile sunt staționare I(1) putem aplica VECM.</w:t>
      </w:r>
    </w:p>
    <w:p w14:paraId="72284444" w14:textId="26FC7405" w:rsidR="004930C4" w:rsidRDefault="004930C4" w:rsidP="00FD771A">
      <w:pPr>
        <w:spacing w:after="0" w:line="360" w:lineRule="auto"/>
      </w:pPr>
      <w:r>
        <w:t xml:space="preserve">PASUL 1: Determinarea lag-ului optim cu ajutorul modelului VAR în nivel. Funcția în R este </w:t>
      </w:r>
      <w:r w:rsidRPr="004930C4">
        <w:t>VARselect</w:t>
      </w:r>
      <w:r>
        <w:t xml:space="preserve"> și face parte din pachetul vars.</w:t>
      </w:r>
    </w:p>
    <w:p w14:paraId="4DAD2ABF" w14:textId="76873C52" w:rsidR="004930C4" w:rsidRDefault="004930C4" w:rsidP="00FD771A">
      <w:pPr>
        <w:spacing w:after="0" w:line="360" w:lineRule="auto"/>
      </w:pPr>
      <w:r>
        <w:t xml:space="preserve">PASUL </w:t>
      </w:r>
      <w:r>
        <w:t>2</w:t>
      </w:r>
      <w:r>
        <w:t>: Testarea cointegrării folosind metoda Johansen. Funcția în R este ca.jo și face parte din pachetul urca.</w:t>
      </w:r>
    </w:p>
    <w:p w14:paraId="7D90A8BC" w14:textId="596C4AB8" w:rsidR="004930C4" w:rsidRDefault="004930C4" w:rsidP="00FD771A">
      <w:pPr>
        <w:spacing w:after="0" w:line="360" w:lineRule="auto"/>
      </w:pPr>
      <w:r>
        <w:t>PASUL 3: Specificarea modelului VECM, de forma:</w:t>
      </w:r>
    </w:p>
    <w:p w14:paraId="5BF8AE08" w14:textId="3E33C347" w:rsidR="004930C4" w:rsidRDefault="004930C4" w:rsidP="004930C4">
      <w:pPr>
        <w:spacing w:after="0" w:line="360" w:lineRule="auto"/>
        <w:jc w:val="center"/>
      </w:pPr>
      <w:r w:rsidRPr="004930C4">
        <w:rPr>
          <w:lang w:val="en-GB"/>
        </w:rPr>
        <w:object w:dxaOrig="5100" w:dyaOrig="380" w14:anchorId="579A75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254.75pt;height:18.85pt" o:ole="">
            <v:imagedata r:id="rId38" o:title=""/>
          </v:shape>
          <o:OLEObject Type="Embed" ProgID="Equation.3" ShapeID="_x0000_i1030" DrawAspect="Content" ObjectID="_1747245193" r:id="rId39"/>
        </w:object>
      </w:r>
      <w:r>
        <w:t xml:space="preserve">   (3)</w:t>
      </w:r>
    </w:p>
    <w:p w14:paraId="7A29F8C5" w14:textId="0A70E89B" w:rsidR="004930C4" w:rsidRDefault="004930C4" w:rsidP="004930C4">
      <w:pPr>
        <w:spacing w:after="0" w:line="360" w:lineRule="auto"/>
        <w:rPr>
          <w:rFonts w:cs="Times New Roman"/>
          <w:szCs w:val="24"/>
        </w:rPr>
      </w:pPr>
      <w:r>
        <w:t xml:space="preserve">Unde </w:t>
      </w:r>
      <w:r w:rsidRPr="004930C4">
        <w:rPr>
          <w:rFonts w:cs="Times New Roman"/>
          <w:position w:val="-4"/>
          <w:szCs w:val="24"/>
        </w:rPr>
        <w:object w:dxaOrig="220" w:dyaOrig="260" w14:anchorId="42973345">
          <v:shape id="_x0000_i1032" type="#_x0000_t75" style="width:11.65pt;height:12.75pt" o:ole="">
            <v:imagedata r:id="rId40" o:title=""/>
          </v:shape>
          <o:OLEObject Type="Embed" ProgID="Equation.3" ShapeID="_x0000_i1032" DrawAspect="Content" ObjectID="_1747245194" r:id="rId41"/>
        </w:object>
      </w:r>
      <w:r w:rsidRPr="004930C4">
        <w:rPr>
          <w:rFonts w:cs="Times New Roman"/>
          <w:szCs w:val="24"/>
        </w:rPr>
        <w:t xml:space="preserve"> este operatorul de diferențiere, X este vectorul celor n variabile I(1)</w:t>
      </w:r>
      <w:r>
        <w:rPr>
          <w:rFonts w:cs="Times New Roman"/>
          <w:szCs w:val="24"/>
        </w:rPr>
        <w:t>.</w:t>
      </w:r>
    </w:p>
    <w:p w14:paraId="70CA6368" w14:textId="060B7E3E" w:rsidR="004930C4" w:rsidRDefault="004930C4" w:rsidP="004930C4">
      <w:pPr>
        <w:spacing w:after="0" w:line="360" w:lineRule="auto"/>
        <w:rPr>
          <w:rFonts w:cs="Times New Roman"/>
          <w:szCs w:val="24"/>
        </w:rPr>
      </w:pPr>
      <w:r>
        <w:rPr>
          <w:rFonts w:cs="Times New Roman"/>
          <w:szCs w:val="24"/>
        </w:rPr>
        <w:t>PASUL 4: Dacă ambele variabile sunt I(1) și cointegrate, putem testa cauzalitatea Granger, cu ecuațiile:</w:t>
      </w:r>
    </w:p>
    <w:p w14:paraId="7279894A" w14:textId="67E10F82" w:rsidR="004930C4" w:rsidRDefault="004930C4" w:rsidP="004930C4">
      <w:pPr>
        <w:spacing w:after="0" w:line="360" w:lineRule="auto"/>
        <w:jc w:val="center"/>
        <w:rPr>
          <w:rFonts w:cs="Times New Roman"/>
          <w:szCs w:val="24"/>
        </w:rPr>
      </w:pPr>
      <w:r w:rsidRPr="004930C4">
        <w:rPr>
          <w:rFonts w:cs="Times New Roman"/>
          <w:position w:val="-28"/>
          <w:szCs w:val="24"/>
        </w:rPr>
        <w:object w:dxaOrig="4720" w:dyaOrig="700" w14:anchorId="66D59DD7">
          <v:shape id="_x0000_i1034" type="#_x0000_t75" style="width:228.75pt;height:34.9pt" o:ole="">
            <v:imagedata r:id="rId42" o:title=""/>
          </v:shape>
          <o:OLEObject Type="Embed" ProgID="Equation.3" ShapeID="_x0000_i1034" DrawAspect="Content" ObjectID="_1747245195" r:id="rId43"/>
        </w:object>
      </w:r>
      <w:r>
        <w:rPr>
          <w:rFonts w:cs="Times New Roman"/>
          <w:szCs w:val="24"/>
        </w:rPr>
        <w:t xml:space="preserve"> (4)</w:t>
      </w:r>
    </w:p>
    <w:p w14:paraId="2C3C79F4" w14:textId="01345A73" w:rsidR="004930C4" w:rsidRDefault="004930C4" w:rsidP="004930C4">
      <w:pPr>
        <w:spacing w:after="0" w:line="360" w:lineRule="auto"/>
        <w:jc w:val="center"/>
        <w:rPr>
          <w:rFonts w:cs="Times New Roman"/>
          <w:szCs w:val="24"/>
        </w:rPr>
      </w:pPr>
      <w:r w:rsidRPr="00C010B7">
        <w:rPr>
          <w:rFonts w:cs="Times New Roman"/>
          <w:position w:val="-28"/>
          <w:sz w:val="28"/>
          <w:szCs w:val="28"/>
        </w:rPr>
        <w:object w:dxaOrig="4720" w:dyaOrig="700" w14:anchorId="6A8AD4B7">
          <v:shape id="_x0000_i1040" type="#_x0000_t75" style="width:229.3pt;height:34.9pt" o:ole="">
            <v:imagedata r:id="rId44" o:title=""/>
          </v:shape>
          <o:OLEObject Type="Embed" ProgID="Equation.3" ShapeID="_x0000_i1040" DrawAspect="Content" ObjectID="_1747245196" r:id="rId45"/>
        </w:object>
      </w:r>
      <w:r>
        <w:rPr>
          <w:rFonts w:cs="Times New Roman"/>
          <w:sz w:val="28"/>
          <w:szCs w:val="28"/>
        </w:rPr>
        <w:t xml:space="preserve"> </w:t>
      </w:r>
      <w:r w:rsidRPr="004930C4">
        <w:rPr>
          <w:rFonts w:cs="Times New Roman"/>
          <w:szCs w:val="24"/>
        </w:rPr>
        <w:t>(5)</w:t>
      </w:r>
    </w:p>
    <w:p w14:paraId="0645B6DA" w14:textId="77777777" w:rsidR="00D524BA" w:rsidRDefault="004930C4" w:rsidP="00D524BA">
      <w:pPr>
        <w:autoSpaceDE w:val="0"/>
        <w:autoSpaceDN w:val="0"/>
        <w:adjustRightInd w:val="0"/>
        <w:spacing w:after="0" w:line="360" w:lineRule="auto"/>
        <w:rPr>
          <w:rFonts w:cs="Times New Roman"/>
          <w:szCs w:val="24"/>
        </w:rPr>
      </w:pPr>
      <w:r w:rsidRPr="00D524BA">
        <w:rPr>
          <w:rFonts w:cs="Times New Roman"/>
          <w:szCs w:val="24"/>
        </w:rPr>
        <w:t xml:space="preserve">Unde </w:t>
      </w:r>
      <w:r w:rsidRPr="00D524BA">
        <w:rPr>
          <w:rFonts w:cs="Times New Roman"/>
          <w:position w:val="-10"/>
          <w:szCs w:val="24"/>
        </w:rPr>
        <w:object w:dxaOrig="520" w:dyaOrig="320" w14:anchorId="291B8664">
          <v:shape id="_x0000_i1065" type="#_x0000_t75" style="width:26.6pt;height:15.5pt" o:ole="">
            <v:imagedata r:id="rId46" o:title=""/>
          </v:shape>
          <o:OLEObject Type="Embed" ProgID="Equation.3" ShapeID="_x0000_i1065" DrawAspect="Content" ObjectID="_1747245197" r:id="rId47"/>
        </w:object>
      </w:r>
      <w:r w:rsidRPr="00D524BA">
        <w:rPr>
          <w:rFonts w:cs="Times New Roman"/>
          <w:szCs w:val="24"/>
        </w:rPr>
        <w:t xml:space="preserve">sunt variabilele I(1), </w:t>
      </w:r>
      <w:r w:rsidRPr="00D524BA">
        <w:rPr>
          <w:rFonts w:cs="Times New Roman"/>
          <w:position w:val="-14"/>
          <w:szCs w:val="24"/>
        </w:rPr>
        <w:object w:dxaOrig="300" w:dyaOrig="380" w14:anchorId="1FFF6A65">
          <v:shape id="_x0000_i1066" type="#_x0000_t75" style="width:14.95pt;height:18.85pt" o:ole="">
            <v:imagedata r:id="rId48" o:title=""/>
          </v:shape>
          <o:OLEObject Type="Embed" ProgID="Equation.3" ShapeID="_x0000_i1066" DrawAspect="Content" ObjectID="_1747245198" r:id="rId49"/>
        </w:object>
      </w:r>
      <w:r w:rsidRPr="00D524BA">
        <w:rPr>
          <w:rFonts w:cs="Times New Roman"/>
          <w:szCs w:val="24"/>
        </w:rPr>
        <w:t xml:space="preserve">, </w:t>
      </w:r>
      <w:r w:rsidRPr="00D524BA">
        <w:rPr>
          <w:rFonts w:cs="Times New Roman"/>
          <w:position w:val="-14"/>
          <w:szCs w:val="24"/>
        </w:rPr>
        <w:object w:dxaOrig="279" w:dyaOrig="380" w14:anchorId="24A163C8">
          <v:shape id="_x0000_i1067" type="#_x0000_t75" style="width:13.3pt;height:18.85pt" o:ole="">
            <v:imagedata r:id="rId50" o:title=""/>
          </v:shape>
          <o:OLEObject Type="Embed" ProgID="Equation.3" ShapeID="_x0000_i1067" DrawAspect="Content" ObjectID="_1747245199" r:id="rId51"/>
        </w:object>
      </w:r>
      <w:r w:rsidRPr="00D524BA">
        <w:rPr>
          <w:rFonts w:cs="Times New Roman"/>
          <w:szCs w:val="24"/>
        </w:rPr>
        <w:t xml:space="preserve"> sunt coeficienții de ajustare, </w:t>
      </w:r>
      <w:r w:rsidRPr="00D524BA">
        <w:rPr>
          <w:rFonts w:cs="Times New Roman"/>
          <w:position w:val="-12"/>
          <w:szCs w:val="24"/>
        </w:rPr>
        <w:object w:dxaOrig="700" w:dyaOrig="360" w14:anchorId="5E7DC73F">
          <v:shape id="_x0000_i1068" type="#_x0000_t75" style="width:34.9pt;height:18.3pt" o:ole="">
            <v:imagedata r:id="rId52" o:title=""/>
          </v:shape>
          <o:OLEObject Type="Embed" ProgID="Equation.3" ShapeID="_x0000_i1068" DrawAspect="Content" ObjectID="_1747245200" r:id="rId53"/>
        </w:object>
      </w:r>
      <w:r w:rsidRPr="00D524BA">
        <w:rPr>
          <w:rFonts w:cs="Times New Roman"/>
          <w:szCs w:val="24"/>
        </w:rPr>
        <w:t xml:space="preserve"> reprezintă termenul de corecție a erorilor derivat din reziduurile relației de cointegrare.</w:t>
      </w:r>
    </w:p>
    <w:p w14:paraId="4232E2B4" w14:textId="3B847EEB" w:rsidR="004930C4" w:rsidRDefault="00D524BA" w:rsidP="00D524BA">
      <w:pPr>
        <w:autoSpaceDE w:val="0"/>
        <w:autoSpaceDN w:val="0"/>
        <w:adjustRightInd w:val="0"/>
        <w:spacing w:after="0" w:line="360" w:lineRule="auto"/>
        <w:rPr>
          <w:rFonts w:cs="Times New Roman"/>
          <w:szCs w:val="24"/>
        </w:rPr>
      </w:pPr>
      <w:r>
        <w:rPr>
          <w:sz w:val="22"/>
          <w:szCs w:val="20"/>
        </w:rPr>
        <w:lastRenderedPageBreak/>
        <w:tab/>
      </w:r>
      <w:r w:rsidRPr="00D524BA">
        <w:rPr>
          <w:szCs w:val="24"/>
        </w:rPr>
        <w:t xml:space="preserve">Spunem că X cauzează granger Y dacă în ecuația (4) </w:t>
      </w:r>
      <w:r w:rsidRPr="00D524BA">
        <w:rPr>
          <w:rFonts w:cs="Times New Roman"/>
          <w:position w:val="-12"/>
          <w:szCs w:val="24"/>
        </w:rPr>
        <w:object w:dxaOrig="600" w:dyaOrig="360" w14:anchorId="2B64163A">
          <v:shape id="_x0000_i1085" type="#_x0000_t75" style="width:29.9pt;height:18.3pt" o:ole="">
            <v:imagedata r:id="rId54" o:title=""/>
          </v:shape>
          <o:OLEObject Type="Embed" ProgID="Equation.3" ShapeID="_x0000_i1085" DrawAspect="Content" ObjectID="_1747245201" r:id="rId55"/>
        </w:object>
      </w:r>
      <w:r w:rsidRPr="00D524BA">
        <w:rPr>
          <w:rFonts w:cs="Times New Roman"/>
          <w:szCs w:val="24"/>
        </w:rPr>
        <w:t xml:space="preserve"> sunt semnificativ diferite de zero.</w:t>
      </w:r>
      <w:r w:rsidRPr="00D524BA">
        <w:rPr>
          <w:rFonts w:cs="Times New Roman"/>
          <w:szCs w:val="24"/>
        </w:rPr>
        <w:t xml:space="preserve"> De asemnea, Y cazuează granger X dacă în ecuația (5) </w:t>
      </w:r>
      <w:r w:rsidRPr="00D524BA">
        <w:rPr>
          <w:rFonts w:cs="Times New Roman"/>
          <w:position w:val="-12"/>
          <w:szCs w:val="24"/>
        </w:rPr>
        <w:object w:dxaOrig="560" w:dyaOrig="360" w14:anchorId="11F46C63">
          <v:shape id="_x0000_i1087" type="#_x0000_t75" style="width:27.7pt;height:18.3pt" o:ole="">
            <v:imagedata r:id="rId56" o:title=""/>
          </v:shape>
          <o:OLEObject Type="Embed" ProgID="Equation.3" ShapeID="_x0000_i1087" DrawAspect="Content" ObjectID="_1747245202" r:id="rId57"/>
        </w:object>
      </w:r>
      <w:r w:rsidRPr="00D524BA">
        <w:rPr>
          <w:rFonts w:cs="Times New Roman"/>
          <w:szCs w:val="24"/>
        </w:rPr>
        <w:t xml:space="preserve"> sunt semnificativ diferite de zero.</w:t>
      </w:r>
    </w:p>
    <w:p w14:paraId="7B4CEA3D" w14:textId="3F7EDAEB" w:rsidR="00D524BA" w:rsidRDefault="00D524BA" w:rsidP="00D524BA">
      <w:pPr>
        <w:autoSpaceDE w:val="0"/>
        <w:autoSpaceDN w:val="0"/>
        <w:adjustRightInd w:val="0"/>
        <w:spacing w:after="0" w:line="360" w:lineRule="auto"/>
        <w:rPr>
          <w:rFonts w:cs="Times New Roman"/>
          <w:szCs w:val="24"/>
        </w:rPr>
      </w:pPr>
      <w:r>
        <w:rPr>
          <w:rFonts w:cs="Times New Roman"/>
          <w:szCs w:val="24"/>
        </w:rPr>
        <w:t>PASUL 5: Determinăm funcțiile de răspuns la impus în funcție de variabilele ce prezintă cauzalitate granger.</w:t>
      </w:r>
    </w:p>
    <w:p w14:paraId="4728EE71" w14:textId="66AA82E7" w:rsidR="00D524BA" w:rsidRDefault="00D524BA" w:rsidP="00D524BA">
      <w:pPr>
        <w:autoSpaceDE w:val="0"/>
        <w:autoSpaceDN w:val="0"/>
        <w:adjustRightInd w:val="0"/>
        <w:spacing w:after="0" w:line="360" w:lineRule="auto"/>
        <w:rPr>
          <w:rFonts w:cs="Times New Roman"/>
          <w:szCs w:val="24"/>
        </w:rPr>
      </w:pPr>
      <w:r>
        <w:rPr>
          <w:rFonts w:cs="Times New Roman"/>
          <w:szCs w:val="24"/>
        </w:rPr>
        <w:t>PASUL 6: Preziviuni asupra celor n variabile.</w:t>
      </w:r>
    </w:p>
    <w:p w14:paraId="05141852" w14:textId="2194F372" w:rsidR="00D524BA" w:rsidRDefault="00D524BA" w:rsidP="00D524BA">
      <w:pPr>
        <w:autoSpaceDE w:val="0"/>
        <w:autoSpaceDN w:val="0"/>
        <w:adjustRightInd w:val="0"/>
        <w:spacing w:after="0" w:line="360" w:lineRule="auto"/>
        <w:rPr>
          <w:rFonts w:cs="Times New Roman"/>
          <w:szCs w:val="24"/>
        </w:rPr>
      </w:pPr>
      <w:r>
        <w:rPr>
          <w:rFonts w:cs="Times New Roman"/>
          <w:szCs w:val="24"/>
        </w:rPr>
        <w:tab/>
        <w:t>Adițional, în cazul lucării am scos efectul inflației din prețurile carburantului, impărțit la indicele prețurilor de consum (determinat pentru cosumul populației de carburanți) în bază fixă (baza fiind ianuarie 2013) după formula:</w:t>
      </w:r>
    </w:p>
    <w:p w14:paraId="7B12D5FB" w14:textId="648DC08F" w:rsidR="00687DF3" w:rsidRDefault="00D524BA" w:rsidP="00D524BA">
      <w:pPr>
        <w:autoSpaceDE w:val="0"/>
        <w:autoSpaceDN w:val="0"/>
        <w:adjustRightInd w:val="0"/>
        <w:spacing w:after="0" w:line="360" w:lineRule="auto"/>
        <w:jc w:val="center"/>
        <w:rPr>
          <w:rFonts w:eastAsiaTheme="minorEastAsia" w:cs="Times New Roman"/>
          <w:szCs w:val="24"/>
        </w:rPr>
      </w:pPr>
      <m:oMath>
        <m:sSubSup>
          <m:sSubSupPr>
            <m:ctrlPr>
              <w:rPr>
                <w:rFonts w:ascii="Cambria Math" w:hAnsi="Cambria Math" w:cs="Times New Roman"/>
                <w:i/>
                <w:szCs w:val="24"/>
              </w:rPr>
            </m:ctrlPr>
          </m:sSubSupPr>
          <m:e>
            <m:r>
              <w:rPr>
                <w:rFonts w:ascii="Cambria Math" w:hAnsi="Cambria Math" w:cs="Times New Roman"/>
                <w:szCs w:val="24"/>
              </w:rPr>
              <m:t>P</m:t>
            </m:r>
          </m:e>
          <m:sub>
            <m:r>
              <w:rPr>
                <w:rFonts w:ascii="Cambria Math" w:hAnsi="Cambria Math" w:cs="Times New Roman"/>
                <w:szCs w:val="24"/>
              </w:rPr>
              <m:t>t</m:t>
            </m:r>
          </m:sub>
          <m:sup>
            <m:r>
              <w:rPr>
                <w:rFonts w:ascii="Cambria Math" w:hAnsi="Cambria Math" w:cs="Times New Roman"/>
                <w:szCs w:val="24"/>
              </w:rPr>
              <m:t>real</m:t>
            </m:r>
          </m:sup>
        </m:sSubSup>
        <m:r>
          <w:rPr>
            <w:rFonts w:ascii="Cambria Math" w:hAnsi="Cambria Math" w:cs="Times New Roman"/>
            <w:szCs w:val="24"/>
          </w:rPr>
          <m:t>=</m:t>
        </m:r>
        <m:f>
          <m:fPr>
            <m:ctrlPr>
              <w:rPr>
                <w:rFonts w:ascii="Cambria Math" w:hAnsi="Cambria Math" w:cs="Times New Roman"/>
                <w:i/>
                <w:szCs w:val="24"/>
              </w:rPr>
            </m:ctrlPr>
          </m:fPr>
          <m:num>
            <m:sSubSup>
              <m:sSubSupPr>
                <m:ctrlPr>
                  <w:rPr>
                    <w:rFonts w:ascii="Cambria Math" w:hAnsi="Cambria Math" w:cs="Times New Roman"/>
                    <w:i/>
                    <w:szCs w:val="24"/>
                  </w:rPr>
                </m:ctrlPr>
              </m:sSubSupPr>
              <m:e>
                <m:r>
                  <w:rPr>
                    <w:rFonts w:ascii="Cambria Math" w:hAnsi="Cambria Math" w:cs="Times New Roman"/>
                    <w:szCs w:val="24"/>
                  </w:rPr>
                  <m:t>P</m:t>
                </m:r>
              </m:e>
              <m:sub>
                <m:r>
                  <w:rPr>
                    <w:rFonts w:ascii="Cambria Math" w:hAnsi="Cambria Math" w:cs="Times New Roman"/>
                    <w:szCs w:val="24"/>
                  </w:rPr>
                  <m:t>t</m:t>
                </m:r>
              </m:sub>
              <m:sup>
                <m:r>
                  <w:rPr>
                    <w:rFonts w:ascii="Cambria Math" w:hAnsi="Cambria Math" w:cs="Times New Roman"/>
                    <w:szCs w:val="24"/>
                  </w:rPr>
                  <m:t>nominal</m:t>
                </m:r>
              </m:sup>
            </m:sSubSup>
          </m:num>
          <m:den>
            <m:r>
              <w:rPr>
                <w:rFonts w:ascii="Cambria Math" w:hAnsi="Cambria Math" w:cs="Times New Roman"/>
                <w:szCs w:val="24"/>
              </w:rPr>
              <m:t>IP</m:t>
            </m:r>
            <m:sSub>
              <m:sSubPr>
                <m:ctrlPr>
                  <w:rPr>
                    <w:rFonts w:ascii="Cambria Math" w:hAnsi="Cambria Math" w:cs="Times New Roman"/>
                    <w:i/>
                    <w:szCs w:val="24"/>
                  </w:rPr>
                </m:ctrlPr>
              </m:sSubPr>
              <m:e>
                <m:r>
                  <w:rPr>
                    <w:rFonts w:ascii="Cambria Math" w:hAnsi="Cambria Math" w:cs="Times New Roman"/>
                    <w:szCs w:val="24"/>
                  </w:rPr>
                  <m:t>C</m:t>
                </m:r>
              </m:e>
              <m:sub>
                <m:r>
                  <w:rPr>
                    <w:rFonts w:ascii="Cambria Math" w:hAnsi="Cambria Math" w:cs="Times New Roman"/>
                    <w:szCs w:val="24"/>
                  </w:rPr>
                  <m:t>t/2013</m:t>
                </m:r>
              </m:sub>
            </m:sSub>
          </m:den>
        </m:f>
        <m:r>
          <w:rPr>
            <w:rFonts w:ascii="Cambria Math" w:hAnsi="Cambria Math" w:cs="Times New Roman"/>
            <w:szCs w:val="24"/>
          </w:rPr>
          <m:t>, t=februarie 2013,…, decembrie 2022</m:t>
        </m:r>
      </m:oMath>
      <w:r>
        <w:rPr>
          <w:rFonts w:eastAsiaTheme="minorEastAsia" w:cs="Times New Roman"/>
          <w:szCs w:val="24"/>
        </w:rPr>
        <w:t xml:space="preserve"> (6)</w:t>
      </w:r>
    </w:p>
    <w:p w14:paraId="459447A8" w14:textId="5FCB0897" w:rsidR="00D524BA" w:rsidRPr="00687DF3" w:rsidRDefault="00687DF3" w:rsidP="00687DF3">
      <w:pPr>
        <w:jc w:val="left"/>
        <w:rPr>
          <w:rFonts w:eastAsiaTheme="minorEastAsia" w:cs="Times New Roman"/>
          <w:szCs w:val="24"/>
        </w:rPr>
      </w:pPr>
      <w:r>
        <w:rPr>
          <w:rFonts w:eastAsiaTheme="minorEastAsia" w:cs="Times New Roman"/>
          <w:szCs w:val="24"/>
        </w:rPr>
        <w:br w:type="page"/>
      </w:r>
    </w:p>
    <w:p w14:paraId="28F8DA9E" w14:textId="5ADDDE0C" w:rsidR="00573E69" w:rsidRPr="008415CB" w:rsidRDefault="00371971" w:rsidP="00B265E1">
      <w:pPr>
        <w:pStyle w:val="Heading2"/>
        <w:spacing w:before="0" w:line="360" w:lineRule="auto"/>
      </w:pPr>
      <w:bookmarkStart w:id="63" w:name="_Toc136629669"/>
      <w:r w:rsidRPr="008415CB">
        <w:lastRenderedPageBreak/>
        <w:t xml:space="preserve">Studiu de caz: </w:t>
      </w:r>
      <w:r w:rsidR="008565FC" w:rsidRPr="008415CB">
        <w:t xml:space="preserve">Influențele avute de indicatori macroeconomici asupra evoluției prețului </w:t>
      </w:r>
      <w:r w:rsidR="000E05F2" w:rsidRPr="008415CB">
        <w:t>benzinei</w:t>
      </w:r>
      <w:bookmarkEnd w:id="63"/>
    </w:p>
    <w:p w14:paraId="5A4A8670" w14:textId="001DC51D" w:rsidR="00EB7F0F" w:rsidRPr="008415CB" w:rsidRDefault="00EB7F0F" w:rsidP="00EB7F0F">
      <w:pPr>
        <w:spacing w:after="0" w:line="360" w:lineRule="auto"/>
      </w:pPr>
      <w:r w:rsidRPr="008415CB">
        <w:tab/>
        <w:t xml:space="preserve"> În ultimii ani unul dintre cele mai dezbătute subiecte în presă a fost cum crește prețul carburantului și ce îl determină să crească cu anumite intensități.</w:t>
      </w:r>
    </w:p>
    <w:p w14:paraId="053BE93E" w14:textId="38701F17" w:rsidR="00EB7F0F" w:rsidRPr="008415CB" w:rsidRDefault="00EB7F0F" w:rsidP="00EB7F0F">
      <w:pPr>
        <w:spacing w:after="0" w:line="360" w:lineRule="auto"/>
      </w:pPr>
      <w:r w:rsidRPr="008415CB">
        <w:tab/>
        <w:t>Pentru a dezbate această temă am selectat prețul benzinei, pentru care vom analiza cum dinamica lui este influențată de dinamicile producției de petrol nerafinat a României, importurilor de petrol, respectiv de cea a indicelui de tensiune geopolitică.</w:t>
      </w:r>
      <w:r w:rsidR="001A6265">
        <w:t xml:space="preserve"> De menționat este că indicele de tensiune geopolitică GPRD face referire la amenințările făcute publice în presă de către oameni politici, grupări sociale etc.</w:t>
      </w:r>
    </w:p>
    <w:p w14:paraId="6D0519F4" w14:textId="3B9A3BB5" w:rsidR="00EB7F0F" w:rsidRPr="008415CB" w:rsidRDefault="00EB7F0F" w:rsidP="00EB7F0F">
      <w:pPr>
        <w:spacing w:after="0" w:line="360" w:lineRule="auto"/>
      </w:pPr>
      <w:r w:rsidRPr="008415CB">
        <w:tab/>
        <w:t>Datele provin de pe platforme precum JODI în cazul producției de petrol, Eurostat în cazul importurilor și a prețului benzinei, respectiv matteoiacovelio.com pentru indicele de tensiune geopolitică.</w:t>
      </w:r>
    </w:p>
    <w:p w14:paraId="13DF3C92" w14:textId="7815587C" w:rsidR="00EB7F0F" w:rsidRDefault="00EB7F0F" w:rsidP="00EB7F0F">
      <w:pPr>
        <w:spacing w:after="0" w:line="360" w:lineRule="auto"/>
      </w:pPr>
      <w:r w:rsidRPr="008415CB">
        <w:tab/>
        <w:t>Perioada de analiză este din ianuarie 2013 până în decembrie 2022, frecvența fiind lunară.</w:t>
      </w:r>
    </w:p>
    <w:p w14:paraId="5455F851" w14:textId="01242827" w:rsidR="00B82361" w:rsidRDefault="00B82361" w:rsidP="00B82361">
      <w:pPr>
        <w:spacing w:after="0" w:line="360" w:lineRule="auto"/>
        <w:jc w:val="center"/>
      </w:pPr>
      <w:r>
        <w:rPr>
          <w:noProof/>
        </w:rPr>
        <w:drawing>
          <wp:inline distT="0" distB="0" distL="0" distR="0" wp14:anchorId="632502C8" wp14:editId="2B8DCDCD">
            <wp:extent cx="3988191" cy="3737153"/>
            <wp:effectExtent l="0" t="0" r="0" b="0"/>
            <wp:docPr id="5913922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997372" cy="3745756"/>
                    </a:xfrm>
                    <a:prstGeom prst="rect">
                      <a:avLst/>
                    </a:prstGeom>
                    <a:noFill/>
                  </pic:spPr>
                </pic:pic>
              </a:graphicData>
            </a:graphic>
          </wp:inline>
        </w:drawing>
      </w:r>
    </w:p>
    <w:p w14:paraId="4353FB42" w14:textId="2F6155E5" w:rsidR="00B82361" w:rsidRDefault="00B82361" w:rsidP="00B82361">
      <w:pPr>
        <w:pStyle w:val="Caption"/>
        <w:spacing w:after="0" w:line="360" w:lineRule="auto"/>
        <w:jc w:val="center"/>
        <w:rPr>
          <w:color w:val="auto"/>
          <w:sz w:val="24"/>
          <w:szCs w:val="24"/>
        </w:rPr>
      </w:pPr>
      <w:bookmarkStart w:id="64" w:name="_Toc136625648"/>
      <w:r w:rsidRPr="00B82361">
        <w:rPr>
          <w:color w:val="auto"/>
          <w:sz w:val="24"/>
          <w:szCs w:val="24"/>
        </w:rPr>
        <w:t xml:space="preserve">Figura </w:t>
      </w:r>
      <w:r w:rsidRPr="00B82361">
        <w:rPr>
          <w:color w:val="auto"/>
          <w:sz w:val="24"/>
          <w:szCs w:val="24"/>
        </w:rPr>
        <w:fldChar w:fldCharType="begin"/>
      </w:r>
      <w:r w:rsidRPr="00B82361">
        <w:rPr>
          <w:color w:val="auto"/>
          <w:sz w:val="24"/>
          <w:szCs w:val="24"/>
        </w:rPr>
        <w:instrText xml:space="preserve"> SEQ Figura \* ARABIC </w:instrText>
      </w:r>
      <w:r w:rsidRPr="00B82361">
        <w:rPr>
          <w:color w:val="auto"/>
          <w:sz w:val="24"/>
          <w:szCs w:val="24"/>
        </w:rPr>
        <w:fldChar w:fldCharType="separate"/>
      </w:r>
      <w:r w:rsidR="006065C3">
        <w:rPr>
          <w:noProof/>
          <w:color w:val="auto"/>
          <w:sz w:val="24"/>
          <w:szCs w:val="24"/>
        </w:rPr>
        <w:t>30</w:t>
      </w:r>
      <w:r w:rsidRPr="00B82361">
        <w:rPr>
          <w:color w:val="auto"/>
          <w:sz w:val="24"/>
          <w:szCs w:val="24"/>
        </w:rPr>
        <w:fldChar w:fldCharType="end"/>
      </w:r>
      <w:r w:rsidRPr="00B82361">
        <w:rPr>
          <w:color w:val="auto"/>
          <w:sz w:val="24"/>
          <w:szCs w:val="24"/>
        </w:rPr>
        <w:t>- Transformarea în lei a prețului benzinei și scoaterea efectului inflației</w:t>
      </w:r>
      <w:bookmarkEnd w:id="64"/>
    </w:p>
    <w:p w14:paraId="33794514" w14:textId="77777777" w:rsidR="00B82361" w:rsidRPr="008415CB" w:rsidRDefault="00B82361" w:rsidP="00B82361">
      <w:pPr>
        <w:spacing w:after="0" w:line="360" w:lineRule="auto"/>
        <w:rPr>
          <w:i/>
          <w:iCs/>
        </w:rPr>
      </w:pPr>
      <w:r w:rsidRPr="008415CB">
        <w:rPr>
          <w:i/>
          <w:iCs/>
        </w:rPr>
        <w:t>Sursă: Prelucrare proprie în R</w:t>
      </w:r>
    </w:p>
    <w:p w14:paraId="65777967" w14:textId="53DAAAA5" w:rsidR="00B82361" w:rsidRPr="00B82361" w:rsidRDefault="00B82361" w:rsidP="00B82361">
      <w:pPr>
        <w:spacing w:after="0" w:line="360" w:lineRule="auto"/>
      </w:pPr>
      <w:r>
        <w:lastRenderedPageBreak/>
        <w:tab/>
        <w:t>Pentru seria privind prețurile benzinei am scos efectul inflației, împărțind la indicele prețurilor bunurilor de consum calculat pentru sectorul carburanților. Astfel, am adus prețurile în anul de referință 2013.</w:t>
      </w:r>
    </w:p>
    <w:p w14:paraId="04FD1DA9" w14:textId="297D8C73" w:rsidR="00A77F0C" w:rsidRPr="008415CB" w:rsidRDefault="00A77F0C" w:rsidP="000E05F2">
      <w:pPr>
        <w:spacing w:after="0"/>
        <w:jc w:val="center"/>
      </w:pPr>
      <w:r w:rsidRPr="008415CB">
        <w:rPr>
          <w:noProof/>
        </w:rPr>
        <w:drawing>
          <wp:inline distT="0" distB="0" distL="0" distR="0" wp14:anchorId="5081F0CB" wp14:editId="7F5BFD85">
            <wp:extent cx="4846320" cy="2381738"/>
            <wp:effectExtent l="0" t="0" r="0" b="0"/>
            <wp:docPr id="81810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07350" name=""/>
                    <pic:cNvPicPr/>
                  </pic:nvPicPr>
                  <pic:blipFill>
                    <a:blip r:embed="rId59"/>
                    <a:stretch>
                      <a:fillRect/>
                    </a:stretch>
                  </pic:blipFill>
                  <pic:spPr>
                    <a:xfrm>
                      <a:off x="0" y="0"/>
                      <a:ext cx="4852841" cy="2384943"/>
                    </a:xfrm>
                    <a:prstGeom prst="rect">
                      <a:avLst/>
                    </a:prstGeom>
                  </pic:spPr>
                </pic:pic>
              </a:graphicData>
            </a:graphic>
          </wp:inline>
        </w:drawing>
      </w:r>
    </w:p>
    <w:p w14:paraId="06708F6D" w14:textId="49E5A50C" w:rsidR="000E05F2" w:rsidRPr="008415CB" w:rsidRDefault="000E05F2" w:rsidP="000E05F2">
      <w:pPr>
        <w:pStyle w:val="Caption"/>
        <w:spacing w:after="0" w:line="360" w:lineRule="auto"/>
        <w:jc w:val="center"/>
        <w:rPr>
          <w:color w:val="auto"/>
          <w:sz w:val="24"/>
          <w:szCs w:val="24"/>
        </w:rPr>
      </w:pPr>
      <w:bookmarkStart w:id="65" w:name="_Toc136625649"/>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31</w:t>
      </w:r>
      <w:r w:rsidRPr="008415CB">
        <w:rPr>
          <w:color w:val="auto"/>
          <w:sz w:val="24"/>
          <w:szCs w:val="24"/>
        </w:rPr>
        <w:fldChar w:fldCharType="end"/>
      </w:r>
      <w:r w:rsidRPr="008415CB">
        <w:rPr>
          <w:color w:val="auto"/>
          <w:sz w:val="24"/>
          <w:szCs w:val="24"/>
        </w:rPr>
        <w:t>- Evoluția producției de petrol nerafinat a României</w:t>
      </w:r>
      <w:bookmarkEnd w:id="65"/>
    </w:p>
    <w:p w14:paraId="3EE46809" w14:textId="1FAF4260" w:rsidR="000E05F2" w:rsidRPr="008415CB" w:rsidRDefault="000E05F2" w:rsidP="000E05F2">
      <w:pPr>
        <w:spacing w:after="0" w:line="360" w:lineRule="auto"/>
        <w:rPr>
          <w:i/>
          <w:iCs/>
        </w:rPr>
      </w:pPr>
      <w:r w:rsidRPr="008415CB">
        <w:rPr>
          <w:i/>
          <w:iCs/>
        </w:rPr>
        <w:t>Sursă: Prelucrare proprie în R</w:t>
      </w:r>
    </w:p>
    <w:p w14:paraId="5ED6C7B2" w14:textId="17759B94" w:rsidR="00A77F0C" w:rsidRPr="008415CB" w:rsidRDefault="00A77F0C" w:rsidP="000E05F2">
      <w:pPr>
        <w:spacing w:after="0"/>
        <w:jc w:val="center"/>
      </w:pPr>
      <w:r w:rsidRPr="008415CB">
        <w:rPr>
          <w:noProof/>
        </w:rPr>
        <w:drawing>
          <wp:inline distT="0" distB="0" distL="0" distR="0" wp14:anchorId="15DE295A" wp14:editId="5203A43D">
            <wp:extent cx="4937760" cy="2426677"/>
            <wp:effectExtent l="0" t="0" r="0" b="0"/>
            <wp:docPr id="211860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05674" name=""/>
                    <pic:cNvPicPr/>
                  </pic:nvPicPr>
                  <pic:blipFill>
                    <a:blip r:embed="rId60"/>
                    <a:stretch>
                      <a:fillRect/>
                    </a:stretch>
                  </pic:blipFill>
                  <pic:spPr>
                    <a:xfrm>
                      <a:off x="0" y="0"/>
                      <a:ext cx="4947628" cy="2431527"/>
                    </a:xfrm>
                    <a:prstGeom prst="rect">
                      <a:avLst/>
                    </a:prstGeom>
                  </pic:spPr>
                </pic:pic>
              </a:graphicData>
            </a:graphic>
          </wp:inline>
        </w:drawing>
      </w:r>
    </w:p>
    <w:p w14:paraId="29C8A7E1" w14:textId="70DF665C" w:rsidR="000E05F2" w:rsidRPr="008415CB" w:rsidRDefault="000E05F2" w:rsidP="000E05F2">
      <w:pPr>
        <w:pStyle w:val="Caption"/>
        <w:spacing w:after="0" w:line="360" w:lineRule="auto"/>
        <w:jc w:val="center"/>
        <w:rPr>
          <w:color w:val="auto"/>
          <w:sz w:val="24"/>
          <w:szCs w:val="24"/>
        </w:rPr>
      </w:pPr>
      <w:bookmarkStart w:id="66" w:name="_Toc136625650"/>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32</w:t>
      </w:r>
      <w:r w:rsidRPr="008415CB">
        <w:rPr>
          <w:color w:val="auto"/>
          <w:sz w:val="24"/>
          <w:szCs w:val="24"/>
        </w:rPr>
        <w:fldChar w:fldCharType="end"/>
      </w:r>
      <w:r w:rsidRPr="008415CB">
        <w:rPr>
          <w:color w:val="auto"/>
          <w:sz w:val="24"/>
          <w:szCs w:val="24"/>
        </w:rPr>
        <w:t>- Evoluția importurilor de petrol în România</w:t>
      </w:r>
      <w:bookmarkEnd w:id="66"/>
    </w:p>
    <w:p w14:paraId="4A2668EE" w14:textId="77777777" w:rsidR="000E05F2" w:rsidRPr="008415CB" w:rsidRDefault="000E05F2" w:rsidP="000E05F2">
      <w:pPr>
        <w:spacing w:after="0" w:line="360" w:lineRule="auto"/>
        <w:rPr>
          <w:i/>
          <w:iCs/>
        </w:rPr>
      </w:pPr>
      <w:r w:rsidRPr="008415CB">
        <w:rPr>
          <w:i/>
          <w:iCs/>
        </w:rPr>
        <w:t>Sursă: Prelucrare proprie în R</w:t>
      </w:r>
    </w:p>
    <w:p w14:paraId="253DAD19" w14:textId="77777777" w:rsidR="000E05F2" w:rsidRPr="008415CB" w:rsidRDefault="000E05F2" w:rsidP="000E05F2"/>
    <w:p w14:paraId="6E346CD8" w14:textId="3BDF5B79" w:rsidR="00A77F0C" w:rsidRPr="008415CB" w:rsidRDefault="00D30399" w:rsidP="000E05F2">
      <w:pPr>
        <w:spacing w:after="0"/>
        <w:jc w:val="center"/>
      </w:pPr>
      <w:r w:rsidRPr="008415CB">
        <w:rPr>
          <w:noProof/>
        </w:rPr>
        <w:lastRenderedPageBreak/>
        <w:drawing>
          <wp:inline distT="0" distB="0" distL="0" distR="0" wp14:anchorId="02C506AE" wp14:editId="14550921">
            <wp:extent cx="4656406" cy="2288405"/>
            <wp:effectExtent l="0" t="0" r="0" b="0"/>
            <wp:docPr id="11364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4435" name=""/>
                    <pic:cNvPicPr/>
                  </pic:nvPicPr>
                  <pic:blipFill>
                    <a:blip r:embed="rId61"/>
                    <a:stretch>
                      <a:fillRect/>
                    </a:stretch>
                  </pic:blipFill>
                  <pic:spPr>
                    <a:xfrm>
                      <a:off x="0" y="0"/>
                      <a:ext cx="4661229" cy="2290776"/>
                    </a:xfrm>
                    <a:prstGeom prst="rect">
                      <a:avLst/>
                    </a:prstGeom>
                  </pic:spPr>
                </pic:pic>
              </a:graphicData>
            </a:graphic>
          </wp:inline>
        </w:drawing>
      </w:r>
    </w:p>
    <w:p w14:paraId="07966491" w14:textId="65EABAE8" w:rsidR="000E05F2" w:rsidRPr="008415CB" w:rsidRDefault="000E05F2" w:rsidP="000E05F2">
      <w:pPr>
        <w:pStyle w:val="Caption"/>
        <w:spacing w:after="0" w:line="360" w:lineRule="auto"/>
        <w:jc w:val="center"/>
        <w:rPr>
          <w:color w:val="auto"/>
          <w:sz w:val="24"/>
          <w:szCs w:val="24"/>
        </w:rPr>
      </w:pPr>
      <w:bookmarkStart w:id="67" w:name="_Toc136625651"/>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33</w:t>
      </w:r>
      <w:r w:rsidRPr="008415CB">
        <w:rPr>
          <w:color w:val="auto"/>
          <w:sz w:val="24"/>
          <w:szCs w:val="24"/>
        </w:rPr>
        <w:fldChar w:fldCharType="end"/>
      </w:r>
      <w:r w:rsidRPr="008415CB">
        <w:rPr>
          <w:color w:val="auto"/>
          <w:sz w:val="24"/>
          <w:szCs w:val="24"/>
        </w:rPr>
        <w:t>- Evoluția indicelui de tensiune geopolitica</w:t>
      </w:r>
      <w:bookmarkEnd w:id="67"/>
    </w:p>
    <w:p w14:paraId="0AE4E53E" w14:textId="1DB1ABB7" w:rsidR="000E05F2" w:rsidRPr="008415CB" w:rsidRDefault="000E05F2" w:rsidP="000E05F2">
      <w:pPr>
        <w:spacing w:after="0" w:line="360" w:lineRule="auto"/>
        <w:rPr>
          <w:i/>
          <w:iCs/>
        </w:rPr>
      </w:pPr>
      <w:r w:rsidRPr="008415CB">
        <w:rPr>
          <w:i/>
          <w:iCs/>
        </w:rPr>
        <w:t>Sursă: Prelucrare proprie în R</w:t>
      </w:r>
    </w:p>
    <w:p w14:paraId="6B96E0C1" w14:textId="31504CE4" w:rsidR="00D30399" w:rsidRPr="008415CB" w:rsidRDefault="00492599" w:rsidP="000E05F2">
      <w:pPr>
        <w:spacing w:after="0"/>
        <w:jc w:val="center"/>
      </w:pPr>
      <w:r w:rsidRPr="008415CB">
        <w:rPr>
          <w:noProof/>
        </w:rPr>
        <w:drawing>
          <wp:inline distT="0" distB="0" distL="0" distR="0" wp14:anchorId="70A293C7" wp14:editId="447A28FF">
            <wp:extent cx="4737387" cy="2328203"/>
            <wp:effectExtent l="0" t="0" r="6350" b="0"/>
            <wp:docPr id="168593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32040" name=""/>
                    <pic:cNvPicPr/>
                  </pic:nvPicPr>
                  <pic:blipFill>
                    <a:blip r:embed="rId62"/>
                    <a:stretch>
                      <a:fillRect/>
                    </a:stretch>
                  </pic:blipFill>
                  <pic:spPr>
                    <a:xfrm>
                      <a:off x="0" y="0"/>
                      <a:ext cx="4743877" cy="2331392"/>
                    </a:xfrm>
                    <a:prstGeom prst="rect">
                      <a:avLst/>
                    </a:prstGeom>
                  </pic:spPr>
                </pic:pic>
              </a:graphicData>
            </a:graphic>
          </wp:inline>
        </w:drawing>
      </w:r>
    </w:p>
    <w:p w14:paraId="5CCAEE80" w14:textId="716466EE" w:rsidR="000E05F2" w:rsidRPr="008415CB" w:rsidRDefault="000E05F2" w:rsidP="000E05F2">
      <w:pPr>
        <w:pStyle w:val="Caption"/>
        <w:spacing w:after="0" w:line="360" w:lineRule="auto"/>
        <w:jc w:val="center"/>
        <w:rPr>
          <w:color w:val="auto"/>
          <w:sz w:val="24"/>
          <w:szCs w:val="24"/>
        </w:rPr>
      </w:pPr>
      <w:bookmarkStart w:id="68" w:name="_Toc136625652"/>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34</w:t>
      </w:r>
      <w:r w:rsidRPr="008415CB">
        <w:rPr>
          <w:color w:val="auto"/>
          <w:sz w:val="24"/>
          <w:szCs w:val="24"/>
        </w:rPr>
        <w:fldChar w:fldCharType="end"/>
      </w:r>
      <w:r w:rsidRPr="008415CB">
        <w:rPr>
          <w:color w:val="auto"/>
          <w:sz w:val="24"/>
          <w:szCs w:val="24"/>
        </w:rPr>
        <w:t>- Evoluția prețului benzinei în România</w:t>
      </w:r>
      <w:bookmarkEnd w:id="68"/>
    </w:p>
    <w:p w14:paraId="3B9DE5F0" w14:textId="77777777" w:rsidR="000E05F2" w:rsidRPr="008415CB" w:rsidRDefault="000E05F2" w:rsidP="000E05F2">
      <w:pPr>
        <w:spacing w:after="0" w:line="360" w:lineRule="auto"/>
        <w:rPr>
          <w:i/>
          <w:iCs/>
        </w:rPr>
      </w:pPr>
      <w:r w:rsidRPr="008415CB">
        <w:rPr>
          <w:i/>
          <w:iCs/>
        </w:rPr>
        <w:t>Sursă: Prelucrare proprie în R</w:t>
      </w:r>
    </w:p>
    <w:p w14:paraId="21C2720B" w14:textId="0F261730" w:rsidR="000E05F2" w:rsidRPr="008415CB" w:rsidRDefault="00EB7F0F" w:rsidP="00DA16BF">
      <w:pPr>
        <w:spacing w:after="0" w:line="360" w:lineRule="auto"/>
      </w:pPr>
      <w:r w:rsidRPr="008415CB">
        <w:tab/>
      </w:r>
      <w:r w:rsidR="00DA16BF" w:rsidRPr="008415CB">
        <w:t>În ceea ce privește evoluția lunară pe cei 9 ani analizați, seriile au comportamente diferite. Dacă în cazul producției de petrol este evident trendul descendent, în cazul importurilor, nu putem discuta despre existența trendului.</w:t>
      </w:r>
    </w:p>
    <w:p w14:paraId="2B1BA8DB" w14:textId="444F4C76" w:rsidR="00DA16BF" w:rsidRPr="008415CB" w:rsidRDefault="00DA16BF" w:rsidP="00DA16BF">
      <w:pPr>
        <w:spacing w:after="0" w:line="360" w:lineRule="auto"/>
      </w:pPr>
      <w:r w:rsidRPr="008415CB">
        <w:tab/>
        <w:t>Atât indicele de tensiune geopolitică, cât și prețul benzinei au crescut exploziv în 2020.</w:t>
      </w:r>
    </w:p>
    <w:p w14:paraId="5C94DF08" w14:textId="7FBA46CD" w:rsidR="00DA16BF" w:rsidRPr="008415CB" w:rsidRDefault="00DA16BF" w:rsidP="00DA16BF">
      <w:pPr>
        <w:spacing w:after="0" w:line="360" w:lineRule="auto"/>
      </w:pPr>
      <w:r w:rsidRPr="008415CB">
        <w:tab/>
        <w:t>În primul pas, vom testa dacă seriile sunt sezoniere și le vom desezonaliza dacă este cazul.</w:t>
      </w:r>
    </w:p>
    <w:p w14:paraId="6AA757FE" w14:textId="1206F1A9" w:rsidR="00492599" w:rsidRPr="008415CB" w:rsidRDefault="00492599" w:rsidP="00573E69">
      <w:pPr>
        <w:jc w:val="center"/>
      </w:pPr>
      <w:r w:rsidRPr="008415CB">
        <w:rPr>
          <w:noProof/>
        </w:rPr>
        <w:lastRenderedPageBreak/>
        <w:drawing>
          <wp:inline distT="0" distB="0" distL="0" distR="0" wp14:anchorId="2F7190A6" wp14:editId="41440DAA">
            <wp:extent cx="4002258" cy="1966922"/>
            <wp:effectExtent l="0" t="0" r="0" b="0"/>
            <wp:docPr id="75998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87743" name=""/>
                    <pic:cNvPicPr/>
                  </pic:nvPicPr>
                  <pic:blipFill>
                    <a:blip r:embed="rId63"/>
                    <a:stretch>
                      <a:fillRect/>
                    </a:stretch>
                  </pic:blipFill>
                  <pic:spPr>
                    <a:xfrm>
                      <a:off x="0" y="0"/>
                      <a:ext cx="4014320" cy="1972850"/>
                    </a:xfrm>
                    <a:prstGeom prst="rect">
                      <a:avLst/>
                    </a:prstGeom>
                  </pic:spPr>
                </pic:pic>
              </a:graphicData>
            </a:graphic>
          </wp:inline>
        </w:drawing>
      </w:r>
    </w:p>
    <w:p w14:paraId="166ABD86" w14:textId="18112F99" w:rsidR="000E05F2" w:rsidRPr="008415CB" w:rsidRDefault="000E05F2" w:rsidP="000E05F2">
      <w:pPr>
        <w:pStyle w:val="Caption"/>
        <w:spacing w:after="0" w:line="360" w:lineRule="auto"/>
        <w:jc w:val="center"/>
        <w:rPr>
          <w:color w:val="auto"/>
          <w:sz w:val="24"/>
          <w:szCs w:val="24"/>
        </w:rPr>
      </w:pPr>
      <w:bookmarkStart w:id="69" w:name="_Toc136625653"/>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35</w:t>
      </w:r>
      <w:r w:rsidRPr="008415CB">
        <w:rPr>
          <w:color w:val="auto"/>
          <w:sz w:val="24"/>
          <w:szCs w:val="24"/>
        </w:rPr>
        <w:fldChar w:fldCharType="end"/>
      </w:r>
      <w:r w:rsidRPr="008415CB">
        <w:rPr>
          <w:color w:val="auto"/>
          <w:sz w:val="24"/>
          <w:szCs w:val="24"/>
        </w:rPr>
        <w:t>- Testarea sezonalității producției de petrol nerafinat</w:t>
      </w:r>
      <w:bookmarkEnd w:id="69"/>
    </w:p>
    <w:p w14:paraId="1B34D0B0" w14:textId="3B8A4F1F" w:rsidR="000E05F2" w:rsidRPr="008415CB" w:rsidRDefault="000E05F2" w:rsidP="000E05F2">
      <w:pPr>
        <w:spacing w:after="0" w:line="360" w:lineRule="auto"/>
        <w:rPr>
          <w:i/>
          <w:iCs/>
        </w:rPr>
      </w:pPr>
      <w:r w:rsidRPr="008415CB">
        <w:rPr>
          <w:i/>
          <w:iCs/>
        </w:rPr>
        <w:t>Sursă: Prelucrare proprie în R</w:t>
      </w:r>
    </w:p>
    <w:p w14:paraId="6715F167" w14:textId="59F83A85" w:rsidR="00492599" w:rsidRPr="008415CB" w:rsidRDefault="00492599" w:rsidP="00573E69">
      <w:pPr>
        <w:jc w:val="center"/>
      </w:pPr>
      <w:r w:rsidRPr="008415CB">
        <w:rPr>
          <w:noProof/>
        </w:rPr>
        <w:drawing>
          <wp:inline distT="0" distB="0" distL="0" distR="0" wp14:anchorId="22E9D9EF" wp14:editId="61FFF6E7">
            <wp:extent cx="4044461" cy="1987662"/>
            <wp:effectExtent l="0" t="0" r="0" b="0"/>
            <wp:docPr id="111770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08208" name=""/>
                    <pic:cNvPicPr/>
                  </pic:nvPicPr>
                  <pic:blipFill>
                    <a:blip r:embed="rId64"/>
                    <a:stretch>
                      <a:fillRect/>
                    </a:stretch>
                  </pic:blipFill>
                  <pic:spPr>
                    <a:xfrm>
                      <a:off x="0" y="0"/>
                      <a:ext cx="4071092" cy="2000750"/>
                    </a:xfrm>
                    <a:prstGeom prst="rect">
                      <a:avLst/>
                    </a:prstGeom>
                  </pic:spPr>
                </pic:pic>
              </a:graphicData>
            </a:graphic>
          </wp:inline>
        </w:drawing>
      </w:r>
    </w:p>
    <w:p w14:paraId="37CB7F9F" w14:textId="5D837BF7" w:rsidR="000E05F2" w:rsidRPr="008415CB" w:rsidRDefault="000E05F2" w:rsidP="000E05F2">
      <w:pPr>
        <w:pStyle w:val="Caption"/>
        <w:spacing w:after="0" w:line="360" w:lineRule="auto"/>
        <w:jc w:val="center"/>
        <w:rPr>
          <w:color w:val="auto"/>
          <w:sz w:val="24"/>
          <w:szCs w:val="24"/>
        </w:rPr>
      </w:pPr>
      <w:bookmarkStart w:id="70" w:name="_Toc136625654"/>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36</w:t>
      </w:r>
      <w:r w:rsidRPr="008415CB">
        <w:rPr>
          <w:color w:val="auto"/>
          <w:sz w:val="24"/>
          <w:szCs w:val="24"/>
        </w:rPr>
        <w:fldChar w:fldCharType="end"/>
      </w:r>
      <w:r w:rsidRPr="008415CB">
        <w:rPr>
          <w:color w:val="auto"/>
          <w:sz w:val="24"/>
          <w:szCs w:val="24"/>
        </w:rPr>
        <w:t>- Testarea sezonalității importurilor de petrol</w:t>
      </w:r>
      <w:bookmarkEnd w:id="70"/>
    </w:p>
    <w:p w14:paraId="221F96D9" w14:textId="77777777" w:rsidR="000E05F2" w:rsidRPr="008415CB" w:rsidRDefault="000E05F2" w:rsidP="000E05F2">
      <w:pPr>
        <w:spacing w:after="0" w:line="360" w:lineRule="auto"/>
        <w:rPr>
          <w:i/>
          <w:iCs/>
        </w:rPr>
      </w:pPr>
      <w:r w:rsidRPr="008415CB">
        <w:rPr>
          <w:i/>
          <w:iCs/>
        </w:rPr>
        <w:t>Sursă: Prelucrare proprie în R</w:t>
      </w:r>
    </w:p>
    <w:p w14:paraId="4AD680FF" w14:textId="77777777" w:rsidR="000E05F2" w:rsidRPr="008415CB" w:rsidRDefault="000E05F2" w:rsidP="000E05F2"/>
    <w:p w14:paraId="73E03286" w14:textId="149B5B46" w:rsidR="00492599" w:rsidRPr="008415CB" w:rsidRDefault="00492599" w:rsidP="000E05F2">
      <w:pPr>
        <w:spacing w:after="0"/>
        <w:jc w:val="center"/>
      </w:pPr>
      <w:r w:rsidRPr="008415CB">
        <w:rPr>
          <w:noProof/>
        </w:rPr>
        <w:drawing>
          <wp:inline distT="0" distB="0" distL="0" distR="0" wp14:anchorId="27093EA2" wp14:editId="574A0C12">
            <wp:extent cx="4009293" cy="1970379"/>
            <wp:effectExtent l="0" t="0" r="0" b="0"/>
            <wp:docPr id="108974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44407" name=""/>
                    <pic:cNvPicPr/>
                  </pic:nvPicPr>
                  <pic:blipFill>
                    <a:blip r:embed="rId65"/>
                    <a:stretch>
                      <a:fillRect/>
                    </a:stretch>
                  </pic:blipFill>
                  <pic:spPr>
                    <a:xfrm>
                      <a:off x="0" y="0"/>
                      <a:ext cx="4023221" cy="1977224"/>
                    </a:xfrm>
                    <a:prstGeom prst="rect">
                      <a:avLst/>
                    </a:prstGeom>
                  </pic:spPr>
                </pic:pic>
              </a:graphicData>
            </a:graphic>
          </wp:inline>
        </w:drawing>
      </w:r>
    </w:p>
    <w:p w14:paraId="76349FBD" w14:textId="01967307" w:rsidR="000E05F2" w:rsidRPr="008415CB" w:rsidRDefault="000E05F2" w:rsidP="000E05F2">
      <w:pPr>
        <w:pStyle w:val="Caption"/>
        <w:spacing w:after="0" w:line="360" w:lineRule="auto"/>
        <w:jc w:val="center"/>
        <w:rPr>
          <w:color w:val="auto"/>
          <w:sz w:val="24"/>
          <w:szCs w:val="24"/>
        </w:rPr>
      </w:pPr>
      <w:bookmarkStart w:id="71" w:name="_Toc136625655"/>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37</w:t>
      </w:r>
      <w:r w:rsidRPr="008415CB">
        <w:rPr>
          <w:color w:val="auto"/>
          <w:sz w:val="24"/>
          <w:szCs w:val="24"/>
        </w:rPr>
        <w:fldChar w:fldCharType="end"/>
      </w:r>
      <w:r w:rsidRPr="008415CB">
        <w:rPr>
          <w:color w:val="auto"/>
          <w:sz w:val="24"/>
          <w:szCs w:val="24"/>
        </w:rPr>
        <w:t>- Testarea sezonalității indicelui de tensiune geopolitică</w:t>
      </w:r>
      <w:bookmarkEnd w:id="71"/>
    </w:p>
    <w:p w14:paraId="48281642" w14:textId="51530C26" w:rsidR="000E05F2" w:rsidRPr="008415CB" w:rsidRDefault="000E05F2" w:rsidP="000E05F2">
      <w:pPr>
        <w:spacing w:after="0" w:line="360" w:lineRule="auto"/>
        <w:rPr>
          <w:i/>
          <w:iCs/>
        </w:rPr>
      </w:pPr>
      <w:r w:rsidRPr="008415CB">
        <w:rPr>
          <w:i/>
          <w:iCs/>
        </w:rPr>
        <w:t>Sursă: Prelucrare proprie în R</w:t>
      </w:r>
    </w:p>
    <w:p w14:paraId="448F13B8" w14:textId="1278E0C0" w:rsidR="00492599" w:rsidRPr="008415CB" w:rsidRDefault="00B82361" w:rsidP="00573E69">
      <w:pPr>
        <w:jc w:val="center"/>
      </w:pPr>
      <w:r>
        <w:rPr>
          <w:noProof/>
        </w:rPr>
        <w:lastRenderedPageBreak/>
        <w:drawing>
          <wp:inline distT="0" distB="0" distL="0" distR="0" wp14:anchorId="4252D28F" wp14:editId="08DE7056">
            <wp:extent cx="3650566" cy="2821859"/>
            <wp:effectExtent l="0" t="0" r="7620" b="0"/>
            <wp:docPr id="17895402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657628" cy="2827318"/>
                    </a:xfrm>
                    <a:prstGeom prst="rect">
                      <a:avLst/>
                    </a:prstGeom>
                    <a:noFill/>
                  </pic:spPr>
                </pic:pic>
              </a:graphicData>
            </a:graphic>
          </wp:inline>
        </w:drawing>
      </w:r>
    </w:p>
    <w:p w14:paraId="0E917FA6" w14:textId="75AE4716" w:rsidR="000E05F2" w:rsidRPr="008415CB" w:rsidRDefault="000E05F2" w:rsidP="000E05F2">
      <w:pPr>
        <w:pStyle w:val="Caption"/>
        <w:spacing w:after="0" w:line="360" w:lineRule="auto"/>
        <w:jc w:val="center"/>
        <w:rPr>
          <w:color w:val="auto"/>
          <w:sz w:val="24"/>
          <w:szCs w:val="24"/>
        </w:rPr>
      </w:pPr>
      <w:bookmarkStart w:id="72" w:name="_Toc136625656"/>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38</w:t>
      </w:r>
      <w:r w:rsidRPr="008415CB">
        <w:rPr>
          <w:color w:val="auto"/>
          <w:sz w:val="24"/>
          <w:szCs w:val="24"/>
        </w:rPr>
        <w:fldChar w:fldCharType="end"/>
      </w:r>
      <w:r w:rsidRPr="008415CB">
        <w:rPr>
          <w:color w:val="auto"/>
          <w:sz w:val="24"/>
          <w:szCs w:val="24"/>
        </w:rPr>
        <w:t>- Testarea sezonalității prețului benzinei</w:t>
      </w:r>
      <w:bookmarkEnd w:id="72"/>
    </w:p>
    <w:p w14:paraId="3518375D" w14:textId="77777777" w:rsidR="000E05F2" w:rsidRPr="008415CB" w:rsidRDefault="000E05F2" w:rsidP="000E05F2">
      <w:pPr>
        <w:spacing w:after="0" w:line="360" w:lineRule="auto"/>
        <w:rPr>
          <w:i/>
          <w:iCs/>
        </w:rPr>
      </w:pPr>
      <w:r w:rsidRPr="008415CB">
        <w:rPr>
          <w:i/>
          <w:iCs/>
        </w:rPr>
        <w:t>Sursă: Prelucrare proprie în R</w:t>
      </w:r>
    </w:p>
    <w:p w14:paraId="7D1E44A4" w14:textId="6D8D3F4A" w:rsidR="000613EA" w:rsidRDefault="00DA16BF" w:rsidP="000E05F2">
      <w:pPr>
        <w:spacing w:after="0" w:line="360" w:lineRule="auto"/>
      </w:pPr>
      <w:r w:rsidRPr="008415CB">
        <w:rPr>
          <w:i/>
          <w:iCs/>
        </w:rPr>
        <w:tab/>
      </w:r>
      <w:r w:rsidRPr="008415CB">
        <w:t xml:space="preserve">Seriile prezintă sezonalitate, dintre care importurile au mediile pe sezoane foarte diferite. </w:t>
      </w:r>
    </w:p>
    <w:p w14:paraId="5989D8C8" w14:textId="4DD49306" w:rsidR="000613EA" w:rsidRPr="00302942" w:rsidRDefault="000613EA" w:rsidP="00302942">
      <w:pPr>
        <w:pStyle w:val="Caption"/>
        <w:spacing w:after="0"/>
        <w:jc w:val="right"/>
        <w:rPr>
          <w:color w:val="auto"/>
          <w:sz w:val="24"/>
          <w:szCs w:val="24"/>
        </w:rPr>
      </w:pPr>
      <w:bookmarkStart w:id="73" w:name="_Toc136625690"/>
      <w:r w:rsidRPr="00302942">
        <w:rPr>
          <w:color w:val="auto"/>
          <w:sz w:val="24"/>
          <w:szCs w:val="24"/>
        </w:rPr>
        <w:t xml:space="preserve">Tabel </w:t>
      </w:r>
      <w:r w:rsidRPr="00302942">
        <w:rPr>
          <w:color w:val="auto"/>
          <w:sz w:val="24"/>
          <w:szCs w:val="24"/>
        </w:rPr>
        <w:fldChar w:fldCharType="begin"/>
      </w:r>
      <w:r w:rsidRPr="00302942">
        <w:rPr>
          <w:color w:val="auto"/>
          <w:sz w:val="24"/>
          <w:szCs w:val="24"/>
        </w:rPr>
        <w:instrText xml:space="preserve"> SEQ Tabel \* ARABIC </w:instrText>
      </w:r>
      <w:r w:rsidRPr="00302942">
        <w:rPr>
          <w:color w:val="auto"/>
          <w:sz w:val="24"/>
          <w:szCs w:val="24"/>
        </w:rPr>
        <w:fldChar w:fldCharType="separate"/>
      </w:r>
      <w:r w:rsidR="00955C47">
        <w:rPr>
          <w:noProof/>
          <w:color w:val="auto"/>
          <w:sz w:val="24"/>
          <w:szCs w:val="24"/>
        </w:rPr>
        <w:t>6</w:t>
      </w:r>
      <w:r w:rsidRPr="00302942">
        <w:rPr>
          <w:color w:val="auto"/>
          <w:sz w:val="24"/>
          <w:szCs w:val="24"/>
        </w:rPr>
        <w:fldChar w:fldCharType="end"/>
      </w:r>
      <w:r w:rsidRPr="00302942">
        <w:rPr>
          <w:color w:val="auto"/>
          <w:sz w:val="24"/>
          <w:szCs w:val="24"/>
        </w:rPr>
        <w:t>- Testele de staționaritate pentru cele patru serii</w:t>
      </w:r>
      <w:bookmarkEnd w:id="73"/>
    </w:p>
    <w:tbl>
      <w:tblPr>
        <w:tblStyle w:val="TableGrid"/>
        <w:tblW w:w="9895" w:type="dxa"/>
        <w:tblLook w:val="04A0" w:firstRow="1" w:lastRow="0" w:firstColumn="1" w:lastColumn="0" w:noHBand="0" w:noVBand="1"/>
      </w:tblPr>
      <w:tblGrid>
        <w:gridCol w:w="1310"/>
        <w:gridCol w:w="1778"/>
        <w:gridCol w:w="1778"/>
        <w:gridCol w:w="1740"/>
        <w:gridCol w:w="1498"/>
        <w:gridCol w:w="984"/>
        <w:gridCol w:w="807"/>
      </w:tblGrid>
      <w:tr w:rsidR="00982E71" w:rsidRPr="008415CB" w14:paraId="7E859B3C" w14:textId="77777777" w:rsidTr="00302942">
        <w:tc>
          <w:tcPr>
            <w:tcW w:w="1310" w:type="dxa"/>
          </w:tcPr>
          <w:p w14:paraId="6D9E119F" w14:textId="68341068" w:rsidR="00B82361" w:rsidRPr="008415CB" w:rsidRDefault="00B82361" w:rsidP="00B82361">
            <w:pPr>
              <w:spacing w:line="360" w:lineRule="auto"/>
            </w:pPr>
          </w:p>
        </w:tc>
        <w:tc>
          <w:tcPr>
            <w:tcW w:w="1778" w:type="dxa"/>
          </w:tcPr>
          <w:p w14:paraId="39CA14D1" w14:textId="0EA3922B" w:rsidR="00B82361" w:rsidRPr="008415CB" w:rsidRDefault="00B82361" w:rsidP="00B82361">
            <w:pPr>
              <w:spacing w:line="360" w:lineRule="auto"/>
            </w:pPr>
            <w:r w:rsidRPr="008415CB">
              <w:t>ADF none</w:t>
            </w:r>
          </w:p>
        </w:tc>
        <w:tc>
          <w:tcPr>
            <w:tcW w:w="1778" w:type="dxa"/>
          </w:tcPr>
          <w:p w14:paraId="6416FA85" w14:textId="3A5F254A" w:rsidR="00B82361" w:rsidRPr="008415CB" w:rsidRDefault="00B82361" w:rsidP="00B82361">
            <w:pPr>
              <w:spacing w:line="360" w:lineRule="auto"/>
            </w:pPr>
            <w:r w:rsidRPr="008415CB">
              <w:t>ADF trend</w:t>
            </w:r>
          </w:p>
        </w:tc>
        <w:tc>
          <w:tcPr>
            <w:tcW w:w="1740" w:type="dxa"/>
          </w:tcPr>
          <w:p w14:paraId="6095A099" w14:textId="77777777" w:rsidR="00B82361" w:rsidRPr="008415CB" w:rsidRDefault="00B82361" w:rsidP="00B82361">
            <w:pPr>
              <w:spacing w:line="360" w:lineRule="auto"/>
            </w:pPr>
            <w:r w:rsidRPr="008415CB">
              <w:t>ADF drift</w:t>
            </w:r>
          </w:p>
        </w:tc>
        <w:tc>
          <w:tcPr>
            <w:tcW w:w="1498" w:type="dxa"/>
          </w:tcPr>
          <w:p w14:paraId="673EF714" w14:textId="77777777" w:rsidR="00B82361" w:rsidRPr="008415CB" w:rsidRDefault="00B82361" w:rsidP="00B82361">
            <w:pPr>
              <w:spacing w:line="360" w:lineRule="auto"/>
            </w:pPr>
            <w:r w:rsidRPr="008415CB">
              <w:t>KPSS</w:t>
            </w:r>
          </w:p>
        </w:tc>
        <w:tc>
          <w:tcPr>
            <w:tcW w:w="984" w:type="dxa"/>
          </w:tcPr>
          <w:p w14:paraId="7599B0E0" w14:textId="77777777" w:rsidR="00B82361" w:rsidRPr="008415CB" w:rsidRDefault="00B82361" w:rsidP="00B82361">
            <w:pPr>
              <w:spacing w:line="360" w:lineRule="auto"/>
            </w:pPr>
            <w:r w:rsidRPr="008415CB">
              <w:t>PP</w:t>
            </w:r>
          </w:p>
        </w:tc>
        <w:tc>
          <w:tcPr>
            <w:tcW w:w="807" w:type="dxa"/>
          </w:tcPr>
          <w:p w14:paraId="24236FD2" w14:textId="77777777" w:rsidR="00B82361" w:rsidRPr="008415CB" w:rsidRDefault="00B82361" w:rsidP="00B82361">
            <w:pPr>
              <w:spacing w:line="360" w:lineRule="auto"/>
            </w:pPr>
            <w:r w:rsidRPr="008415CB">
              <w:t>ndiffs</w:t>
            </w:r>
          </w:p>
        </w:tc>
      </w:tr>
      <w:tr w:rsidR="00982E71" w:rsidRPr="008415CB" w14:paraId="3D568F5C" w14:textId="77777777" w:rsidTr="00302942">
        <w:tc>
          <w:tcPr>
            <w:tcW w:w="1310" w:type="dxa"/>
          </w:tcPr>
          <w:p w14:paraId="66A145BB" w14:textId="5E8B47DC" w:rsidR="00B82361" w:rsidRPr="008415CB" w:rsidRDefault="00B82361" w:rsidP="00B82361">
            <w:pPr>
              <w:jc w:val="center"/>
            </w:pPr>
            <w:r>
              <w:t>Producția de țiței</w:t>
            </w:r>
          </w:p>
        </w:tc>
        <w:tc>
          <w:tcPr>
            <w:tcW w:w="1778" w:type="dxa"/>
          </w:tcPr>
          <w:p w14:paraId="3DBD1283" w14:textId="77777777" w:rsidR="00B82361" w:rsidRDefault="00982E71" w:rsidP="00B82361">
            <w:pPr>
              <w:jc w:val="center"/>
              <w:rPr>
                <w:sz w:val="20"/>
                <w:szCs w:val="18"/>
                <w:lang w:val="en-US"/>
              </w:rPr>
            </w:pPr>
            <w:r>
              <w:rPr>
                <w:sz w:val="20"/>
                <w:szCs w:val="18"/>
              </w:rPr>
              <w:t>2.96</w:t>
            </w:r>
            <w:r>
              <w:rPr>
                <w:sz w:val="20"/>
                <w:szCs w:val="18"/>
                <w:lang w:val="en-US"/>
              </w:rPr>
              <w:t>&gt;2.58</w:t>
            </w:r>
          </w:p>
          <w:p w14:paraId="6E7339A6" w14:textId="77777777" w:rsidR="00982E71" w:rsidRDefault="00982E71" w:rsidP="00B82361">
            <w:pPr>
              <w:jc w:val="center"/>
              <w:rPr>
                <w:sz w:val="20"/>
                <w:szCs w:val="18"/>
                <w:lang w:val="en-US"/>
              </w:rPr>
            </w:pPr>
            <w:r>
              <w:rPr>
                <w:sz w:val="20"/>
                <w:szCs w:val="18"/>
              </w:rPr>
              <w:t>2.96</w:t>
            </w:r>
            <w:r>
              <w:rPr>
                <w:sz w:val="20"/>
                <w:szCs w:val="18"/>
                <w:lang w:val="en-US"/>
              </w:rPr>
              <w:t>&gt;1.95</w:t>
            </w:r>
          </w:p>
          <w:p w14:paraId="02EEDBEF" w14:textId="050562C6" w:rsidR="00982E71" w:rsidRPr="00982E71" w:rsidRDefault="00982E71" w:rsidP="00B82361">
            <w:pPr>
              <w:jc w:val="center"/>
              <w:rPr>
                <w:sz w:val="20"/>
                <w:szCs w:val="18"/>
                <w:lang w:val="en-US"/>
              </w:rPr>
            </w:pPr>
            <w:r>
              <w:rPr>
                <w:sz w:val="20"/>
                <w:szCs w:val="18"/>
              </w:rPr>
              <w:t>2.96</w:t>
            </w:r>
            <w:r>
              <w:rPr>
                <w:sz w:val="20"/>
                <w:szCs w:val="18"/>
                <w:lang w:val="en-US"/>
              </w:rPr>
              <w:t>&gt;1.62</w:t>
            </w:r>
          </w:p>
        </w:tc>
        <w:tc>
          <w:tcPr>
            <w:tcW w:w="1778" w:type="dxa"/>
          </w:tcPr>
          <w:p w14:paraId="489CF4FA" w14:textId="77777777" w:rsidR="00B82361" w:rsidRDefault="00982E71" w:rsidP="00B82361">
            <w:pPr>
              <w:jc w:val="center"/>
              <w:rPr>
                <w:sz w:val="20"/>
                <w:szCs w:val="18"/>
              </w:rPr>
            </w:pPr>
            <w:r>
              <w:rPr>
                <w:sz w:val="20"/>
                <w:szCs w:val="18"/>
              </w:rPr>
              <w:t>3.18&lt;3.99</w:t>
            </w:r>
          </w:p>
          <w:p w14:paraId="689F6490" w14:textId="77777777" w:rsidR="00982E71" w:rsidRDefault="00982E71" w:rsidP="00B82361">
            <w:pPr>
              <w:jc w:val="center"/>
              <w:rPr>
                <w:sz w:val="20"/>
                <w:szCs w:val="18"/>
              </w:rPr>
            </w:pPr>
            <w:r>
              <w:rPr>
                <w:sz w:val="20"/>
                <w:szCs w:val="18"/>
              </w:rPr>
              <w:t>3.18&lt;3.18</w:t>
            </w:r>
          </w:p>
          <w:p w14:paraId="53FCF75E" w14:textId="39CC0F63" w:rsidR="00982E71" w:rsidRPr="008415CB" w:rsidRDefault="00982E71" w:rsidP="00B82361">
            <w:pPr>
              <w:jc w:val="center"/>
              <w:rPr>
                <w:sz w:val="20"/>
                <w:szCs w:val="18"/>
              </w:rPr>
            </w:pPr>
            <w:r>
              <w:rPr>
                <w:sz w:val="20"/>
                <w:szCs w:val="18"/>
              </w:rPr>
              <w:t>3.18&gt;3.13</w:t>
            </w:r>
          </w:p>
        </w:tc>
        <w:tc>
          <w:tcPr>
            <w:tcW w:w="1740" w:type="dxa"/>
          </w:tcPr>
          <w:p w14:paraId="63AF265D" w14:textId="77777777" w:rsidR="00B82361" w:rsidRDefault="00982E71" w:rsidP="00B82361">
            <w:pPr>
              <w:jc w:val="center"/>
              <w:rPr>
                <w:sz w:val="20"/>
                <w:szCs w:val="18"/>
              </w:rPr>
            </w:pPr>
            <w:r>
              <w:rPr>
                <w:sz w:val="20"/>
                <w:szCs w:val="18"/>
              </w:rPr>
              <w:t>0.1&lt;3.46</w:t>
            </w:r>
          </w:p>
          <w:p w14:paraId="70FF3EC5" w14:textId="77777777" w:rsidR="00982E71" w:rsidRDefault="00982E71" w:rsidP="00B82361">
            <w:pPr>
              <w:jc w:val="center"/>
              <w:rPr>
                <w:sz w:val="20"/>
                <w:szCs w:val="18"/>
              </w:rPr>
            </w:pPr>
            <w:r>
              <w:rPr>
                <w:sz w:val="20"/>
                <w:szCs w:val="18"/>
              </w:rPr>
              <w:t>0.1&lt;2.88</w:t>
            </w:r>
          </w:p>
          <w:p w14:paraId="2AAAA239" w14:textId="521A19B6" w:rsidR="00982E71" w:rsidRPr="008415CB" w:rsidRDefault="00982E71" w:rsidP="00B82361">
            <w:pPr>
              <w:jc w:val="center"/>
              <w:rPr>
                <w:sz w:val="20"/>
                <w:szCs w:val="18"/>
              </w:rPr>
            </w:pPr>
            <w:r>
              <w:rPr>
                <w:sz w:val="20"/>
                <w:szCs w:val="18"/>
              </w:rPr>
              <w:t>0.1&lt;2.57</w:t>
            </w:r>
          </w:p>
        </w:tc>
        <w:tc>
          <w:tcPr>
            <w:tcW w:w="1498" w:type="dxa"/>
          </w:tcPr>
          <w:p w14:paraId="4E7BF045" w14:textId="77777777" w:rsidR="00B82361" w:rsidRDefault="00982E71" w:rsidP="00B82361">
            <w:pPr>
              <w:jc w:val="center"/>
              <w:rPr>
                <w:sz w:val="20"/>
                <w:szCs w:val="18"/>
              </w:rPr>
            </w:pPr>
            <w:r>
              <w:rPr>
                <w:sz w:val="20"/>
                <w:szCs w:val="18"/>
              </w:rPr>
              <w:t>2.41&gt;0.35</w:t>
            </w:r>
          </w:p>
          <w:p w14:paraId="71DC8752" w14:textId="77777777" w:rsidR="00982E71" w:rsidRDefault="00982E71" w:rsidP="00B82361">
            <w:pPr>
              <w:jc w:val="center"/>
              <w:rPr>
                <w:sz w:val="20"/>
                <w:szCs w:val="18"/>
              </w:rPr>
            </w:pPr>
            <w:r>
              <w:rPr>
                <w:sz w:val="20"/>
                <w:szCs w:val="18"/>
              </w:rPr>
              <w:t>2.41&gt; 0.46</w:t>
            </w:r>
          </w:p>
          <w:p w14:paraId="0EB874F4" w14:textId="77777777" w:rsidR="00982E71" w:rsidRDefault="00982E71" w:rsidP="00B82361">
            <w:pPr>
              <w:jc w:val="center"/>
              <w:rPr>
                <w:sz w:val="20"/>
                <w:szCs w:val="18"/>
              </w:rPr>
            </w:pPr>
            <w:r>
              <w:rPr>
                <w:sz w:val="20"/>
                <w:szCs w:val="18"/>
              </w:rPr>
              <w:t>2.41&gt;0.57</w:t>
            </w:r>
          </w:p>
          <w:p w14:paraId="2F134427" w14:textId="7B40DC13" w:rsidR="00982E71" w:rsidRPr="008415CB" w:rsidRDefault="00982E71" w:rsidP="00B82361">
            <w:pPr>
              <w:jc w:val="center"/>
              <w:rPr>
                <w:sz w:val="20"/>
                <w:szCs w:val="18"/>
              </w:rPr>
            </w:pPr>
            <w:r>
              <w:rPr>
                <w:sz w:val="20"/>
                <w:szCs w:val="18"/>
              </w:rPr>
              <w:t>2.41&gt;0.739</w:t>
            </w:r>
          </w:p>
        </w:tc>
        <w:tc>
          <w:tcPr>
            <w:tcW w:w="984" w:type="dxa"/>
          </w:tcPr>
          <w:p w14:paraId="112A590C" w14:textId="16EB685A" w:rsidR="00B82361" w:rsidRPr="008415CB" w:rsidRDefault="00B82361" w:rsidP="00B82361">
            <w:pPr>
              <w:jc w:val="center"/>
              <w:rPr>
                <w:sz w:val="20"/>
                <w:szCs w:val="18"/>
              </w:rPr>
            </w:pPr>
            <w:r w:rsidRPr="008415CB">
              <w:rPr>
                <w:sz w:val="20"/>
                <w:szCs w:val="18"/>
              </w:rPr>
              <w:t>p-value = 0.0</w:t>
            </w:r>
            <w:r w:rsidR="00982E71">
              <w:rPr>
                <w:sz w:val="20"/>
                <w:szCs w:val="18"/>
              </w:rPr>
              <w:t>4</w:t>
            </w:r>
            <w:r w:rsidRPr="008415CB">
              <w:rPr>
                <w:sz w:val="20"/>
                <w:szCs w:val="18"/>
              </w:rPr>
              <w:t xml:space="preserve"> &lt;0.1</w:t>
            </w:r>
          </w:p>
        </w:tc>
        <w:tc>
          <w:tcPr>
            <w:tcW w:w="807" w:type="dxa"/>
          </w:tcPr>
          <w:p w14:paraId="20A6E2C6" w14:textId="415044E5" w:rsidR="00B82361" w:rsidRPr="008415CB" w:rsidRDefault="00982E71" w:rsidP="00B82361">
            <w:pPr>
              <w:jc w:val="center"/>
              <w:rPr>
                <w:sz w:val="20"/>
                <w:szCs w:val="18"/>
              </w:rPr>
            </w:pPr>
            <w:r>
              <w:rPr>
                <w:sz w:val="20"/>
                <w:szCs w:val="18"/>
              </w:rPr>
              <w:t>1</w:t>
            </w:r>
          </w:p>
        </w:tc>
      </w:tr>
      <w:tr w:rsidR="00982E71" w:rsidRPr="008415CB" w14:paraId="1A3F38F5" w14:textId="77777777" w:rsidTr="00302942">
        <w:tc>
          <w:tcPr>
            <w:tcW w:w="1310" w:type="dxa"/>
          </w:tcPr>
          <w:p w14:paraId="2190CB67" w14:textId="7A42E80E" w:rsidR="00B82361" w:rsidRDefault="00B82361" w:rsidP="00B82361">
            <w:pPr>
              <w:jc w:val="center"/>
            </w:pPr>
            <w:r>
              <w:t>Importurile de petrol</w:t>
            </w:r>
          </w:p>
        </w:tc>
        <w:tc>
          <w:tcPr>
            <w:tcW w:w="1778" w:type="dxa"/>
          </w:tcPr>
          <w:p w14:paraId="77977584" w14:textId="423F0BB5" w:rsidR="000613EA" w:rsidRDefault="000613EA" w:rsidP="000613EA">
            <w:pPr>
              <w:jc w:val="center"/>
              <w:rPr>
                <w:sz w:val="20"/>
                <w:szCs w:val="18"/>
              </w:rPr>
            </w:pPr>
            <w:r>
              <w:rPr>
                <w:sz w:val="20"/>
                <w:szCs w:val="18"/>
              </w:rPr>
              <w:t>0.88&lt;2.58</w:t>
            </w:r>
          </w:p>
          <w:p w14:paraId="08843CCC" w14:textId="2A187E15" w:rsidR="000613EA" w:rsidRDefault="000613EA" w:rsidP="000613EA">
            <w:pPr>
              <w:jc w:val="center"/>
              <w:rPr>
                <w:sz w:val="20"/>
                <w:szCs w:val="18"/>
              </w:rPr>
            </w:pPr>
            <w:r>
              <w:rPr>
                <w:sz w:val="20"/>
                <w:szCs w:val="18"/>
              </w:rPr>
              <w:t>0.88&lt;1.95</w:t>
            </w:r>
          </w:p>
          <w:p w14:paraId="4AD7EC29" w14:textId="73B8E1E2" w:rsidR="00B82361" w:rsidRPr="008415CB" w:rsidRDefault="000613EA" w:rsidP="000613EA">
            <w:pPr>
              <w:jc w:val="center"/>
              <w:rPr>
                <w:sz w:val="20"/>
                <w:szCs w:val="18"/>
              </w:rPr>
            </w:pPr>
            <w:r>
              <w:rPr>
                <w:sz w:val="20"/>
                <w:szCs w:val="18"/>
              </w:rPr>
              <w:t>0.88&lt;1.62</w:t>
            </w:r>
          </w:p>
        </w:tc>
        <w:tc>
          <w:tcPr>
            <w:tcW w:w="1778" w:type="dxa"/>
          </w:tcPr>
          <w:p w14:paraId="39381CEB" w14:textId="5141D8FB" w:rsidR="000613EA" w:rsidRDefault="000613EA" w:rsidP="000613EA">
            <w:pPr>
              <w:jc w:val="center"/>
              <w:rPr>
                <w:sz w:val="20"/>
                <w:szCs w:val="18"/>
              </w:rPr>
            </w:pPr>
            <w:r>
              <w:rPr>
                <w:sz w:val="20"/>
                <w:szCs w:val="18"/>
              </w:rPr>
              <w:t>5.31&gt;3.99</w:t>
            </w:r>
          </w:p>
          <w:p w14:paraId="38BA35A5" w14:textId="1546875A" w:rsidR="000613EA" w:rsidRDefault="000613EA" w:rsidP="000613EA">
            <w:pPr>
              <w:jc w:val="center"/>
              <w:rPr>
                <w:sz w:val="20"/>
                <w:szCs w:val="18"/>
              </w:rPr>
            </w:pPr>
            <w:r>
              <w:rPr>
                <w:sz w:val="20"/>
                <w:szCs w:val="18"/>
              </w:rPr>
              <w:t>5.31&gt;3.18</w:t>
            </w:r>
          </w:p>
          <w:p w14:paraId="588BAE25" w14:textId="5D56D3CD" w:rsidR="00B82361" w:rsidRPr="008415CB" w:rsidRDefault="000613EA" w:rsidP="000613EA">
            <w:pPr>
              <w:jc w:val="center"/>
              <w:rPr>
                <w:sz w:val="20"/>
                <w:szCs w:val="18"/>
              </w:rPr>
            </w:pPr>
            <w:r>
              <w:rPr>
                <w:sz w:val="20"/>
                <w:szCs w:val="18"/>
              </w:rPr>
              <w:t>5.31&gt;3.13</w:t>
            </w:r>
          </w:p>
        </w:tc>
        <w:tc>
          <w:tcPr>
            <w:tcW w:w="1740" w:type="dxa"/>
          </w:tcPr>
          <w:p w14:paraId="6DAE59F3" w14:textId="0D004D94" w:rsidR="000613EA" w:rsidRDefault="000613EA" w:rsidP="000613EA">
            <w:pPr>
              <w:jc w:val="center"/>
              <w:rPr>
                <w:sz w:val="20"/>
                <w:szCs w:val="18"/>
              </w:rPr>
            </w:pPr>
            <w:r>
              <w:rPr>
                <w:sz w:val="20"/>
                <w:szCs w:val="18"/>
              </w:rPr>
              <w:t>4.88&gt;3.46</w:t>
            </w:r>
          </w:p>
          <w:p w14:paraId="54BDC39A" w14:textId="09FA7DC8" w:rsidR="000613EA" w:rsidRDefault="000613EA" w:rsidP="000613EA">
            <w:pPr>
              <w:jc w:val="center"/>
              <w:rPr>
                <w:sz w:val="20"/>
                <w:szCs w:val="18"/>
              </w:rPr>
            </w:pPr>
            <w:r>
              <w:rPr>
                <w:sz w:val="20"/>
                <w:szCs w:val="18"/>
              </w:rPr>
              <w:t>4.88&gt;2.88</w:t>
            </w:r>
          </w:p>
          <w:p w14:paraId="01A4A5B3" w14:textId="2D473BCC" w:rsidR="00B82361" w:rsidRPr="008415CB" w:rsidRDefault="000613EA" w:rsidP="000613EA">
            <w:pPr>
              <w:jc w:val="center"/>
              <w:rPr>
                <w:sz w:val="20"/>
                <w:szCs w:val="18"/>
              </w:rPr>
            </w:pPr>
            <w:r>
              <w:rPr>
                <w:sz w:val="20"/>
                <w:szCs w:val="18"/>
              </w:rPr>
              <w:t>4.88&gt;2.57</w:t>
            </w:r>
          </w:p>
        </w:tc>
        <w:tc>
          <w:tcPr>
            <w:tcW w:w="1498" w:type="dxa"/>
          </w:tcPr>
          <w:p w14:paraId="2B5627D4" w14:textId="6AA464B3" w:rsidR="000613EA" w:rsidRDefault="000613EA" w:rsidP="000613EA">
            <w:pPr>
              <w:jc w:val="center"/>
              <w:rPr>
                <w:sz w:val="20"/>
                <w:szCs w:val="18"/>
              </w:rPr>
            </w:pPr>
            <w:r>
              <w:rPr>
                <w:sz w:val="20"/>
                <w:szCs w:val="18"/>
              </w:rPr>
              <w:t>0.67&gt;0.35</w:t>
            </w:r>
          </w:p>
          <w:p w14:paraId="2342CD01" w14:textId="2606FEBF" w:rsidR="000613EA" w:rsidRDefault="000613EA" w:rsidP="000613EA">
            <w:pPr>
              <w:jc w:val="center"/>
              <w:rPr>
                <w:sz w:val="20"/>
                <w:szCs w:val="18"/>
              </w:rPr>
            </w:pPr>
            <w:r>
              <w:rPr>
                <w:sz w:val="20"/>
                <w:szCs w:val="18"/>
              </w:rPr>
              <w:t>0.67&gt; 0.46</w:t>
            </w:r>
          </w:p>
          <w:p w14:paraId="54BF62CC" w14:textId="5D4CE4CC" w:rsidR="000613EA" w:rsidRDefault="000613EA" w:rsidP="000613EA">
            <w:pPr>
              <w:jc w:val="center"/>
              <w:rPr>
                <w:sz w:val="20"/>
                <w:szCs w:val="18"/>
              </w:rPr>
            </w:pPr>
            <w:r>
              <w:rPr>
                <w:sz w:val="20"/>
                <w:szCs w:val="18"/>
              </w:rPr>
              <w:t>0.67&gt;0.57</w:t>
            </w:r>
          </w:p>
          <w:p w14:paraId="247578DB" w14:textId="38C402E8" w:rsidR="00B82361" w:rsidRPr="008415CB" w:rsidRDefault="000613EA" w:rsidP="000613EA">
            <w:pPr>
              <w:jc w:val="center"/>
              <w:rPr>
                <w:sz w:val="20"/>
                <w:szCs w:val="18"/>
              </w:rPr>
            </w:pPr>
            <w:r>
              <w:rPr>
                <w:sz w:val="20"/>
                <w:szCs w:val="18"/>
              </w:rPr>
              <w:t>0.67&lt;0.739</w:t>
            </w:r>
          </w:p>
        </w:tc>
        <w:tc>
          <w:tcPr>
            <w:tcW w:w="984" w:type="dxa"/>
          </w:tcPr>
          <w:p w14:paraId="49AA1F35" w14:textId="3AF5C936" w:rsidR="00B82361" w:rsidRPr="008415CB" w:rsidRDefault="000613EA" w:rsidP="00B82361">
            <w:pPr>
              <w:jc w:val="center"/>
              <w:rPr>
                <w:sz w:val="20"/>
                <w:szCs w:val="18"/>
              </w:rPr>
            </w:pPr>
            <w:r w:rsidRPr="008415CB">
              <w:rPr>
                <w:sz w:val="20"/>
                <w:szCs w:val="18"/>
              </w:rPr>
              <w:t>p-value = 0.0</w:t>
            </w:r>
            <w:r>
              <w:rPr>
                <w:sz w:val="20"/>
                <w:szCs w:val="18"/>
              </w:rPr>
              <w:t>1</w:t>
            </w:r>
            <w:r w:rsidRPr="008415CB">
              <w:rPr>
                <w:sz w:val="20"/>
                <w:szCs w:val="18"/>
              </w:rPr>
              <w:t xml:space="preserve"> &lt;0.1</w:t>
            </w:r>
          </w:p>
        </w:tc>
        <w:tc>
          <w:tcPr>
            <w:tcW w:w="807" w:type="dxa"/>
          </w:tcPr>
          <w:p w14:paraId="1E7C1BB2" w14:textId="218C527B" w:rsidR="00B82361" w:rsidRPr="008415CB" w:rsidRDefault="000613EA" w:rsidP="00B82361">
            <w:pPr>
              <w:jc w:val="center"/>
              <w:rPr>
                <w:sz w:val="20"/>
                <w:szCs w:val="18"/>
              </w:rPr>
            </w:pPr>
            <w:r>
              <w:rPr>
                <w:sz w:val="20"/>
                <w:szCs w:val="18"/>
              </w:rPr>
              <w:t>1</w:t>
            </w:r>
          </w:p>
        </w:tc>
      </w:tr>
      <w:tr w:rsidR="000613EA" w:rsidRPr="008415CB" w14:paraId="3BBD0C9C" w14:textId="77777777" w:rsidTr="00302942">
        <w:tc>
          <w:tcPr>
            <w:tcW w:w="1310" w:type="dxa"/>
          </w:tcPr>
          <w:p w14:paraId="1CF623FF" w14:textId="36E6F1A1" w:rsidR="00B82361" w:rsidRDefault="00B82361" w:rsidP="00B82361">
            <w:pPr>
              <w:jc w:val="center"/>
            </w:pPr>
            <w:r>
              <w:t>Indicele de tensiune geopolitică</w:t>
            </w:r>
          </w:p>
        </w:tc>
        <w:tc>
          <w:tcPr>
            <w:tcW w:w="1778" w:type="dxa"/>
          </w:tcPr>
          <w:p w14:paraId="3B69D9EE" w14:textId="51A85C06" w:rsidR="000613EA" w:rsidRDefault="000613EA" w:rsidP="000613EA">
            <w:pPr>
              <w:jc w:val="center"/>
              <w:rPr>
                <w:sz w:val="20"/>
                <w:szCs w:val="18"/>
              </w:rPr>
            </w:pPr>
            <w:r>
              <w:rPr>
                <w:sz w:val="20"/>
                <w:szCs w:val="18"/>
              </w:rPr>
              <w:t>0.95&lt;2.58</w:t>
            </w:r>
          </w:p>
          <w:p w14:paraId="66DA53E7" w14:textId="134EC3B7" w:rsidR="000613EA" w:rsidRDefault="000613EA" w:rsidP="000613EA">
            <w:pPr>
              <w:jc w:val="center"/>
              <w:rPr>
                <w:sz w:val="20"/>
                <w:szCs w:val="18"/>
              </w:rPr>
            </w:pPr>
            <w:r>
              <w:rPr>
                <w:sz w:val="20"/>
                <w:szCs w:val="18"/>
              </w:rPr>
              <w:t>0.95&lt;1.95</w:t>
            </w:r>
          </w:p>
          <w:p w14:paraId="29CFBC8A" w14:textId="6BCF21BB" w:rsidR="00B82361" w:rsidRPr="008415CB" w:rsidRDefault="000613EA" w:rsidP="000613EA">
            <w:pPr>
              <w:jc w:val="center"/>
              <w:rPr>
                <w:sz w:val="20"/>
                <w:szCs w:val="18"/>
              </w:rPr>
            </w:pPr>
            <w:r>
              <w:rPr>
                <w:sz w:val="20"/>
                <w:szCs w:val="18"/>
              </w:rPr>
              <w:t>0.95&lt;1.62</w:t>
            </w:r>
          </w:p>
        </w:tc>
        <w:tc>
          <w:tcPr>
            <w:tcW w:w="1778" w:type="dxa"/>
          </w:tcPr>
          <w:p w14:paraId="171CC51A" w14:textId="738B0FCB" w:rsidR="000613EA" w:rsidRDefault="000613EA" w:rsidP="000613EA">
            <w:pPr>
              <w:jc w:val="center"/>
              <w:rPr>
                <w:sz w:val="20"/>
                <w:szCs w:val="18"/>
              </w:rPr>
            </w:pPr>
            <w:r>
              <w:rPr>
                <w:sz w:val="20"/>
                <w:szCs w:val="18"/>
              </w:rPr>
              <w:t>4.47&gt;3.99</w:t>
            </w:r>
          </w:p>
          <w:p w14:paraId="45C23982" w14:textId="68667FA7" w:rsidR="000613EA" w:rsidRDefault="000613EA" w:rsidP="000613EA">
            <w:pPr>
              <w:jc w:val="center"/>
              <w:rPr>
                <w:sz w:val="20"/>
                <w:szCs w:val="18"/>
              </w:rPr>
            </w:pPr>
            <w:r>
              <w:rPr>
                <w:sz w:val="20"/>
                <w:szCs w:val="18"/>
              </w:rPr>
              <w:t>4.47&gt;3.18</w:t>
            </w:r>
          </w:p>
          <w:p w14:paraId="2180B7E0" w14:textId="24A32C2E" w:rsidR="00B82361" w:rsidRPr="008415CB" w:rsidRDefault="000613EA" w:rsidP="000613EA">
            <w:pPr>
              <w:jc w:val="center"/>
              <w:rPr>
                <w:sz w:val="20"/>
                <w:szCs w:val="18"/>
              </w:rPr>
            </w:pPr>
            <w:r>
              <w:rPr>
                <w:sz w:val="20"/>
                <w:szCs w:val="18"/>
              </w:rPr>
              <w:t>4.47&gt;3.13</w:t>
            </w:r>
          </w:p>
        </w:tc>
        <w:tc>
          <w:tcPr>
            <w:tcW w:w="1740" w:type="dxa"/>
          </w:tcPr>
          <w:p w14:paraId="0646C7BE" w14:textId="734F44F8" w:rsidR="000613EA" w:rsidRDefault="000613EA" w:rsidP="000613EA">
            <w:pPr>
              <w:jc w:val="center"/>
              <w:rPr>
                <w:sz w:val="20"/>
                <w:szCs w:val="18"/>
              </w:rPr>
            </w:pPr>
            <w:r>
              <w:rPr>
                <w:sz w:val="20"/>
                <w:szCs w:val="18"/>
              </w:rPr>
              <w:t>3.88&gt;3.46</w:t>
            </w:r>
          </w:p>
          <w:p w14:paraId="64697ED7" w14:textId="36E73369" w:rsidR="000613EA" w:rsidRDefault="000613EA" w:rsidP="000613EA">
            <w:pPr>
              <w:jc w:val="center"/>
              <w:rPr>
                <w:sz w:val="20"/>
                <w:szCs w:val="18"/>
              </w:rPr>
            </w:pPr>
            <w:r>
              <w:rPr>
                <w:sz w:val="20"/>
                <w:szCs w:val="18"/>
              </w:rPr>
              <w:t>3.88&gt;2.88</w:t>
            </w:r>
          </w:p>
          <w:p w14:paraId="621AD9A0" w14:textId="0CBE1744" w:rsidR="00B82361" w:rsidRPr="008415CB" w:rsidRDefault="000613EA" w:rsidP="000613EA">
            <w:pPr>
              <w:jc w:val="center"/>
              <w:rPr>
                <w:sz w:val="20"/>
                <w:szCs w:val="18"/>
              </w:rPr>
            </w:pPr>
            <w:r>
              <w:rPr>
                <w:sz w:val="20"/>
                <w:szCs w:val="18"/>
              </w:rPr>
              <w:t>3.88&gt;2.57</w:t>
            </w:r>
          </w:p>
        </w:tc>
        <w:tc>
          <w:tcPr>
            <w:tcW w:w="1498" w:type="dxa"/>
          </w:tcPr>
          <w:p w14:paraId="2C03A55C" w14:textId="6D66CC00" w:rsidR="000613EA" w:rsidRDefault="000613EA" w:rsidP="000613EA">
            <w:pPr>
              <w:jc w:val="center"/>
              <w:rPr>
                <w:sz w:val="20"/>
                <w:szCs w:val="18"/>
              </w:rPr>
            </w:pPr>
            <w:r>
              <w:rPr>
                <w:sz w:val="20"/>
                <w:szCs w:val="18"/>
              </w:rPr>
              <w:t>0.75&gt;0.35</w:t>
            </w:r>
          </w:p>
          <w:p w14:paraId="22EB94B6" w14:textId="0B9B341C" w:rsidR="000613EA" w:rsidRDefault="000613EA" w:rsidP="000613EA">
            <w:pPr>
              <w:jc w:val="center"/>
              <w:rPr>
                <w:sz w:val="20"/>
                <w:szCs w:val="18"/>
              </w:rPr>
            </w:pPr>
            <w:r>
              <w:rPr>
                <w:sz w:val="20"/>
                <w:szCs w:val="18"/>
              </w:rPr>
              <w:t>0.75&gt; 0.46</w:t>
            </w:r>
          </w:p>
          <w:p w14:paraId="42B4DF3C" w14:textId="0B3D0161" w:rsidR="000613EA" w:rsidRDefault="000613EA" w:rsidP="000613EA">
            <w:pPr>
              <w:jc w:val="center"/>
              <w:rPr>
                <w:sz w:val="20"/>
                <w:szCs w:val="18"/>
              </w:rPr>
            </w:pPr>
            <w:r>
              <w:rPr>
                <w:sz w:val="20"/>
                <w:szCs w:val="18"/>
              </w:rPr>
              <w:t>0.75&gt;0.57</w:t>
            </w:r>
          </w:p>
          <w:p w14:paraId="3B1BB361" w14:textId="61CDAE1D" w:rsidR="00B82361" w:rsidRPr="008415CB" w:rsidRDefault="000613EA" w:rsidP="000613EA">
            <w:pPr>
              <w:jc w:val="center"/>
              <w:rPr>
                <w:sz w:val="20"/>
                <w:szCs w:val="18"/>
              </w:rPr>
            </w:pPr>
            <w:r>
              <w:rPr>
                <w:sz w:val="20"/>
                <w:szCs w:val="18"/>
              </w:rPr>
              <w:t>0.75&gt;0.739</w:t>
            </w:r>
          </w:p>
        </w:tc>
        <w:tc>
          <w:tcPr>
            <w:tcW w:w="984" w:type="dxa"/>
          </w:tcPr>
          <w:p w14:paraId="30BD6B6D" w14:textId="34D73C1E" w:rsidR="00B82361" w:rsidRPr="008415CB" w:rsidRDefault="000613EA" w:rsidP="00B82361">
            <w:pPr>
              <w:jc w:val="center"/>
              <w:rPr>
                <w:sz w:val="20"/>
                <w:szCs w:val="18"/>
              </w:rPr>
            </w:pPr>
            <w:r w:rsidRPr="008415CB">
              <w:rPr>
                <w:sz w:val="20"/>
                <w:szCs w:val="18"/>
              </w:rPr>
              <w:t>p-value = 0.0</w:t>
            </w:r>
            <w:r>
              <w:rPr>
                <w:sz w:val="20"/>
                <w:szCs w:val="18"/>
              </w:rPr>
              <w:t>1</w:t>
            </w:r>
            <w:r w:rsidRPr="008415CB">
              <w:rPr>
                <w:sz w:val="20"/>
                <w:szCs w:val="18"/>
              </w:rPr>
              <w:t xml:space="preserve"> &lt;0.1</w:t>
            </w:r>
          </w:p>
        </w:tc>
        <w:tc>
          <w:tcPr>
            <w:tcW w:w="807" w:type="dxa"/>
          </w:tcPr>
          <w:p w14:paraId="6DCF109B" w14:textId="1F44F621" w:rsidR="00B82361" w:rsidRPr="008415CB" w:rsidRDefault="000613EA" w:rsidP="00B82361">
            <w:pPr>
              <w:jc w:val="center"/>
              <w:rPr>
                <w:sz w:val="20"/>
                <w:szCs w:val="18"/>
              </w:rPr>
            </w:pPr>
            <w:r>
              <w:rPr>
                <w:sz w:val="20"/>
                <w:szCs w:val="18"/>
              </w:rPr>
              <w:t>1</w:t>
            </w:r>
          </w:p>
        </w:tc>
      </w:tr>
      <w:tr w:rsidR="000613EA" w:rsidRPr="008415CB" w14:paraId="4FCE8F3F" w14:textId="77777777" w:rsidTr="00302942">
        <w:tc>
          <w:tcPr>
            <w:tcW w:w="1310" w:type="dxa"/>
          </w:tcPr>
          <w:p w14:paraId="0395138A" w14:textId="0ACEAAB3" w:rsidR="00B82361" w:rsidRDefault="00B82361" w:rsidP="00B82361">
            <w:pPr>
              <w:jc w:val="center"/>
            </w:pPr>
            <w:r>
              <w:t>Prețul benzinei</w:t>
            </w:r>
          </w:p>
        </w:tc>
        <w:tc>
          <w:tcPr>
            <w:tcW w:w="1778" w:type="dxa"/>
          </w:tcPr>
          <w:p w14:paraId="59767DE0" w14:textId="77777777" w:rsidR="00B82361" w:rsidRDefault="00982E71" w:rsidP="00B82361">
            <w:pPr>
              <w:jc w:val="center"/>
              <w:rPr>
                <w:sz w:val="20"/>
                <w:szCs w:val="18"/>
              </w:rPr>
            </w:pPr>
            <w:r>
              <w:rPr>
                <w:sz w:val="20"/>
                <w:szCs w:val="18"/>
              </w:rPr>
              <w:t>0.87&lt;2.58</w:t>
            </w:r>
          </w:p>
          <w:p w14:paraId="10E50758" w14:textId="77777777" w:rsidR="00982E71" w:rsidRDefault="00982E71" w:rsidP="00B82361">
            <w:pPr>
              <w:jc w:val="center"/>
              <w:rPr>
                <w:sz w:val="20"/>
                <w:szCs w:val="18"/>
              </w:rPr>
            </w:pPr>
            <w:r>
              <w:rPr>
                <w:sz w:val="20"/>
                <w:szCs w:val="18"/>
              </w:rPr>
              <w:t>0.87&lt;1.95</w:t>
            </w:r>
          </w:p>
          <w:p w14:paraId="091B38E1" w14:textId="1C3DA42A" w:rsidR="00982E71" w:rsidRPr="008415CB" w:rsidRDefault="00982E71" w:rsidP="00B82361">
            <w:pPr>
              <w:jc w:val="center"/>
              <w:rPr>
                <w:sz w:val="20"/>
                <w:szCs w:val="18"/>
              </w:rPr>
            </w:pPr>
            <w:r>
              <w:rPr>
                <w:sz w:val="20"/>
                <w:szCs w:val="18"/>
              </w:rPr>
              <w:t>0.87&lt;1.62</w:t>
            </w:r>
          </w:p>
        </w:tc>
        <w:tc>
          <w:tcPr>
            <w:tcW w:w="1778" w:type="dxa"/>
          </w:tcPr>
          <w:p w14:paraId="3C7A91E2" w14:textId="2EC3F4FA" w:rsidR="00982E71" w:rsidRDefault="00982E71" w:rsidP="00982E71">
            <w:pPr>
              <w:jc w:val="center"/>
              <w:rPr>
                <w:sz w:val="20"/>
                <w:szCs w:val="18"/>
              </w:rPr>
            </w:pPr>
            <w:r>
              <w:rPr>
                <w:sz w:val="20"/>
                <w:szCs w:val="18"/>
              </w:rPr>
              <w:t>2.79&lt;3.99</w:t>
            </w:r>
          </w:p>
          <w:p w14:paraId="453B6E28" w14:textId="5C7225A7" w:rsidR="00982E71" w:rsidRDefault="00982E71" w:rsidP="00982E71">
            <w:pPr>
              <w:jc w:val="center"/>
              <w:rPr>
                <w:sz w:val="20"/>
                <w:szCs w:val="18"/>
              </w:rPr>
            </w:pPr>
            <w:r>
              <w:rPr>
                <w:sz w:val="20"/>
                <w:szCs w:val="18"/>
              </w:rPr>
              <w:t>2.79&lt;3.18</w:t>
            </w:r>
          </w:p>
          <w:p w14:paraId="7461B580" w14:textId="30BB986C" w:rsidR="00B82361" w:rsidRPr="008415CB" w:rsidRDefault="00982E71" w:rsidP="00982E71">
            <w:pPr>
              <w:jc w:val="center"/>
              <w:rPr>
                <w:sz w:val="20"/>
                <w:szCs w:val="18"/>
              </w:rPr>
            </w:pPr>
            <w:r>
              <w:rPr>
                <w:sz w:val="20"/>
                <w:szCs w:val="18"/>
              </w:rPr>
              <w:t>2.79&lt;3.13</w:t>
            </w:r>
          </w:p>
        </w:tc>
        <w:tc>
          <w:tcPr>
            <w:tcW w:w="1740" w:type="dxa"/>
          </w:tcPr>
          <w:p w14:paraId="53B3F396" w14:textId="7A281221" w:rsidR="00982E71" w:rsidRDefault="00982E71" w:rsidP="00982E71">
            <w:pPr>
              <w:jc w:val="center"/>
              <w:rPr>
                <w:sz w:val="20"/>
                <w:szCs w:val="18"/>
              </w:rPr>
            </w:pPr>
            <w:r>
              <w:rPr>
                <w:sz w:val="20"/>
                <w:szCs w:val="18"/>
              </w:rPr>
              <w:t>2.87&lt;3.46</w:t>
            </w:r>
          </w:p>
          <w:p w14:paraId="3994A346" w14:textId="766E1B85" w:rsidR="00982E71" w:rsidRDefault="00982E71" w:rsidP="00982E71">
            <w:pPr>
              <w:jc w:val="center"/>
              <w:rPr>
                <w:sz w:val="20"/>
                <w:szCs w:val="18"/>
              </w:rPr>
            </w:pPr>
            <w:r>
              <w:rPr>
                <w:sz w:val="20"/>
                <w:szCs w:val="18"/>
              </w:rPr>
              <w:t>2.87&lt;2.88</w:t>
            </w:r>
          </w:p>
          <w:p w14:paraId="637CDE51" w14:textId="4AADF2AE" w:rsidR="00B82361" w:rsidRPr="008415CB" w:rsidRDefault="00982E71" w:rsidP="00982E71">
            <w:pPr>
              <w:jc w:val="center"/>
              <w:rPr>
                <w:sz w:val="20"/>
                <w:szCs w:val="18"/>
              </w:rPr>
            </w:pPr>
            <w:r>
              <w:rPr>
                <w:sz w:val="20"/>
                <w:szCs w:val="18"/>
              </w:rPr>
              <w:t>2.87&gt;2.57</w:t>
            </w:r>
          </w:p>
        </w:tc>
        <w:tc>
          <w:tcPr>
            <w:tcW w:w="1498" w:type="dxa"/>
          </w:tcPr>
          <w:p w14:paraId="383F28EA" w14:textId="153BFCD2" w:rsidR="00982E71" w:rsidRDefault="00982E71" w:rsidP="00982E71">
            <w:pPr>
              <w:jc w:val="center"/>
              <w:rPr>
                <w:sz w:val="20"/>
                <w:szCs w:val="18"/>
              </w:rPr>
            </w:pPr>
            <w:r>
              <w:rPr>
                <w:sz w:val="20"/>
                <w:szCs w:val="18"/>
              </w:rPr>
              <w:t>0.43&gt;0.35</w:t>
            </w:r>
          </w:p>
          <w:p w14:paraId="6A115CD1" w14:textId="11573E64" w:rsidR="00982E71" w:rsidRDefault="00982E71" w:rsidP="00982E71">
            <w:pPr>
              <w:jc w:val="center"/>
              <w:rPr>
                <w:sz w:val="20"/>
                <w:szCs w:val="18"/>
              </w:rPr>
            </w:pPr>
            <w:r>
              <w:rPr>
                <w:sz w:val="20"/>
                <w:szCs w:val="18"/>
              </w:rPr>
              <w:t>0.43&lt; 0.46</w:t>
            </w:r>
          </w:p>
          <w:p w14:paraId="3722A687" w14:textId="2B6C6AD0" w:rsidR="00982E71" w:rsidRDefault="00982E71" w:rsidP="00982E71">
            <w:pPr>
              <w:jc w:val="center"/>
              <w:rPr>
                <w:sz w:val="20"/>
                <w:szCs w:val="18"/>
              </w:rPr>
            </w:pPr>
            <w:r>
              <w:rPr>
                <w:sz w:val="20"/>
                <w:szCs w:val="18"/>
              </w:rPr>
              <w:t>0.43&lt;0.57</w:t>
            </w:r>
          </w:p>
          <w:p w14:paraId="4869BC24" w14:textId="161F7DCB" w:rsidR="00B82361" w:rsidRPr="008415CB" w:rsidRDefault="00982E71" w:rsidP="00982E71">
            <w:pPr>
              <w:jc w:val="center"/>
              <w:rPr>
                <w:sz w:val="20"/>
                <w:szCs w:val="18"/>
              </w:rPr>
            </w:pPr>
            <w:r>
              <w:rPr>
                <w:sz w:val="20"/>
                <w:szCs w:val="18"/>
              </w:rPr>
              <w:t>0.43&lt;0.739</w:t>
            </w:r>
          </w:p>
        </w:tc>
        <w:tc>
          <w:tcPr>
            <w:tcW w:w="984" w:type="dxa"/>
          </w:tcPr>
          <w:p w14:paraId="1B638E71" w14:textId="09D1C4C8" w:rsidR="00B82361" w:rsidRPr="008415CB" w:rsidRDefault="000613EA" w:rsidP="00B82361">
            <w:pPr>
              <w:jc w:val="center"/>
              <w:rPr>
                <w:sz w:val="20"/>
                <w:szCs w:val="18"/>
              </w:rPr>
            </w:pPr>
            <w:r w:rsidRPr="008415CB">
              <w:rPr>
                <w:sz w:val="20"/>
                <w:szCs w:val="18"/>
              </w:rPr>
              <w:t>p-value = 0.</w:t>
            </w:r>
            <w:r>
              <w:rPr>
                <w:sz w:val="20"/>
                <w:szCs w:val="18"/>
              </w:rPr>
              <w:t>44&gt;</w:t>
            </w:r>
            <w:r w:rsidRPr="008415CB">
              <w:rPr>
                <w:sz w:val="20"/>
                <w:szCs w:val="18"/>
              </w:rPr>
              <w:t>0.1</w:t>
            </w:r>
          </w:p>
        </w:tc>
        <w:tc>
          <w:tcPr>
            <w:tcW w:w="807" w:type="dxa"/>
          </w:tcPr>
          <w:p w14:paraId="555C44F7" w14:textId="4F76F470" w:rsidR="00B82361" w:rsidRPr="008415CB" w:rsidRDefault="000613EA" w:rsidP="00B82361">
            <w:pPr>
              <w:jc w:val="center"/>
              <w:rPr>
                <w:sz w:val="20"/>
                <w:szCs w:val="18"/>
              </w:rPr>
            </w:pPr>
            <w:r>
              <w:rPr>
                <w:sz w:val="20"/>
                <w:szCs w:val="18"/>
              </w:rPr>
              <w:t>1</w:t>
            </w:r>
          </w:p>
        </w:tc>
      </w:tr>
    </w:tbl>
    <w:p w14:paraId="430A8C79" w14:textId="77777777" w:rsidR="00302942" w:rsidRPr="008415CB" w:rsidRDefault="00302942" w:rsidP="00302942">
      <w:pPr>
        <w:spacing w:after="0" w:line="360" w:lineRule="auto"/>
        <w:rPr>
          <w:i/>
          <w:iCs/>
        </w:rPr>
      </w:pPr>
      <w:r w:rsidRPr="008415CB">
        <w:rPr>
          <w:i/>
          <w:iCs/>
        </w:rPr>
        <w:t>Sursă: Prelucrare proprie în R</w:t>
      </w:r>
    </w:p>
    <w:p w14:paraId="3D908DD6" w14:textId="12D216F8" w:rsidR="00B82361" w:rsidRDefault="00302942" w:rsidP="000E05F2">
      <w:pPr>
        <w:spacing w:after="0" w:line="360" w:lineRule="auto"/>
      </w:pPr>
      <w:r>
        <w:tab/>
        <w:t>Multicriterial, concluzionăm că seriile sunt nestaționare și necesită o diferențiere pentru a deveni staționare.</w:t>
      </w:r>
    </w:p>
    <w:p w14:paraId="1709FE78" w14:textId="3F416840" w:rsidR="00302942" w:rsidRDefault="00302942" w:rsidP="000E05F2">
      <w:pPr>
        <w:spacing w:after="0" w:line="360" w:lineRule="auto"/>
      </w:pPr>
      <w:r>
        <w:tab/>
        <w:t>Pentru a aplica modelul VECM testăm dacă seriile sunt cointegrate folosind metoda Johansen.</w:t>
      </w:r>
    </w:p>
    <w:p w14:paraId="53C3D1A8" w14:textId="0373BFF4" w:rsidR="00302942" w:rsidRDefault="00302942" w:rsidP="000E05F2">
      <w:pPr>
        <w:spacing w:after="0" w:line="360" w:lineRule="auto"/>
      </w:pPr>
      <w:r>
        <w:tab/>
        <w:t>Rulând modelul VAR în nivel am determinat lagul optim fiind 2.</w:t>
      </w:r>
    </w:p>
    <w:p w14:paraId="6E4E6816" w14:textId="542DA1A2" w:rsidR="00302942" w:rsidRDefault="007E29B6" w:rsidP="007E29B6">
      <w:pPr>
        <w:spacing w:after="0" w:line="240" w:lineRule="auto"/>
        <w:jc w:val="center"/>
      </w:pPr>
      <w:r w:rsidRPr="00AE7F35">
        <w:rPr>
          <w:sz w:val="28"/>
          <w:szCs w:val="28"/>
        </w:rPr>
        <w:lastRenderedPageBreak/>
        <w:drawing>
          <wp:inline distT="0" distB="0" distL="0" distR="0" wp14:anchorId="759EB178" wp14:editId="3ACCEC9A">
            <wp:extent cx="4261899" cy="1764863"/>
            <wp:effectExtent l="0" t="0" r="5715" b="6985"/>
            <wp:docPr id="600434275"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34275" name="Picture 1" descr="A screenshot of a computer&#10;&#10;Description automatically generated with medium confidence"/>
                    <pic:cNvPicPr/>
                  </pic:nvPicPr>
                  <pic:blipFill>
                    <a:blip r:embed="rId67"/>
                    <a:stretch>
                      <a:fillRect/>
                    </a:stretch>
                  </pic:blipFill>
                  <pic:spPr>
                    <a:xfrm>
                      <a:off x="0" y="0"/>
                      <a:ext cx="4276791" cy="1771030"/>
                    </a:xfrm>
                    <a:prstGeom prst="rect">
                      <a:avLst/>
                    </a:prstGeom>
                  </pic:spPr>
                </pic:pic>
              </a:graphicData>
            </a:graphic>
          </wp:inline>
        </w:drawing>
      </w:r>
    </w:p>
    <w:p w14:paraId="695B9822" w14:textId="19737F55" w:rsidR="00302942" w:rsidRPr="00302942" w:rsidRDefault="00302942" w:rsidP="00302942">
      <w:pPr>
        <w:pStyle w:val="Caption"/>
        <w:spacing w:after="0"/>
        <w:jc w:val="center"/>
        <w:rPr>
          <w:color w:val="auto"/>
          <w:sz w:val="24"/>
          <w:szCs w:val="24"/>
        </w:rPr>
      </w:pPr>
      <w:bookmarkStart w:id="74" w:name="_Toc136625657"/>
      <w:r w:rsidRPr="00302942">
        <w:rPr>
          <w:color w:val="auto"/>
          <w:sz w:val="24"/>
          <w:szCs w:val="24"/>
        </w:rPr>
        <w:t xml:space="preserve">Figura </w:t>
      </w:r>
      <w:r w:rsidRPr="00302942">
        <w:rPr>
          <w:color w:val="auto"/>
          <w:sz w:val="24"/>
          <w:szCs w:val="24"/>
        </w:rPr>
        <w:fldChar w:fldCharType="begin"/>
      </w:r>
      <w:r w:rsidRPr="00302942">
        <w:rPr>
          <w:color w:val="auto"/>
          <w:sz w:val="24"/>
          <w:szCs w:val="24"/>
        </w:rPr>
        <w:instrText xml:space="preserve"> SEQ Figura \* ARABIC </w:instrText>
      </w:r>
      <w:r w:rsidRPr="00302942">
        <w:rPr>
          <w:color w:val="auto"/>
          <w:sz w:val="24"/>
          <w:szCs w:val="24"/>
        </w:rPr>
        <w:fldChar w:fldCharType="separate"/>
      </w:r>
      <w:r w:rsidR="006065C3">
        <w:rPr>
          <w:noProof/>
          <w:color w:val="auto"/>
          <w:sz w:val="24"/>
          <w:szCs w:val="24"/>
        </w:rPr>
        <w:t>39</w:t>
      </w:r>
      <w:r w:rsidRPr="00302942">
        <w:rPr>
          <w:color w:val="auto"/>
          <w:sz w:val="24"/>
          <w:szCs w:val="24"/>
        </w:rPr>
        <w:fldChar w:fldCharType="end"/>
      </w:r>
      <w:r w:rsidRPr="00302942">
        <w:rPr>
          <w:color w:val="auto"/>
          <w:sz w:val="24"/>
          <w:szCs w:val="24"/>
        </w:rPr>
        <w:t>- Metoda Johansen</w:t>
      </w:r>
      <w:r w:rsidR="007E29B6">
        <w:rPr>
          <w:color w:val="auto"/>
          <w:sz w:val="24"/>
          <w:szCs w:val="24"/>
        </w:rPr>
        <w:t xml:space="preserve"> (Trace)</w:t>
      </w:r>
      <w:bookmarkEnd w:id="74"/>
    </w:p>
    <w:p w14:paraId="502FE2AE" w14:textId="23DB2F0E" w:rsidR="001227AB" w:rsidRDefault="00302942" w:rsidP="00302942">
      <w:pPr>
        <w:spacing w:after="0" w:line="360" w:lineRule="auto"/>
        <w:rPr>
          <w:i/>
          <w:iCs/>
        </w:rPr>
      </w:pPr>
      <w:r w:rsidRPr="008415CB">
        <w:rPr>
          <w:i/>
          <w:iCs/>
        </w:rPr>
        <w:t>Sursă: Prelucrare proprie în R</w:t>
      </w:r>
    </w:p>
    <w:p w14:paraId="285696DE" w14:textId="1971F269" w:rsidR="00E5117F" w:rsidRDefault="00A73A9A" w:rsidP="00302942">
      <w:pPr>
        <w:spacing w:after="0" w:line="360" w:lineRule="auto"/>
      </w:pPr>
      <w:r>
        <w:rPr>
          <w:i/>
          <w:iCs/>
        </w:rPr>
        <w:tab/>
      </w:r>
      <w:r w:rsidR="00E5117F">
        <w:t xml:space="preserve">  Conform metodei Johansen, prin compararea testului calculat cu valorile critice pentru 90%, 95%, respectiv 99%, există cel puțin o relație de cointegrare între variabilele analizate. Cum pentru două relații de cointegrare, testul calculat nu surclaseasă toate valorile critice, ne vom limita la o relație de cointegrare.</w:t>
      </w:r>
    </w:p>
    <w:p w14:paraId="41C3ABE2" w14:textId="0AA5CE07" w:rsidR="001714F3" w:rsidRPr="001714F3" w:rsidRDefault="00E5117F" w:rsidP="001714F3">
      <w:pPr>
        <w:spacing w:after="0" w:line="360" w:lineRule="auto"/>
        <w:ind w:firstLine="720"/>
      </w:pPr>
      <w:r>
        <w:t>Pasul următor constă în estimarea coeficienților modelului VECM.</w:t>
      </w:r>
    </w:p>
    <w:p w14:paraId="32727D4A" w14:textId="2D521A32" w:rsidR="00B82361" w:rsidRDefault="00302942" w:rsidP="007E1098">
      <w:pPr>
        <w:spacing w:after="0" w:line="240" w:lineRule="auto"/>
        <w:jc w:val="center"/>
      </w:pPr>
      <w:r w:rsidRPr="00AE7F35">
        <w:rPr>
          <w:noProof/>
          <w:sz w:val="28"/>
          <w:szCs w:val="28"/>
        </w:rPr>
        <w:drawing>
          <wp:inline distT="0" distB="0" distL="0" distR="0" wp14:anchorId="2F597979" wp14:editId="463EDA69">
            <wp:extent cx="4516341" cy="2654016"/>
            <wp:effectExtent l="0" t="0" r="0" b="0"/>
            <wp:docPr id="150528887" name="Picture 1" descr="A picture containing text, screenshot, font,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8887" name="Picture 1" descr="A picture containing text, screenshot, font, document&#10;&#10;Description automatically generated"/>
                    <pic:cNvPicPr/>
                  </pic:nvPicPr>
                  <pic:blipFill rotWithShape="1">
                    <a:blip r:embed="rId68"/>
                    <a:srcRect t="2975" b="3640"/>
                    <a:stretch/>
                  </pic:blipFill>
                  <pic:spPr bwMode="auto">
                    <a:xfrm>
                      <a:off x="0" y="0"/>
                      <a:ext cx="4563951" cy="2681994"/>
                    </a:xfrm>
                    <a:prstGeom prst="rect">
                      <a:avLst/>
                    </a:prstGeom>
                    <a:ln>
                      <a:noFill/>
                    </a:ln>
                    <a:extLst>
                      <a:ext uri="{53640926-AAD7-44D8-BBD7-CCE9431645EC}">
                        <a14:shadowObscured xmlns:a14="http://schemas.microsoft.com/office/drawing/2010/main"/>
                      </a:ext>
                    </a:extLst>
                  </pic:spPr>
                </pic:pic>
              </a:graphicData>
            </a:graphic>
          </wp:inline>
        </w:drawing>
      </w:r>
    </w:p>
    <w:p w14:paraId="59AC22E7" w14:textId="44545C61" w:rsidR="00302942" w:rsidRDefault="001227AB" w:rsidP="007E1098">
      <w:pPr>
        <w:pStyle w:val="Caption"/>
        <w:spacing w:after="0" w:line="360" w:lineRule="auto"/>
        <w:jc w:val="center"/>
        <w:rPr>
          <w:color w:val="auto"/>
          <w:sz w:val="24"/>
          <w:szCs w:val="24"/>
        </w:rPr>
      </w:pPr>
      <w:bookmarkStart w:id="75" w:name="_Toc136625658"/>
      <w:r w:rsidRPr="007E1098">
        <w:rPr>
          <w:color w:val="auto"/>
          <w:sz w:val="24"/>
          <w:szCs w:val="24"/>
        </w:rPr>
        <w:t xml:space="preserve">Figura </w:t>
      </w:r>
      <w:r w:rsidRPr="007E1098">
        <w:rPr>
          <w:color w:val="auto"/>
          <w:sz w:val="24"/>
          <w:szCs w:val="24"/>
        </w:rPr>
        <w:fldChar w:fldCharType="begin"/>
      </w:r>
      <w:r w:rsidRPr="007E1098">
        <w:rPr>
          <w:color w:val="auto"/>
          <w:sz w:val="24"/>
          <w:szCs w:val="24"/>
        </w:rPr>
        <w:instrText xml:space="preserve"> SEQ Figura \* ARABIC </w:instrText>
      </w:r>
      <w:r w:rsidRPr="007E1098">
        <w:rPr>
          <w:color w:val="auto"/>
          <w:sz w:val="24"/>
          <w:szCs w:val="24"/>
        </w:rPr>
        <w:fldChar w:fldCharType="separate"/>
      </w:r>
      <w:r w:rsidR="006065C3">
        <w:rPr>
          <w:noProof/>
          <w:color w:val="auto"/>
          <w:sz w:val="24"/>
          <w:szCs w:val="24"/>
        </w:rPr>
        <w:t>40</w:t>
      </w:r>
      <w:r w:rsidRPr="007E1098">
        <w:rPr>
          <w:color w:val="auto"/>
          <w:sz w:val="24"/>
          <w:szCs w:val="24"/>
        </w:rPr>
        <w:fldChar w:fldCharType="end"/>
      </w:r>
      <w:r w:rsidRPr="007E1098">
        <w:rPr>
          <w:color w:val="auto"/>
          <w:sz w:val="24"/>
          <w:szCs w:val="24"/>
        </w:rPr>
        <w:t>- Modelul VECM</w:t>
      </w:r>
      <w:bookmarkEnd w:id="75"/>
    </w:p>
    <w:p w14:paraId="5BCADA6D" w14:textId="77777777" w:rsidR="007E1098" w:rsidRDefault="007E1098" w:rsidP="007E1098">
      <w:pPr>
        <w:spacing w:after="0" w:line="360" w:lineRule="auto"/>
        <w:rPr>
          <w:i/>
          <w:iCs/>
        </w:rPr>
      </w:pPr>
      <w:r w:rsidRPr="008415CB">
        <w:rPr>
          <w:i/>
          <w:iCs/>
        </w:rPr>
        <w:t>Sursă: Prelucrare proprie în R</w:t>
      </w:r>
    </w:p>
    <w:p w14:paraId="516C2A09" w14:textId="7D41DA45" w:rsidR="00E5117F" w:rsidRDefault="00E5117F" w:rsidP="007E1098">
      <w:pPr>
        <w:spacing w:after="0" w:line="360" w:lineRule="auto"/>
      </w:pPr>
      <w:r>
        <w:tab/>
      </w:r>
      <w:r w:rsidR="00BE7D52">
        <w:t>Întrucât datele au confirmat o singură relație de cointegrare, am estimat parametrii VECM folosind metoda 2OLS.</w:t>
      </w:r>
    </w:p>
    <w:p w14:paraId="0946FF5F" w14:textId="1F959C9A" w:rsidR="00DC4443" w:rsidRDefault="00DC4443" w:rsidP="007E1098">
      <w:pPr>
        <w:spacing w:after="0" w:line="360" w:lineRule="auto"/>
      </w:pPr>
      <w:r>
        <w:tab/>
        <w:t>Relația de cointegrare arată că între prețul benzinei și producția de țiței a României, respectiv indicele de tensiune geopolitică există o relație pozitivă, moderată, în timp ce relația prețului benzinei cu imorturile este negativă și slabă.</w:t>
      </w:r>
    </w:p>
    <w:p w14:paraId="6B976469" w14:textId="25E127BC" w:rsidR="00DC4443" w:rsidRDefault="00DC4443" w:rsidP="007E1098">
      <w:pPr>
        <w:spacing w:after="0" w:line="360" w:lineRule="auto"/>
      </w:pPr>
      <w:r>
        <w:lastRenderedPageBreak/>
        <w:tab/>
        <w:t xml:space="preserve">În ceea ce privește relația pe termen lung, ea este doar între prețul benzinei din prezent și cel cu decalaj (coeficientul lui ECT este negativ și semnificativ). </w:t>
      </w:r>
    </w:p>
    <w:p w14:paraId="1C764B2C" w14:textId="4D8DD71B" w:rsidR="00DC4443" w:rsidRDefault="00DC4443" w:rsidP="007E1098">
      <w:pPr>
        <w:spacing w:after="0" w:line="360" w:lineRule="auto"/>
      </w:pPr>
      <w:r>
        <w:tab/>
      </w:r>
      <w:r w:rsidR="001714F3">
        <w:t>Prețul benzinei are relație pe termen scurt cu prețul benzinei din perioada anterioară, importurile de petrol din perioada anterioară și de acum două perioade. Indicele de tensiune geopolitică nu are coeficienții semnificativi în ecuația prețului benzinei.</w:t>
      </w:r>
    </w:p>
    <w:p w14:paraId="797C19A9" w14:textId="79BCECF8" w:rsidR="001714F3" w:rsidRDefault="001714F3" w:rsidP="007E1098">
      <w:pPr>
        <w:spacing w:after="0" w:line="360" w:lineRule="auto"/>
      </w:pPr>
      <w:r>
        <w:tab/>
      </w:r>
      <w:r w:rsidR="00F165AD">
        <w:t>Importurile de petrol au relație pe termen scurt semnificativă cu importurile din perioada anterioară și de acum două perioade, în timp ce pe termen lung coeficientul nu este semnificativ.</w:t>
      </w:r>
    </w:p>
    <w:p w14:paraId="0FC5FE77" w14:textId="371A7067" w:rsidR="00F165AD" w:rsidRDefault="00F165AD" w:rsidP="007E1098">
      <w:pPr>
        <w:spacing w:after="0" w:line="360" w:lineRule="auto"/>
      </w:pPr>
      <w:r>
        <w:tab/>
        <w:t>Pentru indicele de tensiune geopolitică sesizăm o relație pe termen scurt cu valoarea sa de acum o perioadă. Nici el nu înregistrează echilibru pe termen lung.</w:t>
      </w:r>
    </w:p>
    <w:p w14:paraId="1A9DC0D8" w14:textId="1CE21EF1" w:rsidR="00BC5CFB" w:rsidRDefault="00F165AD" w:rsidP="00F165AD">
      <w:pPr>
        <w:spacing w:after="0" w:line="360" w:lineRule="auto"/>
      </w:pPr>
      <w:r>
        <w:tab/>
        <w:t>Nu în ultimul rând, în cazul producției de petrol nerafinat, coeficienții ecuației nu sunt semnificativi pe termen scurt și nici pe termen lung.</w:t>
      </w:r>
    </w:p>
    <w:p w14:paraId="46E804D4" w14:textId="7CCB358D" w:rsidR="00955C47" w:rsidRPr="00955C47" w:rsidRDefault="00955C47" w:rsidP="00955C47">
      <w:pPr>
        <w:pStyle w:val="Caption"/>
        <w:spacing w:after="0"/>
        <w:jc w:val="right"/>
        <w:rPr>
          <w:color w:val="auto"/>
          <w:sz w:val="24"/>
          <w:szCs w:val="24"/>
        </w:rPr>
      </w:pPr>
      <w:bookmarkStart w:id="76" w:name="_Toc136625691"/>
      <w:r w:rsidRPr="00955C47">
        <w:rPr>
          <w:color w:val="auto"/>
          <w:sz w:val="24"/>
          <w:szCs w:val="24"/>
        </w:rPr>
        <w:t xml:space="preserve">Tabel </w:t>
      </w:r>
      <w:r w:rsidRPr="00955C47">
        <w:rPr>
          <w:color w:val="auto"/>
          <w:sz w:val="24"/>
          <w:szCs w:val="24"/>
        </w:rPr>
        <w:fldChar w:fldCharType="begin"/>
      </w:r>
      <w:r w:rsidRPr="00955C47">
        <w:rPr>
          <w:color w:val="auto"/>
          <w:sz w:val="24"/>
          <w:szCs w:val="24"/>
        </w:rPr>
        <w:instrText xml:space="preserve"> SEQ Tabel \* ARABIC </w:instrText>
      </w:r>
      <w:r w:rsidRPr="00955C47">
        <w:rPr>
          <w:color w:val="auto"/>
          <w:sz w:val="24"/>
          <w:szCs w:val="24"/>
        </w:rPr>
        <w:fldChar w:fldCharType="separate"/>
      </w:r>
      <w:r w:rsidRPr="00955C47">
        <w:rPr>
          <w:noProof/>
          <w:color w:val="auto"/>
          <w:sz w:val="24"/>
          <w:szCs w:val="24"/>
        </w:rPr>
        <w:t>7</w:t>
      </w:r>
      <w:r w:rsidRPr="00955C47">
        <w:rPr>
          <w:color w:val="auto"/>
          <w:sz w:val="24"/>
          <w:szCs w:val="24"/>
        </w:rPr>
        <w:fldChar w:fldCharType="end"/>
      </w:r>
      <w:r w:rsidRPr="00955C47">
        <w:rPr>
          <w:color w:val="auto"/>
          <w:sz w:val="24"/>
          <w:szCs w:val="24"/>
        </w:rPr>
        <w:t>- Diagnosticul pe reziduurile modelului VECM</w:t>
      </w:r>
      <w:bookmarkEnd w:id="76"/>
    </w:p>
    <w:tbl>
      <w:tblPr>
        <w:tblStyle w:val="TableGrid"/>
        <w:tblW w:w="6115" w:type="dxa"/>
        <w:jc w:val="center"/>
        <w:tblLook w:val="04A0" w:firstRow="1" w:lastRow="0" w:firstColumn="1" w:lastColumn="0" w:noHBand="0" w:noVBand="1"/>
      </w:tblPr>
      <w:tblGrid>
        <w:gridCol w:w="3116"/>
        <w:gridCol w:w="2999"/>
      </w:tblGrid>
      <w:tr w:rsidR="00955C47" w:rsidRPr="008415CB" w14:paraId="23066692" w14:textId="77777777" w:rsidTr="006B0E7D">
        <w:trPr>
          <w:trHeight w:val="395"/>
          <w:jc w:val="center"/>
        </w:trPr>
        <w:tc>
          <w:tcPr>
            <w:tcW w:w="3116" w:type="dxa"/>
            <w:tcBorders>
              <w:top w:val="nil"/>
              <w:left w:val="nil"/>
              <w:bottom w:val="single" w:sz="4" w:space="0" w:color="auto"/>
              <w:right w:val="single" w:sz="4" w:space="0" w:color="auto"/>
            </w:tcBorders>
          </w:tcPr>
          <w:p w14:paraId="76B7B338" w14:textId="77777777" w:rsidR="00955C47" w:rsidRPr="008415CB" w:rsidRDefault="00955C47" w:rsidP="00E344C2">
            <w:pPr>
              <w:spacing w:line="360" w:lineRule="auto"/>
              <w:jc w:val="center"/>
            </w:pPr>
          </w:p>
        </w:tc>
        <w:tc>
          <w:tcPr>
            <w:tcW w:w="2999" w:type="dxa"/>
            <w:tcBorders>
              <w:left w:val="single" w:sz="4" w:space="0" w:color="auto"/>
            </w:tcBorders>
          </w:tcPr>
          <w:p w14:paraId="0063749E" w14:textId="7A3C60A7" w:rsidR="00955C47" w:rsidRPr="008415CB" w:rsidRDefault="00955C47" w:rsidP="006B0E7D">
            <w:pPr>
              <w:jc w:val="center"/>
            </w:pPr>
            <w:r>
              <w:t>VECM</w:t>
            </w:r>
          </w:p>
        </w:tc>
      </w:tr>
      <w:tr w:rsidR="00955C47" w:rsidRPr="008415CB" w14:paraId="17620B01" w14:textId="77777777" w:rsidTr="006B0E7D">
        <w:trPr>
          <w:trHeight w:val="332"/>
          <w:jc w:val="center"/>
        </w:trPr>
        <w:tc>
          <w:tcPr>
            <w:tcW w:w="3116" w:type="dxa"/>
            <w:tcBorders>
              <w:top w:val="single" w:sz="4" w:space="0" w:color="auto"/>
            </w:tcBorders>
          </w:tcPr>
          <w:p w14:paraId="4799AC3E" w14:textId="0EAF699D" w:rsidR="00955C47" w:rsidRPr="008415CB" w:rsidRDefault="00955C47" w:rsidP="006B0E7D">
            <w:pPr>
              <w:jc w:val="center"/>
            </w:pPr>
            <w:r w:rsidRPr="008415CB">
              <w:t xml:space="preserve">Testul </w:t>
            </w:r>
            <w:r>
              <w:t>Portmanteau</w:t>
            </w:r>
          </w:p>
        </w:tc>
        <w:tc>
          <w:tcPr>
            <w:tcW w:w="2999" w:type="dxa"/>
          </w:tcPr>
          <w:p w14:paraId="3D7376B7" w14:textId="11C15E11" w:rsidR="00955C47" w:rsidRPr="008415CB" w:rsidRDefault="00955C47" w:rsidP="006B0E7D">
            <w:pPr>
              <w:jc w:val="center"/>
              <w:rPr>
                <w:sz w:val="20"/>
                <w:szCs w:val="20"/>
              </w:rPr>
            </w:pPr>
            <w:r>
              <w:rPr>
                <w:sz w:val="20"/>
                <w:szCs w:val="20"/>
              </w:rPr>
              <w:t>p-value=0.1966</w:t>
            </w:r>
          </w:p>
        </w:tc>
      </w:tr>
      <w:tr w:rsidR="00955C47" w:rsidRPr="008415CB" w14:paraId="57A308D1" w14:textId="77777777" w:rsidTr="00955C47">
        <w:trPr>
          <w:trHeight w:val="276"/>
          <w:jc w:val="center"/>
        </w:trPr>
        <w:tc>
          <w:tcPr>
            <w:tcW w:w="3116" w:type="dxa"/>
          </w:tcPr>
          <w:p w14:paraId="12562CBE" w14:textId="2797E3E6" w:rsidR="00955C47" w:rsidRPr="008415CB" w:rsidRDefault="00955C47" w:rsidP="006B0E7D">
            <w:pPr>
              <w:jc w:val="center"/>
            </w:pPr>
            <w:r>
              <w:t xml:space="preserve">Testul ARCH </w:t>
            </w:r>
          </w:p>
        </w:tc>
        <w:tc>
          <w:tcPr>
            <w:tcW w:w="2999" w:type="dxa"/>
          </w:tcPr>
          <w:p w14:paraId="709307B5" w14:textId="612CC601" w:rsidR="00955C47" w:rsidRPr="008415CB" w:rsidRDefault="00955C47" w:rsidP="006B0E7D">
            <w:pPr>
              <w:jc w:val="center"/>
              <w:rPr>
                <w:sz w:val="20"/>
                <w:szCs w:val="20"/>
              </w:rPr>
            </w:pPr>
            <w:r w:rsidRPr="008415CB">
              <w:rPr>
                <w:sz w:val="20"/>
                <w:szCs w:val="20"/>
              </w:rPr>
              <w:t>p-value =0</w:t>
            </w:r>
            <w:r>
              <w:rPr>
                <w:sz w:val="20"/>
                <w:szCs w:val="20"/>
              </w:rPr>
              <w:t>.1165</w:t>
            </w:r>
          </w:p>
        </w:tc>
      </w:tr>
      <w:tr w:rsidR="00955C47" w:rsidRPr="008415CB" w14:paraId="1E448C2F" w14:textId="77777777" w:rsidTr="00955C47">
        <w:trPr>
          <w:jc w:val="center"/>
        </w:trPr>
        <w:tc>
          <w:tcPr>
            <w:tcW w:w="3116" w:type="dxa"/>
          </w:tcPr>
          <w:p w14:paraId="24960D06" w14:textId="29972CA1" w:rsidR="00955C47" w:rsidRPr="008415CB" w:rsidRDefault="00955C47" w:rsidP="006B0E7D">
            <w:pPr>
              <w:jc w:val="center"/>
            </w:pPr>
            <w:r w:rsidRPr="008415CB">
              <w:t>Testul Jarque Bera</w:t>
            </w:r>
          </w:p>
        </w:tc>
        <w:tc>
          <w:tcPr>
            <w:tcW w:w="2999" w:type="dxa"/>
          </w:tcPr>
          <w:p w14:paraId="2B7E6384" w14:textId="33978667" w:rsidR="00955C47" w:rsidRPr="008415CB" w:rsidRDefault="00955C47" w:rsidP="006B0E7D">
            <w:pPr>
              <w:jc w:val="center"/>
              <w:rPr>
                <w:sz w:val="20"/>
                <w:szCs w:val="20"/>
              </w:rPr>
            </w:pPr>
            <w:r w:rsidRPr="008415CB">
              <w:rPr>
                <w:sz w:val="20"/>
                <w:szCs w:val="20"/>
              </w:rPr>
              <w:t>p-value =</w:t>
            </w:r>
            <w:r>
              <w:rPr>
                <w:sz w:val="20"/>
                <w:szCs w:val="20"/>
              </w:rPr>
              <w:t>0.0000002291</w:t>
            </w:r>
          </w:p>
        </w:tc>
      </w:tr>
    </w:tbl>
    <w:p w14:paraId="56B25AEE" w14:textId="77777777" w:rsidR="00955C47" w:rsidRDefault="00955C47" w:rsidP="00955C47">
      <w:pPr>
        <w:spacing w:after="0" w:line="360" w:lineRule="auto"/>
        <w:rPr>
          <w:i/>
          <w:iCs/>
        </w:rPr>
      </w:pPr>
      <w:r w:rsidRPr="008415CB">
        <w:rPr>
          <w:i/>
          <w:iCs/>
        </w:rPr>
        <w:t>Sursă: Prelucrare proprie în R</w:t>
      </w:r>
    </w:p>
    <w:p w14:paraId="3F64A0D4" w14:textId="75AEB107" w:rsidR="00F165AD" w:rsidRDefault="00955C47" w:rsidP="00F165AD">
      <w:pPr>
        <w:spacing w:after="0" w:line="360" w:lineRule="auto"/>
      </w:pPr>
      <w:r>
        <w:tab/>
      </w:r>
      <w:r w:rsidR="00C765D5">
        <w:t>Cum p-value pentru testele Portmanteau și ARCH este mai mare de 0.1, atunci reziduurile modelului nu prezintă autocorelare (testat pentru lag=9) și sunt homoschedastice. În cazul testului Jarque-Bera, ipoteza de normalitate este încălcată.</w:t>
      </w:r>
    </w:p>
    <w:p w14:paraId="6ED134F2" w14:textId="053090A1" w:rsidR="00C765D5" w:rsidRDefault="001029F7" w:rsidP="00F165AD">
      <w:pPr>
        <w:spacing w:after="0" w:line="360" w:lineRule="auto"/>
      </w:pPr>
      <w:r>
        <w:tab/>
        <w:t xml:space="preserve">Seriile analizate prezintă </w:t>
      </w:r>
      <w:r w:rsidR="006B0E7D">
        <w:t xml:space="preserve">cointegrare în sens Johansen, așadar vom testa cauzalitatea Granger </w:t>
      </w:r>
      <w:r w:rsidR="0047211C">
        <w:t xml:space="preserve">pe termen scurt </w:t>
      </w:r>
      <w:r w:rsidR="006B0E7D">
        <w:t>pentru a aplica funcțiile de răspuns la impus în cazul în care aceasta se va valida.</w:t>
      </w:r>
    </w:p>
    <w:p w14:paraId="5F1A9D10" w14:textId="59C41CD5" w:rsidR="006B0E7D" w:rsidRDefault="006B0E7D" w:rsidP="006B0E7D">
      <w:pPr>
        <w:spacing w:after="0" w:line="360" w:lineRule="auto"/>
        <w:jc w:val="center"/>
      </w:pPr>
      <w:r w:rsidRPr="00AE7F35">
        <w:rPr>
          <w:sz w:val="28"/>
          <w:szCs w:val="28"/>
        </w:rPr>
        <w:drawing>
          <wp:inline distT="0" distB="0" distL="0" distR="0" wp14:anchorId="5392ED78" wp14:editId="5A8AA8B4">
            <wp:extent cx="5192972" cy="1630017"/>
            <wp:effectExtent l="0" t="0" r="0" b="8890"/>
            <wp:docPr id="995920068" name="Picture 1" descr="A screenshot of a computer cod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920068" name="Picture 1" descr="A screenshot of a computer code&#10;&#10;Description automatically generated with low confidence"/>
                    <pic:cNvPicPr/>
                  </pic:nvPicPr>
                  <pic:blipFill>
                    <a:blip r:embed="rId69"/>
                    <a:stretch>
                      <a:fillRect/>
                    </a:stretch>
                  </pic:blipFill>
                  <pic:spPr>
                    <a:xfrm>
                      <a:off x="0" y="0"/>
                      <a:ext cx="5231975" cy="1642260"/>
                    </a:xfrm>
                    <a:prstGeom prst="rect">
                      <a:avLst/>
                    </a:prstGeom>
                  </pic:spPr>
                </pic:pic>
              </a:graphicData>
            </a:graphic>
          </wp:inline>
        </w:drawing>
      </w:r>
    </w:p>
    <w:p w14:paraId="7B5467B9" w14:textId="75B2BD5D" w:rsidR="006B0E7D" w:rsidRDefault="006B0E7D" w:rsidP="006B0E7D">
      <w:pPr>
        <w:pStyle w:val="Caption"/>
        <w:spacing w:after="0" w:line="360" w:lineRule="auto"/>
        <w:jc w:val="center"/>
        <w:rPr>
          <w:color w:val="auto"/>
          <w:sz w:val="24"/>
          <w:szCs w:val="24"/>
        </w:rPr>
      </w:pPr>
      <w:bookmarkStart w:id="77" w:name="_Toc136625659"/>
      <w:r w:rsidRPr="006B0E7D">
        <w:rPr>
          <w:color w:val="auto"/>
          <w:sz w:val="24"/>
          <w:szCs w:val="24"/>
        </w:rPr>
        <w:t xml:space="preserve">Figura </w:t>
      </w:r>
      <w:r w:rsidRPr="006B0E7D">
        <w:rPr>
          <w:color w:val="auto"/>
          <w:sz w:val="24"/>
          <w:szCs w:val="24"/>
        </w:rPr>
        <w:fldChar w:fldCharType="begin"/>
      </w:r>
      <w:r w:rsidRPr="006B0E7D">
        <w:rPr>
          <w:color w:val="auto"/>
          <w:sz w:val="24"/>
          <w:szCs w:val="24"/>
        </w:rPr>
        <w:instrText xml:space="preserve"> SEQ Figura \* ARABIC </w:instrText>
      </w:r>
      <w:r w:rsidRPr="006B0E7D">
        <w:rPr>
          <w:color w:val="auto"/>
          <w:sz w:val="24"/>
          <w:szCs w:val="24"/>
        </w:rPr>
        <w:fldChar w:fldCharType="separate"/>
      </w:r>
      <w:r w:rsidR="006065C3">
        <w:rPr>
          <w:noProof/>
          <w:color w:val="auto"/>
          <w:sz w:val="24"/>
          <w:szCs w:val="24"/>
        </w:rPr>
        <w:t>41</w:t>
      </w:r>
      <w:r w:rsidRPr="006B0E7D">
        <w:rPr>
          <w:color w:val="auto"/>
          <w:sz w:val="24"/>
          <w:szCs w:val="24"/>
        </w:rPr>
        <w:fldChar w:fldCharType="end"/>
      </w:r>
      <w:r w:rsidRPr="006B0E7D">
        <w:rPr>
          <w:color w:val="auto"/>
          <w:sz w:val="24"/>
          <w:szCs w:val="24"/>
        </w:rPr>
        <w:t>- Testarea cauzalității Granger pentru prețul benzinei</w:t>
      </w:r>
      <w:bookmarkEnd w:id="77"/>
    </w:p>
    <w:p w14:paraId="4771664D" w14:textId="77777777" w:rsidR="006B0E7D" w:rsidRDefault="006B0E7D" w:rsidP="006B0E7D">
      <w:pPr>
        <w:spacing w:after="0" w:line="360" w:lineRule="auto"/>
        <w:rPr>
          <w:i/>
          <w:iCs/>
        </w:rPr>
      </w:pPr>
      <w:r w:rsidRPr="008415CB">
        <w:rPr>
          <w:i/>
          <w:iCs/>
        </w:rPr>
        <w:t>Sursă: Prelucrare proprie în R</w:t>
      </w:r>
    </w:p>
    <w:p w14:paraId="66578B1E" w14:textId="4780DAE2" w:rsidR="00C07F30" w:rsidRDefault="006B0E7D" w:rsidP="00C07F30">
      <w:pPr>
        <w:spacing w:after="0" w:line="360" w:lineRule="auto"/>
      </w:pPr>
      <w:r>
        <w:lastRenderedPageBreak/>
        <w:tab/>
        <w:t xml:space="preserve">Conform ambelor statistici, prețul benzinei cauzează Granger producția de petrol nerafinat a României, importurile de petrol ale României și </w:t>
      </w:r>
      <w:r w:rsidR="001A6265">
        <w:t>indicele GPRD.</w:t>
      </w:r>
    </w:p>
    <w:p w14:paraId="3B233CEA" w14:textId="17BAF7A5" w:rsidR="006B0E7D" w:rsidRDefault="00C07F30" w:rsidP="00C07F30">
      <w:pPr>
        <w:spacing w:after="0" w:line="360" w:lineRule="auto"/>
        <w:jc w:val="center"/>
        <w:rPr>
          <w:noProof/>
        </w:rPr>
      </w:pPr>
      <w:r>
        <w:rPr>
          <w:noProof/>
        </w:rPr>
        <w:drawing>
          <wp:inline distT="0" distB="0" distL="0" distR="0" wp14:anchorId="02E11035" wp14:editId="01F669A0">
            <wp:extent cx="1766466" cy="2419644"/>
            <wp:effectExtent l="0" t="0" r="5715" b="0"/>
            <wp:docPr id="9035191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19109" name="Picture 903519109"/>
                    <pic:cNvPicPr/>
                  </pic:nvPicPr>
                  <pic:blipFill rotWithShape="1">
                    <a:blip r:embed="rId70">
                      <a:extLst>
                        <a:ext uri="{28A0092B-C50C-407E-A947-70E740481C1C}">
                          <a14:useLocalDpi xmlns:a14="http://schemas.microsoft.com/office/drawing/2010/main" val="0"/>
                        </a:ext>
                      </a:extLst>
                    </a:blip>
                    <a:srcRect l="13109" t="7126" r="19089"/>
                    <a:stretch/>
                  </pic:blipFill>
                  <pic:spPr bwMode="auto">
                    <a:xfrm>
                      <a:off x="0" y="0"/>
                      <a:ext cx="1775626" cy="2432191"/>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BD4D07E" wp14:editId="36A938EB">
            <wp:extent cx="1842820" cy="2377440"/>
            <wp:effectExtent l="0" t="0" r="5080" b="3810"/>
            <wp:docPr id="19335182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18248" name="Picture 1933518248"/>
                    <pic:cNvPicPr/>
                  </pic:nvPicPr>
                  <pic:blipFill rotWithShape="1">
                    <a:blip r:embed="rId71">
                      <a:extLst>
                        <a:ext uri="{28A0092B-C50C-407E-A947-70E740481C1C}">
                          <a14:useLocalDpi xmlns:a14="http://schemas.microsoft.com/office/drawing/2010/main" val="0"/>
                        </a:ext>
                      </a:extLst>
                    </a:blip>
                    <a:srcRect l="12942" t="8533" r="16160"/>
                    <a:stretch/>
                  </pic:blipFill>
                  <pic:spPr bwMode="auto">
                    <a:xfrm>
                      <a:off x="0" y="0"/>
                      <a:ext cx="1852197" cy="238953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E2791AD" wp14:editId="3F40EFCA">
            <wp:extent cx="1696601" cy="2391507"/>
            <wp:effectExtent l="0" t="0" r="0" b="8890"/>
            <wp:docPr id="4238460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46029" name="Picture 423846029"/>
                    <pic:cNvPicPr/>
                  </pic:nvPicPr>
                  <pic:blipFill rotWithShape="1">
                    <a:blip r:embed="rId72" cstate="print">
                      <a:extLst>
                        <a:ext uri="{28A0092B-C50C-407E-A947-70E740481C1C}">
                          <a14:useLocalDpi xmlns:a14="http://schemas.microsoft.com/office/drawing/2010/main" val="0"/>
                        </a:ext>
                      </a:extLst>
                    </a:blip>
                    <a:srcRect l="10159" t="4312" r="15966"/>
                    <a:stretch/>
                  </pic:blipFill>
                  <pic:spPr bwMode="auto">
                    <a:xfrm>
                      <a:off x="0" y="0"/>
                      <a:ext cx="1710437" cy="2411010"/>
                    </a:xfrm>
                    <a:prstGeom prst="rect">
                      <a:avLst/>
                    </a:prstGeom>
                    <a:ln>
                      <a:noFill/>
                    </a:ln>
                    <a:extLst>
                      <a:ext uri="{53640926-AAD7-44D8-BBD7-CCE9431645EC}">
                        <a14:shadowObscured xmlns:a14="http://schemas.microsoft.com/office/drawing/2010/main"/>
                      </a:ext>
                    </a:extLst>
                  </pic:spPr>
                </pic:pic>
              </a:graphicData>
            </a:graphic>
          </wp:inline>
        </w:drawing>
      </w:r>
    </w:p>
    <w:p w14:paraId="1D67B083" w14:textId="16057971" w:rsidR="00916BA0" w:rsidRDefault="00916BA0" w:rsidP="00916BA0">
      <w:pPr>
        <w:pStyle w:val="Caption"/>
        <w:spacing w:after="0" w:line="360" w:lineRule="auto"/>
        <w:jc w:val="center"/>
        <w:rPr>
          <w:color w:val="auto"/>
          <w:sz w:val="24"/>
          <w:szCs w:val="24"/>
        </w:rPr>
      </w:pPr>
      <w:bookmarkStart w:id="78" w:name="_Toc136625660"/>
      <w:r w:rsidRPr="00916BA0">
        <w:rPr>
          <w:color w:val="auto"/>
          <w:sz w:val="24"/>
          <w:szCs w:val="24"/>
        </w:rPr>
        <w:t xml:space="preserve">Figura </w:t>
      </w:r>
      <w:r w:rsidRPr="00916BA0">
        <w:rPr>
          <w:color w:val="auto"/>
          <w:sz w:val="24"/>
          <w:szCs w:val="24"/>
        </w:rPr>
        <w:fldChar w:fldCharType="begin"/>
      </w:r>
      <w:r w:rsidRPr="00916BA0">
        <w:rPr>
          <w:color w:val="auto"/>
          <w:sz w:val="24"/>
          <w:szCs w:val="24"/>
        </w:rPr>
        <w:instrText xml:space="preserve"> SEQ Figura \* ARABIC </w:instrText>
      </w:r>
      <w:r w:rsidRPr="00916BA0">
        <w:rPr>
          <w:color w:val="auto"/>
          <w:sz w:val="24"/>
          <w:szCs w:val="24"/>
        </w:rPr>
        <w:fldChar w:fldCharType="separate"/>
      </w:r>
      <w:r w:rsidR="006065C3">
        <w:rPr>
          <w:noProof/>
          <w:color w:val="auto"/>
          <w:sz w:val="24"/>
          <w:szCs w:val="24"/>
        </w:rPr>
        <w:t>42</w:t>
      </w:r>
      <w:r w:rsidRPr="00916BA0">
        <w:rPr>
          <w:color w:val="auto"/>
          <w:sz w:val="24"/>
          <w:szCs w:val="24"/>
        </w:rPr>
        <w:fldChar w:fldCharType="end"/>
      </w:r>
      <w:r w:rsidRPr="00916BA0">
        <w:rPr>
          <w:color w:val="auto"/>
          <w:sz w:val="24"/>
          <w:szCs w:val="24"/>
        </w:rPr>
        <w:t xml:space="preserve">- Răspunsul prețului benzinei la șocurile producției de petrol, importurilor de petrol și </w:t>
      </w:r>
      <w:r>
        <w:rPr>
          <w:color w:val="auto"/>
          <w:sz w:val="24"/>
          <w:szCs w:val="24"/>
        </w:rPr>
        <w:t xml:space="preserve">la </w:t>
      </w:r>
      <w:r w:rsidRPr="00916BA0">
        <w:rPr>
          <w:color w:val="auto"/>
          <w:sz w:val="24"/>
          <w:szCs w:val="24"/>
        </w:rPr>
        <w:t>inidcel</w:t>
      </w:r>
      <w:r>
        <w:rPr>
          <w:color w:val="auto"/>
          <w:sz w:val="24"/>
          <w:szCs w:val="24"/>
        </w:rPr>
        <w:t>e</w:t>
      </w:r>
      <w:r w:rsidRPr="00916BA0">
        <w:rPr>
          <w:color w:val="auto"/>
          <w:sz w:val="24"/>
          <w:szCs w:val="24"/>
        </w:rPr>
        <w:t xml:space="preserve"> GPRD</w:t>
      </w:r>
      <w:bookmarkEnd w:id="78"/>
    </w:p>
    <w:p w14:paraId="3E6BF9B6" w14:textId="77777777" w:rsidR="00916BA0" w:rsidRDefault="00916BA0" w:rsidP="00916BA0">
      <w:pPr>
        <w:spacing w:after="0" w:line="360" w:lineRule="auto"/>
        <w:rPr>
          <w:i/>
          <w:iCs/>
        </w:rPr>
      </w:pPr>
      <w:r w:rsidRPr="008415CB">
        <w:rPr>
          <w:i/>
          <w:iCs/>
        </w:rPr>
        <w:t>Sursă: Prelucrare proprie în R</w:t>
      </w:r>
    </w:p>
    <w:p w14:paraId="08D09FD7" w14:textId="37F71EAE" w:rsidR="00A335C8" w:rsidRDefault="00A335C8" w:rsidP="00916BA0">
      <w:pPr>
        <w:spacing w:after="0" w:line="360" w:lineRule="auto"/>
      </w:pPr>
      <w:r>
        <w:tab/>
        <w:t>Crescând cantitatea de petrol importată în România, prețul benzinei va crește pănă în a doua perioadă, după care va scădea amortizat.</w:t>
      </w:r>
    </w:p>
    <w:p w14:paraId="2DD516A2" w14:textId="75A13B40" w:rsidR="00A335C8" w:rsidRDefault="00A335C8" w:rsidP="00916BA0">
      <w:pPr>
        <w:spacing w:after="0" w:line="360" w:lineRule="auto"/>
      </w:pPr>
      <w:r>
        <w:tab/>
      </w:r>
      <w:r w:rsidR="00C07F30">
        <w:t xml:space="preserve">Pe de altă parte, </w:t>
      </w:r>
      <w:r>
        <w:t xml:space="preserve">crescând producția României de țiței prețul benzinei va cunoaște o creștere </w:t>
      </w:r>
      <w:r w:rsidR="00C07F30">
        <w:t>ușăară</w:t>
      </w:r>
      <w:r>
        <w:t xml:space="preserve"> în primele două perioade</w:t>
      </w:r>
      <w:r w:rsidR="00C07F30">
        <w:t>, după care va tinde să fie constant în următoarele perioade.</w:t>
      </w:r>
    </w:p>
    <w:p w14:paraId="11258D8A" w14:textId="0D0BDD24" w:rsidR="00A335C8" w:rsidRDefault="00A335C8" w:rsidP="00916BA0">
      <w:pPr>
        <w:spacing w:after="0" w:line="360" w:lineRule="auto"/>
      </w:pPr>
      <w:r>
        <w:tab/>
        <w:t>Considerând</w:t>
      </w:r>
      <w:r w:rsidR="00C07F30">
        <w:t xml:space="preserve"> </w:t>
      </w:r>
      <w:r>
        <w:t>o creștere a tensiunilor geopolitice, prețul benzinei va înregistra o ușoară creștere până în jurul celei de-a doua perioadă</w:t>
      </w:r>
      <w:r w:rsidR="00C07F30">
        <w:t>, urmată de încă o creștere în jurul celei de-a patra perioadă. Din perioada a cincea, creșterile sunt aproape nule, tinzând să devină constant.</w:t>
      </w:r>
    </w:p>
    <w:p w14:paraId="70FA23E3" w14:textId="1B94396A" w:rsidR="006065C3" w:rsidRPr="00A335C8" w:rsidRDefault="006065C3" w:rsidP="00916BA0">
      <w:pPr>
        <w:spacing w:after="0" w:line="360" w:lineRule="auto"/>
      </w:pPr>
      <w:r>
        <w:tab/>
        <w:t>În toate cele trei situații, impactul șocurilor induse prin producția de țiței a României, importul de țiței al României și prin indicele de tensiune geopolitică nu este unul puternic.</w:t>
      </w:r>
    </w:p>
    <w:p w14:paraId="29F4B31A" w14:textId="0514BC4C" w:rsidR="00916BA0" w:rsidRDefault="00C07F30" w:rsidP="004F5AE8">
      <w:pPr>
        <w:spacing w:after="0"/>
        <w:jc w:val="center"/>
      </w:pPr>
      <w:r>
        <w:rPr>
          <w:noProof/>
        </w:rPr>
        <w:lastRenderedPageBreak/>
        <w:drawing>
          <wp:inline distT="0" distB="0" distL="0" distR="0" wp14:anchorId="5898C9A8" wp14:editId="3F7B5763">
            <wp:extent cx="4670474" cy="3663028"/>
            <wp:effectExtent l="0" t="0" r="0" b="0"/>
            <wp:docPr id="19521889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88903" name="Picture 1952188903"/>
                    <pic:cNvPicPr/>
                  </pic:nvPicPr>
                  <pic:blipFill>
                    <a:blip r:embed="rId73">
                      <a:extLst>
                        <a:ext uri="{28A0092B-C50C-407E-A947-70E740481C1C}">
                          <a14:useLocalDpi xmlns:a14="http://schemas.microsoft.com/office/drawing/2010/main" val="0"/>
                        </a:ext>
                      </a:extLst>
                    </a:blip>
                    <a:stretch>
                      <a:fillRect/>
                    </a:stretch>
                  </pic:blipFill>
                  <pic:spPr>
                    <a:xfrm>
                      <a:off x="0" y="0"/>
                      <a:ext cx="4697862" cy="3684508"/>
                    </a:xfrm>
                    <a:prstGeom prst="rect">
                      <a:avLst/>
                    </a:prstGeom>
                  </pic:spPr>
                </pic:pic>
              </a:graphicData>
            </a:graphic>
          </wp:inline>
        </w:drawing>
      </w:r>
    </w:p>
    <w:p w14:paraId="7A407D7D" w14:textId="1E356992" w:rsidR="004F5AE8" w:rsidRDefault="004F5AE8" w:rsidP="004F5AE8">
      <w:pPr>
        <w:pStyle w:val="Caption"/>
        <w:spacing w:after="0" w:line="360" w:lineRule="auto"/>
        <w:jc w:val="center"/>
        <w:rPr>
          <w:color w:val="auto"/>
          <w:sz w:val="24"/>
          <w:szCs w:val="24"/>
        </w:rPr>
      </w:pPr>
      <w:bookmarkStart w:id="79" w:name="_Toc136625661"/>
      <w:r w:rsidRPr="004F5AE8">
        <w:rPr>
          <w:color w:val="auto"/>
          <w:sz w:val="24"/>
          <w:szCs w:val="24"/>
        </w:rPr>
        <w:t xml:space="preserve">Figura </w:t>
      </w:r>
      <w:r w:rsidRPr="004F5AE8">
        <w:rPr>
          <w:color w:val="auto"/>
          <w:sz w:val="24"/>
          <w:szCs w:val="24"/>
        </w:rPr>
        <w:fldChar w:fldCharType="begin"/>
      </w:r>
      <w:r w:rsidRPr="004F5AE8">
        <w:rPr>
          <w:color w:val="auto"/>
          <w:sz w:val="24"/>
          <w:szCs w:val="24"/>
        </w:rPr>
        <w:instrText xml:space="preserve"> SEQ Figura \* ARABIC </w:instrText>
      </w:r>
      <w:r w:rsidRPr="004F5AE8">
        <w:rPr>
          <w:color w:val="auto"/>
          <w:sz w:val="24"/>
          <w:szCs w:val="24"/>
        </w:rPr>
        <w:fldChar w:fldCharType="separate"/>
      </w:r>
      <w:r w:rsidR="006065C3">
        <w:rPr>
          <w:noProof/>
          <w:color w:val="auto"/>
          <w:sz w:val="24"/>
          <w:szCs w:val="24"/>
        </w:rPr>
        <w:t>43</w:t>
      </w:r>
      <w:r w:rsidRPr="004F5AE8">
        <w:rPr>
          <w:color w:val="auto"/>
          <w:sz w:val="24"/>
          <w:szCs w:val="24"/>
        </w:rPr>
        <w:fldChar w:fldCharType="end"/>
      </w:r>
      <w:r w:rsidRPr="004F5AE8">
        <w:rPr>
          <w:color w:val="auto"/>
          <w:sz w:val="24"/>
          <w:szCs w:val="24"/>
        </w:rPr>
        <w:t>- Descompunerea varianței</w:t>
      </w:r>
      <w:bookmarkEnd w:id="79"/>
    </w:p>
    <w:p w14:paraId="0B07080B" w14:textId="77777777" w:rsidR="004F5AE8" w:rsidRDefault="004F5AE8" w:rsidP="004F5AE8">
      <w:pPr>
        <w:spacing w:after="0" w:line="360" w:lineRule="auto"/>
        <w:rPr>
          <w:i/>
          <w:iCs/>
        </w:rPr>
      </w:pPr>
      <w:r w:rsidRPr="008415CB">
        <w:rPr>
          <w:i/>
          <w:iCs/>
        </w:rPr>
        <w:t>Sursă: Prelucrare proprie în R</w:t>
      </w:r>
    </w:p>
    <w:p w14:paraId="2DCDE4BF" w14:textId="07885D52" w:rsidR="00C07F30" w:rsidRDefault="00C07F30" w:rsidP="00C07F30">
      <w:pPr>
        <w:spacing w:after="0" w:line="360" w:lineRule="auto"/>
        <w:jc w:val="center"/>
        <w:rPr>
          <w:i/>
          <w:iCs/>
        </w:rPr>
      </w:pPr>
      <w:r>
        <w:rPr>
          <w:noProof/>
        </w:rPr>
        <w:drawing>
          <wp:inline distT="0" distB="0" distL="0" distR="0" wp14:anchorId="1570BEA0" wp14:editId="584AE016">
            <wp:extent cx="3038621" cy="3294436"/>
            <wp:effectExtent l="0" t="0" r="9525" b="1270"/>
            <wp:docPr id="2390659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65953" name="Picture 239065953"/>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068647" cy="3326990"/>
                    </a:xfrm>
                    <a:prstGeom prst="rect">
                      <a:avLst/>
                    </a:prstGeom>
                  </pic:spPr>
                </pic:pic>
              </a:graphicData>
            </a:graphic>
          </wp:inline>
        </w:drawing>
      </w:r>
    </w:p>
    <w:p w14:paraId="119D97F0" w14:textId="5EDF72AE" w:rsidR="006065C3" w:rsidRDefault="006065C3" w:rsidP="006065C3">
      <w:pPr>
        <w:pStyle w:val="Caption"/>
        <w:spacing w:after="0" w:line="360" w:lineRule="auto"/>
        <w:jc w:val="center"/>
        <w:rPr>
          <w:color w:val="auto"/>
          <w:sz w:val="24"/>
          <w:szCs w:val="24"/>
        </w:rPr>
      </w:pPr>
      <w:bookmarkStart w:id="80" w:name="_Toc136625662"/>
      <w:r w:rsidRPr="006065C3">
        <w:rPr>
          <w:color w:val="auto"/>
          <w:sz w:val="24"/>
          <w:szCs w:val="24"/>
        </w:rPr>
        <w:t xml:space="preserve">Figura </w:t>
      </w:r>
      <w:r w:rsidRPr="006065C3">
        <w:rPr>
          <w:color w:val="auto"/>
          <w:sz w:val="24"/>
          <w:szCs w:val="24"/>
        </w:rPr>
        <w:fldChar w:fldCharType="begin"/>
      </w:r>
      <w:r w:rsidRPr="006065C3">
        <w:rPr>
          <w:color w:val="auto"/>
          <w:sz w:val="24"/>
          <w:szCs w:val="24"/>
        </w:rPr>
        <w:instrText xml:space="preserve"> SEQ Figura \* ARABIC </w:instrText>
      </w:r>
      <w:r w:rsidRPr="006065C3">
        <w:rPr>
          <w:color w:val="auto"/>
          <w:sz w:val="24"/>
          <w:szCs w:val="24"/>
        </w:rPr>
        <w:fldChar w:fldCharType="separate"/>
      </w:r>
      <w:r w:rsidRPr="006065C3">
        <w:rPr>
          <w:noProof/>
          <w:color w:val="auto"/>
          <w:sz w:val="24"/>
          <w:szCs w:val="24"/>
        </w:rPr>
        <w:t>44</w:t>
      </w:r>
      <w:r w:rsidRPr="006065C3">
        <w:rPr>
          <w:color w:val="auto"/>
          <w:sz w:val="24"/>
          <w:szCs w:val="24"/>
        </w:rPr>
        <w:fldChar w:fldCharType="end"/>
      </w:r>
      <w:r w:rsidRPr="006065C3">
        <w:rPr>
          <w:color w:val="auto"/>
          <w:sz w:val="24"/>
          <w:szCs w:val="24"/>
        </w:rPr>
        <w:t>- Valorile primelor 10 perioade pentru descompunerea varianței</w:t>
      </w:r>
      <w:bookmarkEnd w:id="80"/>
    </w:p>
    <w:p w14:paraId="52C285B8" w14:textId="4C310414" w:rsidR="006065C3" w:rsidRPr="006065C3" w:rsidRDefault="006065C3" w:rsidP="006065C3">
      <w:pPr>
        <w:spacing w:after="0" w:line="360" w:lineRule="auto"/>
        <w:rPr>
          <w:i/>
          <w:iCs/>
        </w:rPr>
      </w:pPr>
      <w:r w:rsidRPr="008415CB">
        <w:rPr>
          <w:i/>
          <w:iCs/>
        </w:rPr>
        <w:t>Sursă: Prelucrare proprie în R</w:t>
      </w:r>
    </w:p>
    <w:p w14:paraId="145A0EAF" w14:textId="5F756A75" w:rsidR="00731956" w:rsidRDefault="00731956" w:rsidP="004F5AE8">
      <w:pPr>
        <w:spacing w:after="0" w:line="360" w:lineRule="auto"/>
      </w:pPr>
      <w:r>
        <w:lastRenderedPageBreak/>
        <w:tab/>
      </w:r>
      <w:r w:rsidR="006065C3">
        <w:t>În cazul benzinei, în prima periadă de analiză, producția, importurile de țiței, respectiv indicele de tensiune geopolitică nu produc niciun impact în prețul benzinei din România. Abia din a doua perioadă cele trei încep să își manifeste influența. Cu toate acestea, impactul lor este sub 1% din totalul varianței prețului benzinei.</w:t>
      </w:r>
      <w:r>
        <w:t xml:space="preserve"> </w:t>
      </w:r>
      <w:r w:rsidR="00DE79B0">
        <w:t>Nici în a zecea perioadă cele trei variabile nu aduc inovații, impcatul lor fiind de această dată circa 1.4%.</w:t>
      </w:r>
    </w:p>
    <w:p w14:paraId="333CA1D8" w14:textId="4B29A394" w:rsidR="00DE79B0" w:rsidRDefault="00DE79B0" w:rsidP="004F5AE8">
      <w:pPr>
        <w:spacing w:after="0" w:line="360" w:lineRule="auto"/>
      </w:pPr>
      <w:r>
        <w:tab/>
        <w:t>În cazul producției, încă din prima se obervă o infleunță a prețului benzinei, însă aceasta este înlocuită din a treia perioadă de importuri</w:t>
      </w:r>
      <w:r w:rsidR="00043B8B">
        <w:t xml:space="preserve"> și de indicele GPRD determinând împreună 6.8% din totalul variației. În cea de-a zecea perioadă contribuția celor două a fost  15.55%.</w:t>
      </w:r>
    </w:p>
    <w:p w14:paraId="0917CA39" w14:textId="1476BE1A" w:rsidR="00DE79B0" w:rsidRDefault="00043B8B" w:rsidP="004F5AE8">
      <w:pPr>
        <w:spacing w:after="0" w:line="360" w:lineRule="auto"/>
      </w:pPr>
      <w:r>
        <w:tab/>
        <w:t>În cazul importurilor, inovația este adusă tot de indicele de tensiune geopolitică, inovația adusă pornind de la 8% și atingând valoarea de 39% în cea de-a zecea perioadă.</w:t>
      </w:r>
    </w:p>
    <w:p w14:paraId="65EF2265" w14:textId="6D910C28" w:rsidR="00043B8B" w:rsidRDefault="00043B8B" w:rsidP="004F5AE8">
      <w:pPr>
        <w:spacing w:after="0" w:line="360" w:lineRule="auto"/>
      </w:pPr>
      <w:r>
        <w:tab/>
        <w:t xml:space="preserve">Pentru GPRD, încă din prima perioadă prețul benzinei impactează cu circa 7%. Până în a zecea perioadă, </w:t>
      </w:r>
      <w:r w:rsidR="00D05C35">
        <w:t>circa 18% din totalul variației acestui indice este dată de prețul benzinei și importurile de petrol ale României.</w:t>
      </w:r>
    </w:p>
    <w:p w14:paraId="4F853DE1" w14:textId="3BAD3784" w:rsidR="00D05C35" w:rsidRPr="00731956" w:rsidRDefault="00D05C35" w:rsidP="004F5AE8">
      <w:pPr>
        <w:spacing w:after="0" w:line="360" w:lineRule="auto"/>
      </w:pPr>
      <w:r>
        <w:tab/>
        <w:t xml:space="preserve">În următoarele patru figuri am ilustrat valorile previzionate cu ajutorul modelului VECM specificat anterior. Variabilele pe care s-a realizat prognoza au fost: producția de țiței avută de România, importurile de țiței realizate de României și indicele de tensiune geopolitică, iar orizontul de prognoză este de patru luni (ianurarie 2023, februarie 2023, martie 2023 și aprilie 2023). </w:t>
      </w:r>
    </w:p>
    <w:p w14:paraId="205C2BBF" w14:textId="208997BE" w:rsidR="004F5AE8" w:rsidRDefault="00C07F30" w:rsidP="004F5AE8">
      <w:pPr>
        <w:spacing w:after="0"/>
        <w:jc w:val="center"/>
      </w:pPr>
      <w:r>
        <w:rPr>
          <w:noProof/>
        </w:rPr>
        <w:drawing>
          <wp:inline distT="0" distB="0" distL="0" distR="0" wp14:anchorId="598F0A1F" wp14:editId="7AA94E95">
            <wp:extent cx="3214467" cy="3214467"/>
            <wp:effectExtent l="0" t="0" r="5080" b="5080"/>
            <wp:docPr id="4141158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15876" name="Picture 414115876"/>
                    <pic:cNvPicPr/>
                  </pic:nvPicPr>
                  <pic:blipFill>
                    <a:blip r:embed="rId75">
                      <a:extLst>
                        <a:ext uri="{28A0092B-C50C-407E-A947-70E740481C1C}">
                          <a14:useLocalDpi xmlns:a14="http://schemas.microsoft.com/office/drawing/2010/main" val="0"/>
                        </a:ext>
                      </a:extLst>
                    </a:blip>
                    <a:stretch>
                      <a:fillRect/>
                    </a:stretch>
                  </pic:blipFill>
                  <pic:spPr>
                    <a:xfrm>
                      <a:off x="0" y="0"/>
                      <a:ext cx="3219149" cy="3219149"/>
                    </a:xfrm>
                    <a:prstGeom prst="rect">
                      <a:avLst/>
                    </a:prstGeom>
                  </pic:spPr>
                </pic:pic>
              </a:graphicData>
            </a:graphic>
          </wp:inline>
        </w:drawing>
      </w:r>
    </w:p>
    <w:p w14:paraId="45485814" w14:textId="10FB91FE" w:rsidR="004F5AE8" w:rsidRDefault="004F5AE8" w:rsidP="004F5AE8">
      <w:pPr>
        <w:pStyle w:val="Caption"/>
        <w:spacing w:after="0" w:line="360" w:lineRule="auto"/>
        <w:jc w:val="center"/>
        <w:rPr>
          <w:color w:val="auto"/>
          <w:sz w:val="24"/>
          <w:szCs w:val="24"/>
        </w:rPr>
      </w:pPr>
      <w:bookmarkStart w:id="81" w:name="_Toc136625663"/>
      <w:r w:rsidRPr="004F5AE8">
        <w:rPr>
          <w:color w:val="auto"/>
          <w:sz w:val="24"/>
          <w:szCs w:val="24"/>
        </w:rPr>
        <w:t xml:space="preserve">Figura </w:t>
      </w:r>
      <w:r w:rsidRPr="004F5AE8">
        <w:rPr>
          <w:color w:val="auto"/>
          <w:sz w:val="24"/>
          <w:szCs w:val="24"/>
        </w:rPr>
        <w:fldChar w:fldCharType="begin"/>
      </w:r>
      <w:r w:rsidRPr="004F5AE8">
        <w:rPr>
          <w:color w:val="auto"/>
          <w:sz w:val="24"/>
          <w:szCs w:val="24"/>
        </w:rPr>
        <w:instrText xml:space="preserve"> SEQ Figura \* ARABIC </w:instrText>
      </w:r>
      <w:r w:rsidRPr="004F5AE8">
        <w:rPr>
          <w:color w:val="auto"/>
          <w:sz w:val="24"/>
          <w:szCs w:val="24"/>
        </w:rPr>
        <w:fldChar w:fldCharType="separate"/>
      </w:r>
      <w:r w:rsidR="006065C3">
        <w:rPr>
          <w:noProof/>
          <w:color w:val="auto"/>
          <w:sz w:val="24"/>
          <w:szCs w:val="24"/>
        </w:rPr>
        <w:t>45</w:t>
      </w:r>
      <w:r w:rsidRPr="004F5AE8">
        <w:rPr>
          <w:color w:val="auto"/>
          <w:sz w:val="24"/>
          <w:szCs w:val="24"/>
        </w:rPr>
        <w:fldChar w:fldCharType="end"/>
      </w:r>
      <w:r w:rsidRPr="004F5AE8">
        <w:rPr>
          <w:color w:val="auto"/>
          <w:sz w:val="24"/>
          <w:szCs w:val="24"/>
        </w:rPr>
        <w:t>- Prognoza prețului benzinei pe 4 luni</w:t>
      </w:r>
      <w:bookmarkEnd w:id="81"/>
    </w:p>
    <w:p w14:paraId="26F6DB62" w14:textId="77777777" w:rsidR="004F5AE8" w:rsidRDefault="004F5AE8" w:rsidP="004F5AE8">
      <w:pPr>
        <w:spacing w:after="0" w:line="360" w:lineRule="auto"/>
        <w:rPr>
          <w:i/>
          <w:iCs/>
        </w:rPr>
      </w:pPr>
      <w:r w:rsidRPr="008415CB">
        <w:rPr>
          <w:i/>
          <w:iCs/>
        </w:rPr>
        <w:t>Sursă: Prelucrare proprie în R</w:t>
      </w:r>
    </w:p>
    <w:p w14:paraId="6497DF89" w14:textId="63CEF86C" w:rsidR="004F5AE8" w:rsidRDefault="00C07F30" w:rsidP="004F5AE8">
      <w:pPr>
        <w:spacing w:after="0"/>
        <w:jc w:val="center"/>
      </w:pPr>
      <w:r>
        <w:rPr>
          <w:noProof/>
        </w:rPr>
        <w:lastRenderedPageBreak/>
        <w:drawing>
          <wp:inline distT="0" distB="0" distL="0" distR="0" wp14:anchorId="161D33CF" wp14:editId="22894A60">
            <wp:extent cx="2799470" cy="3046518"/>
            <wp:effectExtent l="0" t="0" r="1270" b="1905"/>
            <wp:docPr id="1572688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8844" name="Picture 157268844"/>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809895" cy="3057863"/>
                    </a:xfrm>
                    <a:prstGeom prst="rect">
                      <a:avLst/>
                    </a:prstGeom>
                  </pic:spPr>
                </pic:pic>
              </a:graphicData>
            </a:graphic>
          </wp:inline>
        </w:drawing>
      </w:r>
    </w:p>
    <w:p w14:paraId="218D0FD9" w14:textId="7E071E50" w:rsidR="004F5AE8" w:rsidRDefault="004F5AE8" w:rsidP="004F5AE8">
      <w:pPr>
        <w:pStyle w:val="Caption"/>
        <w:spacing w:after="0" w:line="360" w:lineRule="auto"/>
        <w:jc w:val="center"/>
        <w:rPr>
          <w:color w:val="auto"/>
          <w:sz w:val="24"/>
          <w:szCs w:val="24"/>
        </w:rPr>
      </w:pPr>
      <w:bookmarkStart w:id="82" w:name="_Toc136625664"/>
      <w:r w:rsidRPr="004F5AE8">
        <w:rPr>
          <w:color w:val="auto"/>
          <w:sz w:val="24"/>
          <w:szCs w:val="24"/>
        </w:rPr>
        <w:t xml:space="preserve">Figura </w:t>
      </w:r>
      <w:r w:rsidRPr="004F5AE8">
        <w:rPr>
          <w:color w:val="auto"/>
          <w:sz w:val="24"/>
          <w:szCs w:val="24"/>
        </w:rPr>
        <w:fldChar w:fldCharType="begin"/>
      </w:r>
      <w:r w:rsidRPr="004F5AE8">
        <w:rPr>
          <w:color w:val="auto"/>
          <w:sz w:val="24"/>
          <w:szCs w:val="24"/>
        </w:rPr>
        <w:instrText xml:space="preserve"> SEQ Figura \* ARABIC </w:instrText>
      </w:r>
      <w:r w:rsidRPr="004F5AE8">
        <w:rPr>
          <w:color w:val="auto"/>
          <w:sz w:val="24"/>
          <w:szCs w:val="24"/>
        </w:rPr>
        <w:fldChar w:fldCharType="separate"/>
      </w:r>
      <w:r w:rsidR="006065C3">
        <w:rPr>
          <w:noProof/>
          <w:color w:val="auto"/>
          <w:sz w:val="24"/>
          <w:szCs w:val="24"/>
        </w:rPr>
        <w:t>46</w:t>
      </w:r>
      <w:r w:rsidRPr="004F5AE8">
        <w:rPr>
          <w:color w:val="auto"/>
          <w:sz w:val="24"/>
          <w:szCs w:val="24"/>
        </w:rPr>
        <w:fldChar w:fldCharType="end"/>
      </w:r>
      <w:r w:rsidRPr="004F5AE8">
        <w:rPr>
          <w:color w:val="auto"/>
          <w:sz w:val="24"/>
          <w:szCs w:val="24"/>
        </w:rPr>
        <w:t>- Prognoza producției de petrol nerafinat a României pe 4 luni</w:t>
      </w:r>
      <w:bookmarkEnd w:id="82"/>
    </w:p>
    <w:p w14:paraId="53F7554F" w14:textId="77777777" w:rsidR="004F5AE8" w:rsidRDefault="004F5AE8" w:rsidP="004F5AE8">
      <w:pPr>
        <w:spacing w:after="0" w:line="360" w:lineRule="auto"/>
        <w:rPr>
          <w:i/>
          <w:iCs/>
        </w:rPr>
      </w:pPr>
      <w:r w:rsidRPr="008415CB">
        <w:rPr>
          <w:i/>
          <w:iCs/>
        </w:rPr>
        <w:t>Sursă: Prelucrare proprie în R</w:t>
      </w:r>
    </w:p>
    <w:p w14:paraId="76F945CA" w14:textId="02E43B92" w:rsidR="004F5AE8" w:rsidRDefault="00C07F30" w:rsidP="004F5AE8">
      <w:pPr>
        <w:spacing w:after="0"/>
        <w:jc w:val="center"/>
      </w:pPr>
      <w:r>
        <w:rPr>
          <w:noProof/>
        </w:rPr>
        <w:drawing>
          <wp:inline distT="0" distB="0" distL="0" distR="0" wp14:anchorId="08CDEFD0" wp14:editId="707D3EA2">
            <wp:extent cx="3101926" cy="3101926"/>
            <wp:effectExtent l="0" t="0" r="3810" b="3810"/>
            <wp:docPr id="15257661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66124" name="Picture 1525766124"/>
                    <pic:cNvPicPr/>
                  </pic:nvPicPr>
                  <pic:blipFill>
                    <a:blip r:embed="rId77">
                      <a:extLst>
                        <a:ext uri="{28A0092B-C50C-407E-A947-70E740481C1C}">
                          <a14:useLocalDpi xmlns:a14="http://schemas.microsoft.com/office/drawing/2010/main" val="0"/>
                        </a:ext>
                      </a:extLst>
                    </a:blip>
                    <a:stretch>
                      <a:fillRect/>
                    </a:stretch>
                  </pic:blipFill>
                  <pic:spPr>
                    <a:xfrm>
                      <a:off x="0" y="0"/>
                      <a:ext cx="3114089" cy="3114089"/>
                    </a:xfrm>
                    <a:prstGeom prst="rect">
                      <a:avLst/>
                    </a:prstGeom>
                  </pic:spPr>
                </pic:pic>
              </a:graphicData>
            </a:graphic>
          </wp:inline>
        </w:drawing>
      </w:r>
    </w:p>
    <w:p w14:paraId="631F1CA9" w14:textId="06353961" w:rsidR="004F5AE8" w:rsidRDefault="004F5AE8" w:rsidP="004F5AE8">
      <w:pPr>
        <w:pStyle w:val="Caption"/>
        <w:spacing w:after="0" w:line="360" w:lineRule="auto"/>
        <w:jc w:val="center"/>
        <w:rPr>
          <w:color w:val="auto"/>
          <w:sz w:val="24"/>
          <w:szCs w:val="24"/>
        </w:rPr>
      </w:pPr>
      <w:bookmarkStart w:id="83" w:name="_Toc136625665"/>
      <w:r w:rsidRPr="004F5AE8">
        <w:rPr>
          <w:color w:val="auto"/>
          <w:sz w:val="24"/>
          <w:szCs w:val="24"/>
        </w:rPr>
        <w:t xml:space="preserve">Figura </w:t>
      </w:r>
      <w:r w:rsidRPr="004F5AE8">
        <w:rPr>
          <w:color w:val="auto"/>
          <w:sz w:val="24"/>
          <w:szCs w:val="24"/>
        </w:rPr>
        <w:fldChar w:fldCharType="begin"/>
      </w:r>
      <w:r w:rsidRPr="004F5AE8">
        <w:rPr>
          <w:color w:val="auto"/>
          <w:sz w:val="24"/>
          <w:szCs w:val="24"/>
        </w:rPr>
        <w:instrText xml:space="preserve"> SEQ Figura \* ARABIC </w:instrText>
      </w:r>
      <w:r w:rsidRPr="004F5AE8">
        <w:rPr>
          <w:color w:val="auto"/>
          <w:sz w:val="24"/>
          <w:szCs w:val="24"/>
        </w:rPr>
        <w:fldChar w:fldCharType="separate"/>
      </w:r>
      <w:r w:rsidR="006065C3">
        <w:rPr>
          <w:noProof/>
          <w:color w:val="auto"/>
          <w:sz w:val="24"/>
          <w:szCs w:val="24"/>
        </w:rPr>
        <w:t>47</w:t>
      </w:r>
      <w:r w:rsidRPr="004F5AE8">
        <w:rPr>
          <w:color w:val="auto"/>
          <w:sz w:val="24"/>
          <w:szCs w:val="24"/>
        </w:rPr>
        <w:fldChar w:fldCharType="end"/>
      </w:r>
      <w:r w:rsidRPr="004F5AE8">
        <w:rPr>
          <w:color w:val="auto"/>
          <w:sz w:val="24"/>
          <w:szCs w:val="24"/>
        </w:rPr>
        <w:t>- Prognoza importurilor de petrol ale României pe 4 luni</w:t>
      </w:r>
      <w:bookmarkEnd w:id="83"/>
    </w:p>
    <w:p w14:paraId="5853A9E4" w14:textId="7AE2A122" w:rsidR="004F5AE8" w:rsidRDefault="004F5AE8" w:rsidP="00A335C8">
      <w:pPr>
        <w:spacing w:after="0" w:line="360" w:lineRule="auto"/>
        <w:rPr>
          <w:i/>
          <w:iCs/>
        </w:rPr>
      </w:pPr>
      <w:r w:rsidRPr="008415CB">
        <w:rPr>
          <w:i/>
          <w:iCs/>
        </w:rPr>
        <w:t>Sursă: Prelucrare proprie în R</w:t>
      </w:r>
    </w:p>
    <w:p w14:paraId="393BD90E" w14:textId="13D136C5" w:rsidR="00225A8D" w:rsidRDefault="00C07F30" w:rsidP="00225A8D">
      <w:pPr>
        <w:spacing w:after="0" w:line="240" w:lineRule="auto"/>
        <w:jc w:val="center"/>
        <w:rPr>
          <w:i/>
          <w:iCs/>
        </w:rPr>
      </w:pPr>
      <w:r>
        <w:rPr>
          <w:i/>
          <w:iCs/>
          <w:noProof/>
        </w:rPr>
        <w:lastRenderedPageBreak/>
        <w:drawing>
          <wp:inline distT="0" distB="0" distL="0" distR="0" wp14:anchorId="5C2ED3BE" wp14:editId="731D4E03">
            <wp:extent cx="2947181" cy="2947181"/>
            <wp:effectExtent l="0" t="0" r="5715" b="5715"/>
            <wp:docPr id="19044676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67677" name="Picture 1904467677"/>
                    <pic:cNvPicPr/>
                  </pic:nvPicPr>
                  <pic:blipFill>
                    <a:blip r:embed="rId78">
                      <a:extLst>
                        <a:ext uri="{28A0092B-C50C-407E-A947-70E740481C1C}">
                          <a14:useLocalDpi xmlns:a14="http://schemas.microsoft.com/office/drawing/2010/main" val="0"/>
                        </a:ext>
                      </a:extLst>
                    </a:blip>
                    <a:stretch>
                      <a:fillRect/>
                    </a:stretch>
                  </pic:blipFill>
                  <pic:spPr>
                    <a:xfrm>
                      <a:off x="0" y="0"/>
                      <a:ext cx="2951093" cy="2951093"/>
                    </a:xfrm>
                    <a:prstGeom prst="rect">
                      <a:avLst/>
                    </a:prstGeom>
                  </pic:spPr>
                </pic:pic>
              </a:graphicData>
            </a:graphic>
          </wp:inline>
        </w:drawing>
      </w:r>
    </w:p>
    <w:p w14:paraId="7E650BFB" w14:textId="5F30B382" w:rsidR="00225A8D" w:rsidRDefault="00225A8D" w:rsidP="00225A8D">
      <w:pPr>
        <w:pStyle w:val="Caption"/>
        <w:spacing w:after="0" w:line="360" w:lineRule="auto"/>
        <w:jc w:val="center"/>
        <w:rPr>
          <w:color w:val="auto"/>
          <w:sz w:val="24"/>
          <w:szCs w:val="24"/>
        </w:rPr>
      </w:pPr>
      <w:bookmarkStart w:id="84" w:name="_Toc136625666"/>
      <w:r w:rsidRPr="00225A8D">
        <w:rPr>
          <w:color w:val="auto"/>
          <w:sz w:val="24"/>
          <w:szCs w:val="24"/>
        </w:rPr>
        <w:t xml:space="preserve">Figura </w:t>
      </w:r>
      <w:r w:rsidRPr="00225A8D">
        <w:rPr>
          <w:color w:val="auto"/>
          <w:sz w:val="24"/>
          <w:szCs w:val="24"/>
        </w:rPr>
        <w:fldChar w:fldCharType="begin"/>
      </w:r>
      <w:r w:rsidRPr="00225A8D">
        <w:rPr>
          <w:color w:val="auto"/>
          <w:sz w:val="24"/>
          <w:szCs w:val="24"/>
        </w:rPr>
        <w:instrText xml:space="preserve"> SEQ Figura \* ARABIC </w:instrText>
      </w:r>
      <w:r w:rsidRPr="00225A8D">
        <w:rPr>
          <w:color w:val="auto"/>
          <w:sz w:val="24"/>
          <w:szCs w:val="24"/>
        </w:rPr>
        <w:fldChar w:fldCharType="separate"/>
      </w:r>
      <w:r w:rsidR="006065C3">
        <w:rPr>
          <w:noProof/>
          <w:color w:val="auto"/>
          <w:sz w:val="24"/>
          <w:szCs w:val="24"/>
        </w:rPr>
        <w:t>48</w:t>
      </w:r>
      <w:r w:rsidRPr="00225A8D">
        <w:rPr>
          <w:color w:val="auto"/>
          <w:sz w:val="24"/>
          <w:szCs w:val="24"/>
        </w:rPr>
        <w:fldChar w:fldCharType="end"/>
      </w:r>
      <w:r w:rsidRPr="00225A8D">
        <w:rPr>
          <w:color w:val="auto"/>
          <w:sz w:val="24"/>
          <w:szCs w:val="24"/>
        </w:rPr>
        <w:t>- Prognoza indicelui de tensiune geopolitică pe 4 luni</w:t>
      </w:r>
      <w:bookmarkEnd w:id="84"/>
    </w:p>
    <w:p w14:paraId="78B0115F" w14:textId="6E27C36A" w:rsidR="00225A8D" w:rsidRDefault="00225A8D" w:rsidP="00225A8D">
      <w:pPr>
        <w:spacing w:after="0" w:line="360" w:lineRule="auto"/>
        <w:rPr>
          <w:i/>
          <w:iCs/>
        </w:rPr>
      </w:pPr>
      <w:r w:rsidRPr="008415CB">
        <w:rPr>
          <w:i/>
          <w:iCs/>
        </w:rPr>
        <w:t>Sursă: Prelucrare proprie în R</w:t>
      </w:r>
    </w:p>
    <w:bookmarkStart w:id="85" w:name="_Toc136629670" w:displacedByCustomXml="next"/>
    <w:sdt>
      <w:sdtPr>
        <w:id w:val="-1580827167"/>
        <w:docPartObj>
          <w:docPartGallery w:val="Bibliographies"/>
          <w:docPartUnique/>
        </w:docPartObj>
      </w:sdtPr>
      <w:sdtEndPr>
        <w:rPr>
          <w:rFonts w:eastAsiaTheme="minorHAnsi" w:cstheme="minorBidi"/>
          <w:b w:val="0"/>
          <w:sz w:val="24"/>
          <w:szCs w:val="22"/>
        </w:rPr>
      </w:sdtEndPr>
      <w:sdtContent>
        <w:p w14:paraId="55C01B70" w14:textId="4C4675DC" w:rsidR="00D05C35" w:rsidRDefault="00D05C35">
          <w:pPr>
            <w:pStyle w:val="Heading1"/>
          </w:pPr>
          <w:r>
            <w:t>Bib</w:t>
          </w:r>
          <w:r w:rsidR="004F2DAB">
            <w:t>liografie</w:t>
          </w:r>
          <w:bookmarkEnd w:id="85"/>
        </w:p>
        <w:sdt>
          <w:sdtPr>
            <w:id w:val="111145805"/>
            <w:bibliography/>
          </w:sdtPr>
          <w:sdtContent>
            <w:p w14:paraId="5794863C" w14:textId="77777777" w:rsidR="00645C30" w:rsidRDefault="00D05C35" w:rsidP="00645C30">
              <w:pPr>
                <w:pStyle w:val="Bibliography"/>
                <w:rPr>
                  <w:noProof/>
                  <w:kern w:val="0"/>
                  <w:szCs w:val="24"/>
                  <w14:ligatures w14:val="none"/>
                </w:rPr>
              </w:pPr>
              <w:r>
                <w:fldChar w:fldCharType="begin"/>
              </w:r>
              <w:r>
                <w:instrText xml:space="preserve"> BIBLIOGRAPHY </w:instrText>
              </w:r>
              <w:r>
                <w:fldChar w:fldCharType="separate"/>
              </w:r>
              <w:r w:rsidR="00645C30">
                <w:rPr>
                  <w:noProof/>
                </w:rPr>
                <w:t xml:space="preserve">Al-Gudhea, S., KenC, T. &amp; Dibooglu, S., 2007. Do retail gasoline prices rise more readily than they fall?: A threshold cointegration approach. </w:t>
              </w:r>
              <w:r w:rsidR="00645C30">
                <w:rPr>
                  <w:i/>
                  <w:iCs/>
                  <w:noProof/>
                </w:rPr>
                <w:t xml:space="preserve">Journal of Economics and Business, </w:t>
              </w:r>
              <w:r w:rsidR="00645C30">
                <w:rPr>
                  <w:noProof/>
                </w:rPr>
                <w:t>59(6), pp. 560-574.</w:t>
              </w:r>
            </w:p>
            <w:p w14:paraId="77EEA04F" w14:textId="77777777" w:rsidR="00645C30" w:rsidRDefault="00645C30" w:rsidP="00645C30">
              <w:pPr>
                <w:pStyle w:val="Bibliography"/>
                <w:rPr>
                  <w:noProof/>
                </w:rPr>
              </w:pPr>
              <w:r>
                <w:rPr>
                  <w:noProof/>
                </w:rPr>
                <w:t xml:space="preserve">ALTAY, B., TOPCU, M. &amp; ERDOGAN, E., 2013. Oil Price, Output and Employment in Turkey: Evidence from Vector Error Correction Model. </w:t>
              </w:r>
              <w:r>
                <w:rPr>
                  <w:i/>
                  <w:iCs/>
                  <w:noProof/>
                </w:rPr>
                <w:t xml:space="preserve">International Journal of Energy Economics and Policy, </w:t>
              </w:r>
              <w:r>
                <w:rPr>
                  <w:noProof/>
                </w:rPr>
                <w:t>3(4), pp. 7-13.</w:t>
              </w:r>
            </w:p>
            <w:p w14:paraId="1888E1D9" w14:textId="77777777" w:rsidR="00645C30" w:rsidRDefault="00645C30" w:rsidP="00645C30">
              <w:pPr>
                <w:pStyle w:val="Bibliography"/>
                <w:rPr>
                  <w:noProof/>
                </w:rPr>
              </w:pPr>
              <w:r>
                <w:rPr>
                  <w:noProof/>
                </w:rPr>
                <w:t xml:space="preserve">Amar Kumar Mishra; Simarjeet Singh; Swati Gupta; Sanjay Gupta; Rajesh Kumar Upadhyay, 2022. </w:t>
              </w:r>
              <w:r>
                <w:rPr>
                  <w:i/>
                  <w:iCs/>
                  <w:noProof/>
                </w:rPr>
                <w:t xml:space="preserve">Forecasting future trends in crude oil production in India by using Box-Jenkins ARIMA. </w:t>
              </w:r>
              <w:r>
                <w:rPr>
                  <w:noProof/>
                </w:rPr>
                <w:t>Dehradun, India, AIP Conference Proceedings.</w:t>
              </w:r>
            </w:p>
            <w:p w14:paraId="564D1214" w14:textId="77777777" w:rsidR="00645C30" w:rsidRDefault="00645C30" w:rsidP="00645C30">
              <w:pPr>
                <w:pStyle w:val="Bibliography"/>
                <w:rPr>
                  <w:noProof/>
                </w:rPr>
              </w:pPr>
              <w:r>
                <w:rPr>
                  <w:noProof/>
                </w:rPr>
                <w:t xml:space="preserve">Azbukhanov, A. F., Lakman, I. A., Agapitov, A. A., and L. F. Sadikova, 2020. Mid-term forecasting of oil production on oilfield with SARIMAX model (Russian).. </w:t>
              </w:r>
              <w:r>
                <w:rPr>
                  <w:i/>
                  <w:iCs/>
                  <w:noProof/>
                </w:rPr>
                <w:t xml:space="preserve">OIL-INDUSTRY.RU, </w:t>
              </w:r>
              <w:r>
                <w:rPr>
                  <w:noProof/>
                </w:rPr>
                <w:t>2020(02), p. 84–88.</w:t>
              </w:r>
            </w:p>
            <w:p w14:paraId="65BB77B5" w14:textId="77777777" w:rsidR="00645C30" w:rsidRDefault="00645C30" w:rsidP="00645C30">
              <w:pPr>
                <w:pStyle w:val="Bibliography"/>
                <w:rPr>
                  <w:noProof/>
                </w:rPr>
              </w:pPr>
              <w:r>
                <w:rPr>
                  <w:noProof/>
                </w:rPr>
                <w:t xml:space="preserve">Babikir, A., Gupta, R., Mwabutwa, C. &amp; Owusu-Sekyere, E., 2012. Structural breaks and GARCH models of stock return volatility: The case of South Africa. </w:t>
              </w:r>
              <w:r>
                <w:rPr>
                  <w:i/>
                  <w:iCs/>
                  <w:noProof/>
                </w:rPr>
                <w:t xml:space="preserve">Economic Modelling, </w:t>
              </w:r>
              <w:r>
                <w:rPr>
                  <w:noProof/>
                </w:rPr>
                <w:t>29(6), pp. 2435-2443.</w:t>
              </w:r>
            </w:p>
            <w:p w14:paraId="63EC50EA" w14:textId="77777777" w:rsidR="00645C30" w:rsidRDefault="00645C30" w:rsidP="00645C30">
              <w:pPr>
                <w:pStyle w:val="Bibliography"/>
                <w:rPr>
                  <w:noProof/>
                </w:rPr>
              </w:pPr>
              <w:r>
                <w:rPr>
                  <w:noProof/>
                </w:rPr>
                <w:t xml:space="preserve">Bekhet, H. A. &amp; Yusoff, N. Y. M., 2009. Assessing the Relationship between Oil Prices, Energy Consumption and Macroeconomic Performance in Malaysia: Co-integration and Vector Error Correction Model (VECM) Approach. </w:t>
              </w:r>
              <w:r>
                <w:rPr>
                  <w:i/>
                  <w:iCs/>
                  <w:noProof/>
                </w:rPr>
                <w:t xml:space="preserve">International Business Research, </w:t>
              </w:r>
              <w:r>
                <w:rPr>
                  <w:noProof/>
                </w:rPr>
                <w:t>2(3).</w:t>
              </w:r>
            </w:p>
            <w:p w14:paraId="7BE90C01" w14:textId="77777777" w:rsidR="00645C30" w:rsidRDefault="00645C30" w:rsidP="00645C30">
              <w:pPr>
                <w:pStyle w:val="Bibliography"/>
                <w:rPr>
                  <w:noProof/>
                </w:rPr>
              </w:pPr>
              <w:r>
                <w:rPr>
                  <w:noProof/>
                </w:rPr>
                <w:lastRenderedPageBreak/>
                <w:t xml:space="preserve">Coppola, A., 2008. Forecasting oil price movements: Exploiting the information in the futures market. </w:t>
              </w:r>
              <w:r>
                <w:rPr>
                  <w:i/>
                  <w:iCs/>
                  <w:noProof/>
                </w:rPr>
                <w:t xml:space="preserve">Journal of Futures Markets, </w:t>
              </w:r>
              <w:r>
                <w:rPr>
                  <w:noProof/>
                </w:rPr>
                <w:t>28(1), pp. 34-56.</w:t>
              </w:r>
            </w:p>
            <w:p w14:paraId="367E6AE4" w14:textId="77777777" w:rsidR="00645C30" w:rsidRDefault="00645C30" w:rsidP="00645C30">
              <w:pPr>
                <w:pStyle w:val="Bibliography"/>
                <w:rPr>
                  <w:noProof/>
                </w:rPr>
              </w:pPr>
              <w:r>
                <w:rPr>
                  <w:noProof/>
                </w:rPr>
                <w:t xml:space="preserve">Davidescu, A.-A. &amp; Manta, E.-M., 2022-2023. </w:t>
              </w:r>
              <w:r>
                <w:rPr>
                  <w:i/>
                  <w:iCs/>
                  <w:noProof/>
                </w:rPr>
                <w:t xml:space="preserve">Cursuri și Seminare Serii de Timp, </w:t>
              </w:r>
              <w:r>
                <w:rPr>
                  <w:noProof/>
                </w:rPr>
                <w:t>București: CSIE.</w:t>
              </w:r>
            </w:p>
            <w:p w14:paraId="2AD76F4B" w14:textId="77777777" w:rsidR="00645C30" w:rsidRDefault="00645C30" w:rsidP="00645C30">
              <w:pPr>
                <w:pStyle w:val="Bibliography"/>
                <w:rPr>
                  <w:noProof/>
                </w:rPr>
              </w:pPr>
              <w:r>
                <w:rPr>
                  <w:noProof/>
                </w:rPr>
                <w:t xml:space="preserve">Dimos S. Kambouroudis, David G. McMillan, Katerina Tsakou, 2016. Forecasting Stock Return Volatility: A Comparison of GARCH, Implied Volatility, and Realized Volatility Models. </w:t>
              </w:r>
              <w:r>
                <w:rPr>
                  <w:i/>
                  <w:iCs/>
                  <w:noProof/>
                </w:rPr>
                <w:t xml:space="preserve">Journal of Futures Markets, </w:t>
              </w:r>
              <w:r>
                <w:rPr>
                  <w:noProof/>
                </w:rPr>
                <w:t>36(12), pp. 1127-1163.</w:t>
              </w:r>
            </w:p>
            <w:p w14:paraId="25D54825" w14:textId="77777777" w:rsidR="00645C30" w:rsidRDefault="00645C30" w:rsidP="00645C30">
              <w:pPr>
                <w:pStyle w:val="Bibliography"/>
                <w:rPr>
                  <w:noProof/>
                </w:rPr>
              </w:pPr>
              <w:r>
                <w:rPr>
                  <w:noProof/>
                </w:rPr>
                <w:t xml:space="preserve">Emenike, Kalu O., 2019. Modelling Stock Returns Volatility In Nigeria Using GARCH Models. </w:t>
              </w:r>
              <w:r>
                <w:rPr>
                  <w:i/>
                  <w:iCs/>
                  <w:noProof/>
                </w:rPr>
                <w:t>MPRA.</w:t>
              </w:r>
            </w:p>
            <w:p w14:paraId="023D7A41" w14:textId="77777777" w:rsidR="00645C30" w:rsidRDefault="00645C30" w:rsidP="00645C30">
              <w:pPr>
                <w:pStyle w:val="Bibliography"/>
                <w:rPr>
                  <w:noProof/>
                </w:rPr>
              </w:pPr>
              <w:r>
                <w:rPr>
                  <w:noProof/>
                </w:rPr>
                <w:t xml:space="preserve">Kat, H. M. &amp; Heynen, R. C., 1994. Volatility Prediction: A Comparison of the Stochastic Volatility, GARCH (1,1) and Egarch (1,1) Models.. </w:t>
              </w:r>
              <w:r>
                <w:rPr>
                  <w:i/>
                  <w:iCs/>
                  <w:noProof/>
                </w:rPr>
                <w:t xml:space="preserve">Journal of Derivatives, </w:t>
              </w:r>
              <w:r>
                <w:rPr>
                  <w:noProof/>
                </w:rPr>
                <w:t>2(2).</w:t>
              </w:r>
            </w:p>
            <w:p w14:paraId="0B87B5AE" w14:textId="77777777" w:rsidR="00645C30" w:rsidRDefault="00645C30" w:rsidP="00645C30">
              <w:pPr>
                <w:pStyle w:val="Bibliography"/>
                <w:rPr>
                  <w:noProof/>
                </w:rPr>
              </w:pPr>
              <w:r>
                <w:rPr>
                  <w:noProof/>
                </w:rPr>
                <w:t xml:space="preserve">Molnár, P., 2016. High-low range in GARCH models of stock return volatility. </w:t>
              </w:r>
              <w:r>
                <w:rPr>
                  <w:i/>
                  <w:iCs/>
                  <w:noProof/>
                </w:rPr>
                <w:t xml:space="preserve">Applied Economics, </w:t>
              </w:r>
              <w:r>
                <w:rPr>
                  <w:noProof/>
                </w:rPr>
                <w:t>48(51), pp. 4977-4991 .</w:t>
              </w:r>
            </w:p>
            <w:p w14:paraId="7051922D" w14:textId="77777777" w:rsidR="00645C30" w:rsidRDefault="00645C30" w:rsidP="00645C30">
              <w:pPr>
                <w:pStyle w:val="Bibliography"/>
                <w:rPr>
                  <w:noProof/>
                </w:rPr>
              </w:pPr>
              <w:r>
                <w:rPr>
                  <w:noProof/>
                </w:rPr>
                <w:t xml:space="preserve">Musa, K. S. &amp; Maijama’a, R., 2021. Causal Relationship among Domestic Oil Price, Exchange Rate and Inflation in Nigeria: An Application of VECM Granger Causality Procedure. </w:t>
              </w:r>
              <w:r>
                <w:rPr>
                  <w:i/>
                  <w:iCs/>
                  <w:noProof/>
                </w:rPr>
                <w:t xml:space="preserve">Asian Journal of Economics, Finance and Management, </w:t>
              </w:r>
              <w:r>
                <w:rPr>
                  <w:noProof/>
                </w:rPr>
                <w:t>3(1), p. 45–57.</w:t>
              </w:r>
            </w:p>
            <w:p w14:paraId="0461C180" w14:textId="77777777" w:rsidR="00645C30" w:rsidRDefault="00645C30" w:rsidP="00645C30">
              <w:pPr>
                <w:pStyle w:val="Bibliography"/>
                <w:rPr>
                  <w:noProof/>
                </w:rPr>
              </w:pPr>
              <w:r>
                <w:rPr>
                  <w:noProof/>
                </w:rPr>
                <w:t xml:space="preserve">Nicholas Apergis, Bradley T. Ewing, James E. Payne, 2016. A time series analysis of oil production, rig count and crude oil price: Evidence from six U.S. oil producing regions. </w:t>
              </w:r>
              <w:r>
                <w:rPr>
                  <w:i/>
                  <w:iCs/>
                  <w:noProof/>
                </w:rPr>
                <w:t xml:space="preserve">Energy, </w:t>
              </w:r>
              <w:r>
                <w:rPr>
                  <w:noProof/>
                </w:rPr>
                <w:t>Volumul 98, pp. 339-349.</w:t>
              </w:r>
            </w:p>
            <w:p w14:paraId="35490B1D" w14:textId="77777777" w:rsidR="00645C30" w:rsidRDefault="00645C30" w:rsidP="00645C30">
              <w:pPr>
                <w:pStyle w:val="Bibliography"/>
                <w:rPr>
                  <w:noProof/>
                </w:rPr>
              </w:pPr>
              <w:r>
                <w:rPr>
                  <w:noProof/>
                </w:rPr>
                <w:t xml:space="preserve">Sadeeq S. A., Ahmadu A. O., 2018. A STUDY OF THE SUITABLE TIME SERIES MODEL FOR MONTHLY CRUDE OIL PRODUCTION IN NIGERIA. </w:t>
              </w:r>
              <w:r>
                <w:rPr>
                  <w:i/>
                  <w:iCs/>
                  <w:noProof/>
                </w:rPr>
                <w:t xml:space="preserve">International Journal of Mathematics and Physical Sciences Research, </w:t>
              </w:r>
              <w:r>
                <w:rPr>
                  <w:noProof/>
                </w:rPr>
                <w:t>6(1).</w:t>
              </w:r>
            </w:p>
            <w:p w14:paraId="4E3C398A" w14:textId="77777777" w:rsidR="00645C30" w:rsidRDefault="00645C30" w:rsidP="00645C30">
              <w:pPr>
                <w:pStyle w:val="Bibliography"/>
                <w:rPr>
                  <w:noProof/>
                </w:rPr>
              </w:pPr>
              <w:r>
                <w:rPr>
                  <w:noProof/>
                </w:rPr>
                <w:t xml:space="preserve">Volkan Ş. Ediger, Sertaç Akar, Berkin Uğurlu, 2006. Forecasting production of fossil fuel sources in Turkey using a comparative regression and ARIMA model,. </w:t>
              </w:r>
              <w:r>
                <w:rPr>
                  <w:i/>
                  <w:iCs/>
                  <w:noProof/>
                </w:rPr>
                <w:t xml:space="preserve">Energy Policy, </w:t>
              </w:r>
              <w:r>
                <w:rPr>
                  <w:noProof/>
                </w:rPr>
                <w:t>34(18), pp. 3836-3846.</w:t>
              </w:r>
            </w:p>
            <w:p w14:paraId="45E98934" w14:textId="79523A28" w:rsidR="00D05C35" w:rsidRDefault="00D05C35" w:rsidP="00645C30">
              <w:r>
                <w:rPr>
                  <w:b/>
                  <w:bCs/>
                  <w:noProof/>
                </w:rPr>
                <w:fldChar w:fldCharType="end"/>
              </w:r>
            </w:p>
          </w:sdtContent>
        </w:sdt>
      </w:sdtContent>
    </w:sdt>
    <w:p w14:paraId="3AFE42DB" w14:textId="201A56E8" w:rsidR="00D05C35" w:rsidRDefault="00D05C35" w:rsidP="00D05C35">
      <w:pPr>
        <w:pStyle w:val="Heading1"/>
      </w:pPr>
      <w:bookmarkStart w:id="86" w:name="_Toc136629671"/>
      <w:r>
        <w:t>Lista figurilor</w:t>
      </w:r>
      <w:bookmarkEnd w:id="86"/>
    </w:p>
    <w:p w14:paraId="709624C3" w14:textId="1C27B959" w:rsidR="00D05C35" w:rsidRDefault="00D05C35">
      <w:pPr>
        <w:pStyle w:val="TableofFigures"/>
        <w:tabs>
          <w:tab w:val="right" w:leader="dot" w:pos="9350"/>
        </w:tabs>
        <w:rPr>
          <w:noProof/>
        </w:rPr>
      </w:pPr>
      <w:r>
        <w:rPr>
          <w:i/>
          <w:iCs/>
        </w:rPr>
        <w:fldChar w:fldCharType="begin"/>
      </w:r>
      <w:r>
        <w:rPr>
          <w:i/>
          <w:iCs/>
        </w:rPr>
        <w:instrText xml:space="preserve"> TOC \h \z \c "Figura" </w:instrText>
      </w:r>
      <w:r>
        <w:rPr>
          <w:i/>
          <w:iCs/>
        </w:rPr>
        <w:fldChar w:fldCharType="separate"/>
      </w:r>
      <w:hyperlink w:anchor="_Toc136625619" w:history="1">
        <w:r w:rsidRPr="00D367F5">
          <w:rPr>
            <w:rStyle w:val="Hyperlink"/>
            <w:noProof/>
          </w:rPr>
          <w:t>Figura 1- Histograma și boxplotul seriei producției de petrol nerafinat</w:t>
        </w:r>
        <w:r>
          <w:rPr>
            <w:noProof/>
            <w:webHidden/>
          </w:rPr>
          <w:tab/>
        </w:r>
        <w:r>
          <w:rPr>
            <w:noProof/>
            <w:webHidden/>
          </w:rPr>
          <w:fldChar w:fldCharType="begin"/>
        </w:r>
        <w:r>
          <w:rPr>
            <w:noProof/>
            <w:webHidden/>
          </w:rPr>
          <w:instrText xml:space="preserve"> PAGEREF _Toc136625619 \h </w:instrText>
        </w:r>
        <w:r>
          <w:rPr>
            <w:noProof/>
            <w:webHidden/>
          </w:rPr>
        </w:r>
        <w:r>
          <w:rPr>
            <w:noProof/>
            <w:webHidden/>
          </w:rPr>
          <w:fldChar w:fldCharType="separate"/>
        </w:r>
        <w:r>
          <w:rPr>
            <w:noProof/>
            <w:webHidden/>
          </w:rPr>
          <w:t>9</w:t>
        </w:r>
        <w:r>
          <w:rPr>
            <w:noProof/>
            <w:webHidden/>
          </w:rPr>
          <w:fldChar w:fldCharType="end"/>
        </w:r>
      </w:hyperlink>
    </w:p>
    <w:p w14:paraId="4B0D39DC" w14:textId="5247C78B" w:rsidR="00D05C35" w:rsidRDefault="00D05C35">
      <w:pPr>
        <w:pStyle w:val="TableofFigures"/>
        <w:tabs>
          <w:tab w:val="right" w:leader="dot" w:pos="9350"/>
        </w:tabs>
        <w:rPr>
          <w:noProof/>
        </w:rPr>
      </w:pPr>
      <w:hyperlink w:anchor="_Toc136625620" w:history="1">
        <w:r w:rsidRPr="00D367F5">
          <w:rPr>
            <w:rStyle w:val="Hyperlink"/>
            <w:noProof/>
          </w:rPr>
          <w:t>Figura 2- Graficul evoluției producției în perioada de referință</w:t>
        </w:r>
        <w:r>
          <w:rPr>
            <w:noProof/>
            <w:webHidden/>
          </w:rPr>
          <w:tab/>
        </w:r>
        <w:r>
          <w:rPr>
            <w:noProof/>
            <w:webHidden/>
          </w:rPr>
          <w:fldChar w:fldCharType="begin"/>
        </w:r>
        <w:r>
          <w:rPr>
            <w:noProof/>
            <w:webHidden/>
          </w:rPr>
          <w:instrText xml:space="preserve"> PAGEREF _Toc136625620 \h </w:instrText>
        </w:r>
        <w:r>
          <w:rPr>
            <w:noProof/>
            <w:webHidden/>
          </w:rPr>
        </w:r>
        <w:r>
          <w:rPr>
            <w:noProof/>
            <w:webHidden/>
          </w:rPr>
          <w:fldChar w:fldCharType="separate"/>
        </w:r>
        <w:r>
          <w:rPr>
            <w:noProof/>
            <w:webHidden/>
          </w:rPr>
          <w:t>9</w:t>
        </w:r>
        <w:r>
          <w:rPr>
            <w:noProof/>
            <w:webHidden/>
          </w:rPr>
          <w:fldChar w:fldCharType="end"/>
        </w:r>
      </w:hyperlink>
    </w:p>
    <w:p w14:paraId="557191D9" w14:textId="12C34F6D" w:rsidR="00D05C35" w:rsidRDefault="00D05C35">
      <w:pPr>
        <w:pStyle w:val="TableofFigures"/>
        <w:tabs>
          <w:tab w:val="right" w:leader="dot" w:pos="9350"/>
        </w:tabs>
        <w:rPr>
          <w:noProof/>
        </w:rPr>
      </w:pPr>
      <w:hyperlink w:anchor="_Toc136625621" w:history="1">
        <w:r w:rsidRPr="00D367F5">
          <w:rPr>
            <w:rStyle w:val="Hyperlink"/>
            <w:noProof/>
          </w:rPr>
          <w:t>Figura 3- Testarea sezonalității producției lunare de petrol nerafinat</w:t>
        </w:r>
        <w:r>
          <w:rPr>
            <w:noProof/>
            <w:webHidden/>
          </w:rPr>
          <w:tab/>
        </w:r>
        <w:r>
          <w:rPr>
            <w:noProof/>
            <w:webHidden/>
          </w:rPr>
          <w:fldChar w:fldCharType="begin"/>
        </w:r>
        <w:r>
          <w:rPr>
            <w:noProof/>
            <w:webHidden/>
          </w:rPr>
          <w:instrText xml:space="preserve"> PAGEREF _Toc136625621 \h </w:instrText>
        </w:r>
        <w:r>
          <w:rPr>
            <w:noProof/>
            <w:webHidden/>
          </w:rPr>
        </w:r>
        <w:r>
          <w:rPr>
            <w:noProof/>
            <w:webHidden/>
          </w:rPr>
          <w:fldChar w:fldCharType="separate"/>
        </w:r>
        <w:r>
          <w:rPr>
            <w:noProof/>
            <w:webHidden/>
          </w:rPr>
          <w:t>10</w:t>
        </w:r>
        <w:r>
          <w:rPr>
            <w:noProof/>
            <w:webHidden/>
          </w:rPr>
          <w:fldChar w:fldCharType="end"/>
        </w:r>
      </w:hyperlink>
    </w:p>
    <w:p w14:paraId="00F52560" w14:textId="2DC731EA" w:rsidR="00D05C35" w:rsidRDefault="00D05C35">
      <w:pPr>
        <w:pStyle w:val="TableofFigures"/>
        <w:tabs>
          <w:tab w:val="right" w:leader="dot" w:pos="9350"/>
        </w:tabs>
        <w:rPr>
          <w:noProof/>
        </w:rPr>
      </w:pPr>
      <w:hyperlink w:anchor="_Toc136625622" w:history="1">
        <w:r w:rsidRPr="00D367F5">
          <w:rPr>
            <w:rStyle w:val="Hyperlink"/>
            <w:noProof/>
          </w:rPr>
          <w:t>Figura 4- Ajustarea sezonieră a datelor</w:t>
        </w:r>
        <w:r>
          <w:rPr>
            <w:noProof/>
            <w:webHidden/>
          </w:rPr>
          <w:tab/>
        </w:r>
        <w:r>
          <w:rPr>
            <w:noProof/>
            <w:webHidden/>
          </w:rPr>
          <w:fldChar w:fldCharType="begin"/>
        </w:r>
        <w:r>
          <w:rPr>
            <w:noProof/>
            <w:webHidden/>
          </w:rPr>
          <w:instrText xml:space="preserve"> PAGEREF _Toc136625622 \h </w:instrText>
        </w:r>
        <w:r>
          <w:rPr>
            <w:noProof/>
            <w:webHidden/>
          </w:rPr>
        </w:r>
        <w:r>
          <w:rPr>
            <w:noProof/>
            <w:webHidden/>
          </w:rPr>
          <w:fldChar w:fldCharType="separate"/>
        </w:r>
        <w:r>
          <w:rPr>
            <w:noProof/>
            <w:webHidden/>
          </w:rPr>
          <w:t>11</w:t>
        </w:r>
        <w:r>
          <w:rPr>
            <w:noProof/>
            <w:webHidden/>
          </w:rPr>
          <w:fldChar w:fldCharType="end"/>
        </w:r>
      </w:hyperlink>
    </w:p>
    <w:p w14:paraId="57A78ACC" w14:textId="0F8165C1" w:rsidR="00D05C35" w:rsidRDefault="00D05C35">
      <w:pPr>
        <w:pStyle w:val="TableofFigures"/>
        <w:tabs>
          <w:tab w:val="right" w:leader="dot" w:pos="9350"/>
        </w:tabs>
        <w:rPr>
          <w:noProof/>
        </w:rPr>
      </w:pPr>
      <w:hyperlink w:anchor="_Toc136625623" w:history="1">
        <w:r w:rsidRPr="00D367F5">
          <w:rPr>
            <w:rStyle w:val="Hyperlink"/>
            <w:noProof/>
          </w:rPr>
          <w:t>Figura 5- Testul Augmented Dickey-Fuller none, trend și drift pentru seria originală</w:t>
        </w:r>
        <w:r>
          <w:rPr>
            <w:noProof/>
            <w:webHidden/>
          </w:rPr>
          <w:tab/>
        </w:r>
        <w:r>
          <w:rPr>
            <w:noProof/>
            <w:webHidden/>
          </w:rPr>
          <w:fldChar w:fldCharType="begin"/>
        </w:r>
        <w:r>
          <w:rPr>
            <w:noProof/>
            <w:webHidden/>
          </w:rPr>
          <w:instrText xml:space="preserve"> PAGEREF _Toc136625623 \h </w:instrText>
        </w:r>
        <w:r>
          <w:rPr>
            <w:noProof/>
            <w:webHidden/>
          </w:rPr>
        </w:r>
        <w:r>
          <w:rPr>
            <w:noProof/>
            <w:webHidden/>
          </w:rPr>
          <w:fldChar w:fldCharType="separate"/>
        </w:r>
        <w:r>
          <w:rPr>
            <w:noProof/>
            <w:webHidden/>
          </w:rPr>
          <w:t>11</w:t>
        </w:r>
        <w:r>
          <w:rPr>
            <w:noProof/>
            <w:webHidden/>
          </w:rPr>
          <w:fldChar w:fldCharType="end"/>
        </w:r>
      </w:hyperlink>
    </w:p>
    <w:p w14:paraId="5184936B" w14:textId="10986DF6" w:rsidR="00D05C35" w:rsidRDefault="00D05C35">
      <w:pPr>
        <w:pStyle w:val="TableofFigures"/>
        <w:tabs>
          <w:tab w:val="right" w:leader="dot" w:pos="9350"/>
        </w:tabs>
        <w:rPr>
          <w:noProof/>
        </w:rPr>
      </w:pPr>
      <w:hyperlink w:anchor="_Toc136625624" w:history="1">
        <w:r w:rsidRPr="00D367F5">
          <w:rPr>
            <w:rStyle w:val="Hyperlink"/>
            <w:noProof/>
          </w:rPr>
          <w:t>Figura 6- Testul KPSS pentru seria nediferențiată</w:t>
        </w:r>
        <w:r>
          <w:rPr>
            <w:noProof/>
            <w:webHidden/>
          </w:rPr>
          <w:tab/>
        </w:r>
        <w:r>
          <w:rPr>
            <w:noProof/>
            <w:webHidden/>
          </w:rPr>
          <w:fldChar w:fldCharType="begin"/>
        </w:r>
        <w:r>
          <w:rPr>
            <w:noProof/>
            <w:webHidden/>
          </w:rPr>
          <w:instrText xml:space="preserve"> PAGEREF _Toc136625624 \h </w:instrText>
        </w:r>
        <w:r>
          <w:rPr>
            <w:noProof/>
            <w:webHidden/>
          </w:rPr>
        </w:r>
        <w:r>
          <w:rPr>
            <w:noProof/>
            <w:webHidden/>
          </w:rPr>
          <w:fldChar w:fldCharType="separate"/>
        </w:r>
        <w:r>
          <w:rPr>
            <w:noProof/>
            <w:webHidden/>
          </w:rPr>
          <w:t>11</w:t>
        </w:r>
        <w:r>
          <w:rPr>
            <w:noProof/>
            <w:webHidden/>
          </w:rPr>
          <w:fldChar w:fldCharType="end"/>
        </w:r>
      </w:hyperlink>
    </w:p>
    <w:p w14:paraId="661856F8" w14:textId="3C969F82" w:rsidR="00D05C35" w:rsidRDefault="00D05C35">
      <w:pPr>
        <w:pStyle w:val="TableofFigures"/>
        <w:tabs>
          <w:tab w:val="right" w:leader="dot" w:pos="9350"/>
        </w:tabs>
        <w:rPr>
          <w:noProof/>
        </w:rPr>
      </w:pPr>
      <w:hyperlink w:anchor="_Toc136625625" w:history="1">
        <w:r w:rsidRPr="00D367F5">
          <w:rPr>
            <w:rStyle w:val="Hyperlink"/>
            <w:noProof/>
          </w:rPr>
          <w:t>Figura 7- Testul Phillips-Perron pentru seria nediferențiată</w:t>
        </w:r>
        <w:r>
          <w:rPr>
            <w:noProof/>
            <w:webHidden/>
          </w:rPr>
          <w:tab/>
        </w:r>
        <w:r>
          <w:rPr>
            <w:noProof/>
            <w:webHidden/>
          </w:rPr>
          <w:fldChar w:fldCharType="begin"/>
        </w:r>
        <w:r>
          <w:rPr>
            <w:noProof/>
            <w:webHidden/>
          </w:rPr>
          <w:instrText xml:space="preserve"> PAGEREF _Toc136625625 \h </w:instrText>
        </w:r>
        <w:r>
          <w:rPr>
            <w:noProof/>
            <w:webHidden/>
          </w:rPr>
        </w:r>
        <w:r>
          <w:rPr>
            <w:noProof/>
            <w:webHidden/>
          </w:rPr>
          <w:fldChar w:fldCharType="separate"/>
        </w:r>
        <w:r>
          <w:rPr>
            <w:noProof/>
            <w:webHidden/>
          </w:rPr>
          <w:t>12</w:t>
        </w:r>
        <w:r>
          <w:rPr>
            <w:noProof/>
            <w:webHidden/>
          </w:rPr>
          <w:fldChar w:fldCharType="end"/>
        </w:r>
      </w:hyperlink>
    </w:p>
    <w:p w14:paraId="4ECD65E6" w14:textId="29F73290" w:rsidR="00D05C35" w:rsidRDefault="00D05C35">
      <w:pPr>
        <w:pStyle w:val="TableofFigures"/>
        <w:tabs>
          <w:tab w:val="right" w:leader="dot" w:pos="9350"/>
        </w:tabs>
        <w:rPr>
          <w:noProof/>
        </w:rPr>
      </w:pPr>
      <w:hyperlink w:anchor="_Toc136625626" w:history="1">
        <w:r w:rsidRPr="00D367F5">
          <w:rPr>
            <w:rStyle w:val="Hyperlink"/>
            <w:noProof/>
          </w:rPr>
          <w:t>Figura 8- Graficul seriei diferențiate de ordin I</w:t>
        </w:r>
        <w:r>
          <w:rPr>
            <w:noProof/>
            <w:webHidden/>
          </w:rPr>
          <w:tab/>
        </w:r>
        <w:r>
          <w:rPr>
            <w:noProof/>
            <w:webHidden/>
          </w:rPr>
          <w:fldChar w:fldCharType="begin"/>
        </w:r>
        <w:r>
          <w:rPr>
            <w:noProof/>
            <w:webHidden/>
          </w:rPr>
          <w:instrText xml:space="preserve"> PAGEREF _Toc136625626 \h </w:instrText>
        </w:r>
        <w:r>
          <w:rPr>
            <w:noProof/>
            <w:webHidden/>
          </w:rPr>
        </w:r>
        <w:r>
          <w:rPr>
            <w:noProof/>
            <w:webHidden/>
          </w:rPr>
          <w:fldChar w:fldCharType="separate"/>
        </w:r>
        <w:r>
          <w:rPr>
            <w:noProof/>
            <w:webHidden/>
          </w:rPr>
          <w:t>12</w:t>
        </w:r>
        <w:r>
          <w:rPr>
            <w:noProof/>
            <w:webHidden/>
          </w:rPr>
          <w:fldChar w:fldCharType="end"/>
        </w:r>
      </w:hyperlink>
    </w:p>
    <w:p w14:paraId="38CB016C" w14:textId="3A62D908" w:rsidR="00D05C35" w:rsidRDefault="00D05C35">
      <w:pPr>
        <w:pStyle w:val="TableofFigures"/>
        <w:tabs>
          <w:tab w:val="right" w:leader="dot" w:pos="9350"/>
        </w:tabs>
        <w:rPr>
          <w:noProof/>
        </w:rPr>
      </w:pPr>
      <w:hyperlink w:anchor="_Toc136625627" w:history="1">
        <w:r w:rsidRPr="00D367F5">
          <w:rPr>
            <w:rStyle w:val="Hyperlink"/>
            <w:noProof/>
          </w:rPr>
          <w:t>Figura 9- Corelograma seriei diferențiate pentru setul de antrenare</w:t>
        </w:r>
        <w:r>
          <w:rPr>
            <w:noProof/>
            <w:webHidden/>
          </w:rPr>
          <w:tab/>
        </w:r>
        <w:r>
          <w:rPr>
            <w:noProof/>
            <w:webHidden/>
          </w:rPr>
          <w:fldChar w:fldCharType="begin"/>
        </w:r>
        <w:r>
          <w:rPr>
            <w:noProof/>
            <w:webHidden/>
          </w:rPr>
          <w:instrText xml:space="preserve"> PAGEREF _Toc136625627 \h </w:instrText>
        </w:r>
        <w:r>
          <w:rPr>
            <w:noProof/>
            <w:webHidden/>
          </w:rPr>
        </w:r>
        <w:r>
          <w:rPr>
            <w:noProof/>
            <w:webHidden/>
          </w:rPr>
          <w:fldChar w:fldCharType="separate"/>
        </w:r>
        <w:r>
          <w:rPr>
            <w:noProof/>
            <w:webHidden/>
          </w:rPr>
          <w:t>13</w:t>
        </w:r>
        <w:r>
          <w:rPr>
            <w:noProof/>
            <w:webHidden/>
          </w:rPr>
          <w:fldChar w:fldCharType="end"/>
        </w:r>
      </w:hyperlink>
    </w:p>
    <w:p w14:paraId="5F02500B" w14:textId="26243EAE" w:rsidR="00D05C35" w:rsidRDefault="00D05C35">
      <w:pPr>
        <w:pStyle w:val="TableofFigures"/>
        <w:tabs>
          <w:tab w:val="right" w:leader="dot" w:pos="9350"/>
        </w:tabs>
        <w:rPr>
          <w:noProof/>
        </w:rPr>
      </w:pPr>
      <w:hyperlink w:anchor="_Toc136625628" w:history="1">
        <w:r w:rsidRPr="00D367F5">
          <w:rPr>
            <w:rStyle w:val="Hyperlink"/>
            <w:noProof/>
          </w:rPr>
          <w:t>Figura 10- Erorile și criteriile informaționale pentru ARIMA(1,1,2)</w:t>
        </w:r>
        <w:r>
          <w:rPr>
            <w:noProof/>
            <w:webHidden/>
          </w:rPr>
          <w:tab/>
        </w:r>
        <w:r>
          <w:rPr>
            <w:noProof/>
            <w:webHidden/>
          </w:rPr>
          <w:fldChar w:fldCharType="begin"/>
        </w:r>
        <w:r>
          <w:rPr>
            <w:noProof/>
            <w:webHidden/>
          </w:rPr>
          <w:instrText xml:space="preserve"> PAGEREF _Toc136625628 \h </w:instrText>
        </w:r>
        <w:r>
          <w:rPr>
            <w:noProof/>
            <w:webHidden/>
          </w:rPr>
        </w:r>
        <w:r>
          <w:rPr>
            <w:noProof/>
            <w:webHidden/>
          </w:rPr>
          <w:fldChar w:fldCharType="separate"/>
        </w:r>
        <w:r>
          <w:rPr>
            <w:noProof/>
            <w:webHidden/>
          </w:rPr>
          <w:t>13</w:t>
        </w:r>
        <w:r>
          <w:rPr>
            <w:noProof/>
            <w:webHidden/>
          </w:rPr>
          <w:fldChar w:fldCharType="end"/>
        </w:r>
      </w:hyperlink>
    </w:p>
    <w:p w14:paraId="76C59E98" w14:textId="2977B420" w:rsidR="00D05C35" w:rsidRDefault="00D05C35">
      <w:pPr>
        <w:pStyle w:val="TableofFigures"/>
        <w:tabs>
          <w:tab w:val="right" w:leader="dot" w:pos="9350"/>
        </w:tabs>
        <w:rPr>
          <w:noProof/>
        </w:rPr>
      </w:pPr>
      <w:hyperlink w:anchor="_Toc136625629" w:history="1">
        <w:r w:rsidRPr="00D367F5">
          <w:rPr>
            <w:rStyle w:val="Hyperlink"/>
            <w:noProof/>
          </w:rPr>
          <w:t>Figura 11- Erorile și criteriile informaționale pentru ARIMA(2,1,2)</w:t>
        </w:r>
        <w:r>
          <w:rPr>
            <w:noProof/>
            <w:webHidden/>
          </w:rPr>
          <w:tab/>
        </w:r>
        <w:r>
          <w:rPr>
            <w:noProof/>
            <w:webHidden/>
          </w:rPr>
          <w:fldChar w:fldCharType="begin"/>
        </w:r>
        <w:r>
          <w:rPr>
            <w:noProof/>
            <w:webHidden/>
          </w:rPr>
          <w:instrText xml:space="preserve"> PAGEREF _Toc136625629 \h </w:instrText>
        </w:r>
        <w:r>
          <w:rPr>
            <w:noProof/>
            <w:webHidden/>
          </w:rPr>
        </w:r>
        <w:r>
          <w:rPr>
            <w:noProof/>
            <w:webHidden/>
          </w:rPr>
          <w:fldChar w:fldCharType="separate"/>
        </w:r>
        <w:r>
          <w:rPr>
            <w:noProof/>
            <w:webHidden/>
          </w:rPr>
          <w:t>14</w:t>
        </w:r>
        <w:r>
          <w:rPr>
            <w:noProof/>
            <w:webHidden/>
          </w:rPr>
          <w:fldChar w:fldCharType="end"/>
        </w:r>
      </w:hyperlink>
    </w:p>
    <w:p w14:paraId="16621CF1" w14:textId="53E29EA3" w:rsidR="00D05C35" w:rsidRDefault="00D05C35">
      <w:pPr>
        <w:pStyle w:val="TableofFigures"/>
        <w:tabs>
          <w:tab w:val="right" w:leader="dot" w:pos="9350"/>
        </w:tabs>
        <w:rPr>
          <w:noProof/>
        </w:rPr>
      </w:pPr>
      <w:hyperlink w:anchor="_Toc136625630" w:history="1">
        <w:r w:rsidRPr="00D367F5">
          <w:rPr>
            <w:rStyle w:val="Hyperlink"/>
            <w:noProof/>
          </w:rPr>
          <w:t>Figura 12- Acuratețea ARIMA(2,1,2) pe zona de testare</w:t>
        </w:r>
        <w:r>
          <w:rPr>
            <w:noProof/>
            <w:webHidden/>
          </w:rPr>
          <w:tab/>
        </w:r>
        <w:r>
          <w:rPr>
            <w:noProof/>
            <w:webHidden/>
          </w:rPr>
          <w:fldChar w:fldCharType="begin"/>
        </w:r>
        <w:r>
          <w:rPr>
            <w:noProof/>
            <w:webHidden/>
          </w:rPr>
          <w:instrText xml:space="preserve"> PAGEREF _Toc136625630 \h </w:instrText>
        </w:r>
        <w:r>
          <w:rPr>
            <w:noProof/>
            <w:webHidden/>
          </w:rPr>
        </w:r>
        <w:r>
          <w:rPr>
            <w:noProof/>
            <w:webHidden/>
          </w:rPr>
          <w:fldChar w:fldCharType="separate"/>
        </w:r>
        <w:r>
          <w:rPr>
            <w:noProof/>
            <w:webHidden/>
          </w:rPr>
          <w:t>15</w:t>
        </w:r>
        <w:r>
          <w:rPr>
            <w:noProof/>
            <w:webHidden/>
          </w:rPr>
          <w:fldChar w:fldCharType="end"/>
        </w:r>
      </w:hyperlink>
    </w:p>
    <w:p w14:paraId="4CFCF66F" w14:textId="0E820E6E" w:rsidR="00D05C35" w:rsidRDefault="00D05C35">
      <w:pPr>
        <w:pStyle w:val="TableofFigures"/>
        <w:tabs>
          <w:tab w:val="right" w:leader="dot" w:pos="9350"/>
        </w:tabs>
        <w:rPr>
          <w:noProof/>
        </w:rPr>
      </w:pPr>
      <w:hyperlink w:anchor="_Toc136625631" w:history="1">
        <w:r w:rsidRPr="00D367F5">
          <w:rPr>
            <w:rStyle w:val="Hyperlink"/>
            <w:noProof/>
          </w:rPr>
          <w:t>Figura 13- Acuratețea ARIMA(1,1,2) pe zona de testare</w:t>
        </w:r>
        <w:r>
          <w:rPr>
            <w:noProof/>
            <w:webHidden/>
          </w:rPr>
          <w:tab/>
        </w:r>
        <w:r>
          <w:rPr>
            <w:noProof/>
            <w:webHidden/>
          </w:rPr>
          <w:fldChar w:fldCharType="begin"/>
        </w:r>
        <w:r>
          <w:rPr>
            <w:noProof/>
            <w:webHidden/>
          </w:rPr>
          <w:instrText xml:space="preserve"> PAGEREF _Toc136625631 \h </w:instrText>
        </w:r>
        <w:r>
          <w:rPr>
            <w:noProof/>
            <w:webHidden/>
          </w:rPr>
        </w:r>
        <w:r>
          <w:rPr>
            <w:noProof/>
            <w:webHidden/>
          </w:rPr>
          <w:fldChar w:fldCharType="separate"/>
        </w:r>
        <w:r>
          <w:rPr>
            <w:noProof/>
            <w:webHidden/>
          </w:rPr>
          <w:t>15</w:t>
        </w:r>
        <w:r>
          <w:rPr>
            <w:noProof/>
            <w:webHidden/>
          </w:rPr>
          <w:fldChar w:fldCharType="end"/>
        </w:r>
      </w:hyperlink>
    </w:p>
    <w:p w14:paraId="1F86D299" w14:textId="35E6C67F" w:rsidR="00D05C35" w:rsidRDefault="00D05C35">
      <w:pPr>
        <w:pStyle w:val="TableofFigures"/>
        <w:tabs>
          <w:tab w:val="right" w:leader="dot" w:pos="9350"/>
        </w:tabs>
        <w:rPr>
          <w:noProof/>
        </w:rPr>
      </w:pPr>
      <w:hyperlink w:anchor="_Toc136625632" w:history="1">
        <w:r w:rsidRPr="00D367F5">
          <w:rPr>
            <w:rStyle w:val="Hyperlink"/>
            <w:noProof/>
          </w:rPr>
          <w:t>Figura 14- Graficul prognozei in-sample și out of sample pentru ARIMA(2,1,2)</w:t>
        </w:r>
        <w:r>
          <w:rPr>
            <w:noProof/>
            <w:webHidden/>
          </w:rPr>
          <w:tab/>
        </w:r>
        <w:r>
          <w:rPr>
            <w:noProof/>
            <w:webHidden/>
          </w:rPr>
          <w:fldChar w:fldCharType="begin"/>
        </w:r>
        <w:r>
          <w:rPr>
            <w:noProof/>
            <w:webHidden/>
          </w:rPr>
          <w:instrText xml:space="preserve"> PAGEREF _Toc136625632 \h </w:instrText>
        </w:r>
        <w:r>
          <w:rPr>
            <w:noProof/>
            <w:webHidden/>
          </w:rPr>
        </w:r>
        <w:r>
          <w:rPr>
            <w:noProof/>
            <w:webHidden/>
          </w:rPr>
          <w:fldChar w:fldCharType="separate"/>
        </w:r>
        <w:r>
          <w:rPr>
            <w:noProof/>
            <w:webHidden/>
          </w:rPr>
          <w:t>15</w:t>
        </w:r>
        <w:r>
          <w:rPr>
            <w:noProof/>
            <w:webHidden/>
          </w:rPr>
          <w:fldChar w:fldCharType="end"/>
        </w:r>
      </w:hyperlink>
    </w:p>
    <w:p w14:paraId="1249FBFF" w14:textId="22142C9F" w:rsidR="00D05C35" w:rsidRDefault="00D05C35">
      <w:pPr>
        <w:pStyle w:val="TableofFigures"/>
        <w:tabs>
          <w:tab w:val="right" w:leader="dot" w:pos="9350"/>
        </w:tabs>
        <w:rPr>
          <w:noProof/>
        </w:rPr>
      </w:pPr>
      <w:hyperlink w:anchor="_Toc136625633" w:history="1">
        <w:r w:rsidRPr="00D367F5">
          <w:rPr>
            <w:rStyle w:val="Hyperlink"/>
            <w:noProof/>
          </w:rPr>
          <w:t>Figura 15- Graficul prognozei in-sample și out of sample pentru ARIMA(1,1,2)</w:t>
        </w:r>
        <w:r>
          <w:rPr>
            <w:noProof/>
            <w:webHidden/>
          </w:rPr>
          <w:tab/>
        </w:r>
        <w:r>
          <w:rPr>
            <w:noProof/>
            <w:webHidden/>
          </w:rPr>
          <w:fldChar w:fldCharType="begin"/>
        </w:r>
        <w:r>
          <w:rPr>
            <w:noProof/>
            <w:webHidden/>
          </w:rPr>
          <w:instrText xml:space="preserve"> PAGEREF _Toc136625633 \h </w:instrText>
        </w:r>
        <w:r>
          <w:rPr>
            <w:noProof/>
            <w:webHidden/>
          </w:rPr>
        </w:r>
        <w:r>
          <w:rPr>
            <w:noProof/>
            <w:webHidden/>
          </w:rPr>
          <w:fldChar w:fldCharType="separate"/>
        </w:r>
        <w:r>
          <w:rPr>
            <w:noProof/>
            <w:webHidden/>
          </w:rPr>
          <w:t>16</w:t>
        </w:r>
        <w:r>
          <w:rPr>
            <w:noProof/>
            <w:webHidden/>
          </w:rPr>
          <w:fldChar w:fldCharType="end"/>
        </w:r>
      </w:hyperlink>
    </w:p>
    <w:p w14:paraId="3B5512E5" w14:textId="0A611F98" w:rsidR="00D05C35" w:rsidRDefault="00D05C35">
      <w:pPr>
        <w:pStyle w:val="TableofFigures"/>
        <w:tabs>
          <w:tab w:val="right" w:leader="dot" w:pos="9350"/>
        </w:tabs>
        <w:rPr>
          <w:noProof/>
        </w:rPr>
      </w:pPr>
      <w:hyperlink w:anchor="_Toc136625634" w:history="1">
        <w:r w:rsidRPr="00D367F5">
          <w:rPr>
            <w:rStyle w:val="Hyperlink"/>
            <w:noProof/>
          </w:rPr>
          <w:t>Figura 16- Testul Diebold-Mariano pentru zona de antrenare</w:t>
        </w:r>
        <w:r>
          <w:rPr>
            <w:noProof/>
            <w:webHidden/>
          </w:rPr>
          <w:tab/>
        </w:r>
        <w:r>
          <w:rPr>
            <w:noProof/>
            <w:webHidden/>
          </w:rPr>
          <w:fldChar w:fldCharType="begin"/>
        </w:r>
        <w:r>
          <w:rPr>
            <w:noProof/>
            <w:webHidden/>
          </w:rPr>
          <w:instrText xml:space="preserve"> PAGEREF _Toc136625634 \h </w:instrText>
        </w:r>
        <w:r>
          <w:rPr>
            <w:noProof/>
            <w:webHidden/>
          </w:rPr>
        </w:r>
        <w:r>
          <w:rPr>
            <w:noProof/>
            <w:webHidden/>
          </w:rPr>
          <w:fldChar w:fldCharType="separate"/>
        </w:r>
        <w:r>
          <w:rPr>
            <w:noProof/>
            <w:webHidden/>
          </w:rPr>
          <w:t>16</w:t>
        </w:r>
        <w:r>
          <w:rPr>
            <w:noProof/>
            <w:webHidden/>
          </w:rPr>
          <w:fldChar w:fldCharType="end"/>
        </w:r>
      </w:hyperlink>
    </w:p>
    <w:p w14:paraId="49C2A9F1" w14:textId="58606417" w:rsidR="00D05C35" w:rsidRDefault="00D05C35">
      <w:pPr>
        <w:pStyle w:val="TableofFigures"/>
        <w:tabs>
          <w:tab w:val="right" w:leader="dot" w:pos="9350"/>
        </w:tabs>
        <w:rPr>
          <w:noProof/>
        </w:rPr>
      </w:pPr>
      <w:hyperlink w:anchor="_Toc136625635" w:history="1">
        <w:r w:rsidRPr="00D367F5">
          <w:rPr>
            <w:rStyle w:val="Hyperlink"/>
            <w:noProof/>
          </w:rPr>
          <w:t>Figura 17- Testul Diebold-Mariano pentru zona de test</w:t>
        </w:r>
        <w:r>
          <w:rPr>
            <w:noProof/>
            <w:webHidden/>
          </w:rPr>
          <w:tab/>
        </w:r>
        <w:r>
          <w:rPr>
            <w:noProof/>
            <w:webHidden/>
          </w:rPr>
          <w:fldChar w:fldCharType="begin"/>
        </w:r>
        <w:r>
          <w:rPr>
            <w:noProof/>
            <w:webHidden/>
          </w:rPr>
          <w:instrText xml:space="preserve"> PAGEREF _Toc136625635 \h </w:instrText>
        </w:r>
        <w:r>
          <w:rPr>
            <w:noProof/>
            <w:webHidden/>
          </w:rPr>
        </w:r>
        <w:r>
          <w:rPr>
            <w:noProof/>
            <w:webHidden/>
          </w:rPr>
          <w:fldChar w:fldCharType="separate"/>
        </w:r>
        <w:r>
          <w:rPr>
            <w:noProof/>
            <w:webHidden/>
          </w:rPr>
          <w:t>16</w:t>
        </w:r>
        <w:r>
          <w:rPr>
            <w:noProof/>
            <w:webHidden/>
          </w:rPr>
          <w:fldChar w:fldCharType="end"/>
        </w:r>
      </w:hyperlink>
    </w:p>
    <w:p w14:paraId="4BFE58B8" w14:textId="60A8C75C" w:rsidR="00D05C35" w:rsidRDefault="00D05C35">
      <w:pPr>
        <w:pStyle w:val="TableofFigures"/>
        <w:tabs>
          <w:tab w:val="right" w:leader="dot" w:pos="9350"/>
        </w:tabs>
        <w:rPr>
          <w:noProof/>
        </w:rPr>
      </w:pPr>
      <w:hyperlink w:anchor="_Toc136625636" w:history="1">
        <w:r w:rsidRPr="00D367F5">
          <w:rPr>
            <w:rStyle w:val="Hyperlink"/>
            <w:noProof/>
          </w:rPr>
          <w:t>Figura 18- Prognoza producției de petrol a celor două modele</w:t>
        </w:r>
        <w:r>
          <w:rPr>
            <w:noProof/>
            <w:webHidden/>
          </w:rPr>
          <w:tab/>
        </w:r>
        <w:r>
          <w:rPr>
            <w:noProof/>
            <w:webHidden/>
          </w:rPr>
          <w:fldChar w:fldCharType="begin"/>
        </w:r>
        <w:r>
          <w:rPr>
            <w:noProof/>
            <w:webHidden/>
          </w:rPr>
          <w:instrText xml:space="preserve"> PAGEREF _Toc136625636 \h </w:instrText>
        </w:r>
        <w:r>
          <w:rPr>
            <w:noProof/>
            <w:webHidden/>
          </w:rPr>
        </w:r>
        <w:r>
          <w:rPr>
            <w:noProof/>
            <w:webHidden/>
          </w:rPr>
          <w:fldChar w:fldCharType="separate"/>
        </w:r>
        <w:r>
          <w:rPr>
            <w:noProof/>
            <w:webHidden/>
          </w:rPr>
          <w:t>17</w:t>
        </w:r>
        <w:r>
          <w:rPr>
            <w:noProof/>
            <w:webHidden/>
          </w:rPr>
          <w:fldChar w:fldCharType="end"/>
        </w:r>
      </w:hyperlink>
    </w:p>
    <w:p w14:paraId="779E6055" w14:textId="25D5C649" w:rsidR="00D05C35" w:rsidRDefault="00D05C35">
      <w:pPr>
        <w:pStyle w:val="TableofFigures"/>
        <w:tabs>
          <w:tab w:val="right" w:leader="dot" w:pos="9350"/>
        </w:tabs>
        <w:rPr>
          <w:noProof/>
        </w:rPr>
      </w:pPr>
      <w:hyperlink w:anchor="_Toc136625637" w:history="1">
        <w:r w:rsidRPr="00D367F5">
          <w:rPr>
            <w:rStyle w:val="Hyperlink"/>
            <w:noProof/>
          </w:rPr>
          <w:t>Figura 19- Histograma prețiului de închidere OM</w:t>
        </w:r>
        <w:r>
          <w:rPr>
            <w:rStyle w:val="Hyperlink"/>
            <w:noProof/>
          </w:rPr>
          <w:t>V</w:t>
        </w:r>
        <w:r w:rsidRPr="00D367F5">
          <w:rPr>
            <w:rStyle w:val="Hyperlink"/>
            <w:noProof/>
          </w:rPr>
          <w:t xml:space="preserve"> Petrom</w:t>
        </w:r>
        <w:r>
          <w:rPr>
            <w:noProof/>
            <w:webHidden/>
          </w:rPr>
          <w:tab/>
        </w:r>
        <w:r>
          <w:rPr>
            <w:noProof/>
            <w:webHidden/>
          </w:rPr>
          <w:fldChar w:fldCharType="begin"/>
        </w:r>
        <w:r>
          <w:rPr>
            <w:noProof/>
            <w:webHidden/>
          </w:rPr>
          <w:instrText xml:space="preserve"> PAGEREF _Toc136625637 \h </w:instrText>
        </w:r>
        <w:r>
          <w:rPr>
            <w:noProof/>
            <w:webHidden/>
          </w:rPr>
        </w:r>
        <w:r>
          <w:rPr>
            <w:noProof/>
            <w:webHidden/>
          </w:rPr>
          <w:fldChar w:fldCharType="separate"/>
        </w:r>
        <w:r>
          <w:rPr>
            <w:noProof/>
            <w:webHidden/>
          </w:rPr>
          <w:t>21</w:t>
        </w:r>
        <w:r>
          <w:rPr>
            <w:noProof/>
            <w:webHidden/>
          </w:rPr>
          <w:fldChar w:fldCharType="end"/>
        </w:r>
      </w:hyperlink>
    </w:p>
    <w:p w14:paraId="11E2A6C0" w14:textId="3B826173" w:rsidR="00D05C35" w:rsidRDefault="00D05C35">
      <w:pPr>
        <w:pStyle w:val="TableofFigures"/>
        <w:tabs>
          <w:tab w:val="right" w:leader="dot" w:pos="9350"/>
        </w:tabs>
        <w:rPr>
          <w:noProof/>
        </w:rPr>
      </w:pPr>
      <w:hyperlink w:anchor="_Toc136625638" w:history="1">
        <w:r w:rsidRPr="00D367F5">
          <w:rPr>
            <w:rStyle w:val="Hyperlink"/>
            <w:noProof/>
          </w:rPr>
          <w:t>Figura 20- Statistici descriptive pentru prețul de îchidere OM</w:t>
        </w:r>
        <w:r>
          <w:rPr>
            <w:rStyle w:val="Hyperlink"/>
            <w:noProof/>
          </w:rPr>
          <w:t>V</w:t>
        </w:r>
        <w:r w:rsidRPr="00D367F5">
          <w:rPr>
            <w:rStyle w:val="Hyperlink"/>
            <w:noProof/>
          </w:rPr>
          <w:t xml:space="preserve"> Petrom</w:t>
        </w:r>
        <w:r>
          <w:rPr>
            <w:noProof/>
            <w:webHidden/>
          </w:rPr>
          <w:tab/>
        </w:r>
        <w:r>
          <w:rPr>
            <w:noProof/>
            <w:webHidden/>
          </w:rPr>
          <w:fldChar w:fldCharType="begin"/>
        </w:r>
        <w:r>
          <w:rPr>
            <w:noProof/>
            <w:webHidden/>
          </w:rPr>
          <w:instrText xml:space="preserve"> PAGEREF _Toc136625638 \h </w:instrText>
        </w:r>
        <w:r>
          <w:rPr>
            <w:noProof/>
            <w:webHidden/>
          </w:rPr>
        </w:r>
        <w:r>
          <w:rPr>
            <w:noProof/>
            <w:webHidden/>
          </w:rPr>
          <w:fldChar w:fldCharType="separate"/>
        </w:r>
        <w:r>
          <w:rPr>
            <w:noProof/>
            <w:webHidden/>
          </w:rPr>
          <w:t>21</w:t>
        </w:r>
        <w:r>
          <w:rPr>
            <w:noProof/>
            <w:webHidden/>
          </w:rPr>
          <w:fldChar w:fldCharType="end"/>
        </w:r>
      </w:hyperlink>
    </w:p>
    <w:p w14:paraId="3F23CF9E" w14:textId="45A9EEE4" w:rsidR="00D05C35" w:rsidRDefault="00D05C35">
      <w:pPr>
        <w:pStyle w:val="TableofFigures"/>
        <w:tabs>
          <w:tab w:val="right" w:leader="dot" w:pos="9350"/>
        </w:tabs>
        <w:rPr>
          <w:noProof/>
        </w:rPr>
      </w:pPr>
      <w:hyperlink w:anchor="_Toc136625639" w:history="1">
        <w:r w:rsidRPr="00D367F5">
          <w:rPr>
            <w:rStyle w:val="Hyperlink"/>
            <w:noProof/>
          </w:rPr>
          <w:t>Figura 21- Evoluția prețului de închidere OM</w:t>
        </w:r>
        <w:r>
          <w:rPr>
            <w:rStyle w:val="Hyperlink"/>
            <w:noProof/>
          </w:rPr>
          <w:t>V</w:t>
        </w:r>
        <w:r w:rsidRPr="00D367F5">
          <w:rPr>
            <w:rStyle w:val="Hyperlink"/>
            <w:noProof/>
          </w:rPr>
          <w:t xml:space="preserve"> Petrom</w:t>
        </w:r>
        <w:r>
          <w:rPr>
            <w:noProof/>
            <w:webHidden/>
          </w:rPr>
          <w:tab/>
        </w:r>
        <w:r>
          <w:rPr>
            <w:noProof/>
            <w:webHidden/>
          </w:rPr>
          <w:fldChar w:fldCharType="begin"/>
        </w:r>
        <w:r>
          <w:rPr>
            <w:noProof/>
            <w:webHidden/>
          </w:rPr>
          <w:instrText xml:space="preserve"> PAGEREF _Toc136625639 \h </w:instrText>
        </w:r>
        <w:r>
          <w:rPr>
            <w:noProof/>
            <w:webHidden/>
          </w:rPr>
        </w:r>
        <w:r>
          <w:rPr>
            <w:noProof/>
            <w:webHidden/>
          </w:rPr>
          <w:fldChar w:fldCharType="separate"/>
        </w:r>
        <w:r>
          <w:rPr>
            <w:noProof/>
            <w:webHidden/>
          </w:rPr>
          <w:t>22</w:t>
        </w:r>
        <w:r>
          <w:rPr>
            <w:noProof/>
            <w:webHidden/>
          </w:rPr>
          <w:fldChar w:fldCharType="end"/>
        </w:r>
      </w:hyperlink>
    </w:p>
    <w:p w14:paraId="5BE0BF42" w14:textId="6EFA596E" w:rsidR="00D05C35" w:rsidRDefault="00D05C35">
      <w:pPr>
        <w:pStyle w:val="TableofFigures"/>
        <w:tabs>
          <w:tab w:val="right" w:leader="dot" w:pos="9350"/>
        </w:tabs>
        <w:rPr>
          <w:noProof/>
        </w:rPr>
      </w:pPr>
      <w:hyperlink w:anchor="_Toc136625640" w:history="1">
        <w:r w:rsidRPr="00D367F5">
          <w:rPr>
            <w:rStyle w:val="Hyperlink"/>
            <w:noProof/>
          </w:rPr>
          <w:t>Figura 22- Evoluția rentabilității OMV Petrom</w:t>
        </w:r>
        <w:r>
          <w:rPr>
            <w:noProof/>
            <w:webHidden/>
          </w:rPr>
          <w:tab/>
        </w:r>
        <w:r>
          <w:rPr>
            <w:noProof/>
            <w:webHidden/>
          </w:rPr>
          <w:fldChar w:fldCharType="begin"/>
        </w:r>
        <w:r>
          <w:rPr>
            <w:noProof/>
            <w:webHidden/>
          </w:rPr>
          <w:instrText xml:space="preserve"> PAGEREF _Toc136625640 \h </w:instrText>
        </w:r>
        <w:r>
          <w:rPr>
            <w:noProof/>
            <w:webHidden/>
          </w:rPr>
        </w:r>
        <w:r>
          <w:rPr>
            <w:noProof/>
            <w:webHidden/>
          </w:rPr>
          <w:fldChar w:fldCharType="separate"/>
        </w:r>
        <w:r>
          <w:rPr>
            <w:noProof/>
            <w:webHidden/>
          </w:rPr>
          <w:t>22</w:t>
        </w:r>
        <w:r>
          <w:rPr>
            <w:noProof/>
            <w:webHidden/>
          </w:rPr>
          <w:fldChar w:fldCharType="end"/>
        </w:r>
      </w:hyperlink>
    </w:p>
    <w:p w14:paraId="58161F2B" w14:textId="4E89EB91" w:rsidR="00D05C35" w:rsidRDefault="00D05C35">
      <w:pPr>
        <w:pStyle w:val="TableofFigures"/>
        <w:tabs>
          <w:tab w:val="right" w:leader="dot" w:pos="9350"/>
        </w:tabs>
        <w:rPr>
          <w:noProof/>
        </w:rPr>
      </w:pPr>
      <w:hyperlink w:anchor="_Toc136625641" w:history="1">
        <w:r w:rsidRPr="00D367F5">
          <w:rPr>
            <w:rStyle w:val="Hyperlink"/>
            <w:noProof/>
          </w:rPr>
          <w:t>Figura 23- Corelograma rentabilităților OMV Petrom</w:t>
        </w:r>
        <w:r>
          <w:rPr>
            <w:noProof/>
            <w:webHidden/>
          </w:rPr>
          <w:tab/>
        </w:r>
        <w:r>
          <w:rPr>
            <w:noProof/>
            <w:webHidden/>
          </w:rPr>
          <w:fldChar w:fldCharType="begin"/>
        </w:r>
        <w:r>
          <w:rPr>
            <w:noProof/>
            <w:webHidden/>
          </w:rPr>
          <w:instrText xml:space="preserve"> PAGEREF _Toc136625641 \h </w:instrText>
        </w:r>
        <w:r>
          <w:rPr>
            <w:noProof/>
            <w:webHidden/>
          </w:rPr>
        </w:r>
        <w:r>
          <w:rPr>
            <w:noProof/>
            <w:webHidden/>
          </w:rPr>
          <w:fldChar w:fldCharType="separate"/>
        </w:r>
        <w:r>
          <w:rPr>
            <w:noProof/>
            <w:webHidden/>
          </w:rPr>
          <w:t>23</w:t>
        </w:r>
        <w:r>
          <w:rPr>
            <w:noProof/>
            <w:webHidden/>
          </w:rPr>
          <w:fldChar w:fldCharType="end"/>
        </w:r>
      </w:hyperlink>
    </w:p>
    <w:p w14:paraId="63B68671" w14:textId="448BDD6B" w:rsidR="00D05C35" w:rsidRDefault="00D05C35">
      <w:pPr>
        <w:pStyle w:val="TableofFigures"/>
        <w:tabs>
          <w:tab w:val="right" w:leader="dot" w:pos="9350"/>
        </w:tabs>
        <w:rPr>
          <w:noProof/>
        </w:rPr>
      </w:pPr>
      <w:hyperlink w:anchor="_Toc136625642" w:history="1">
        <w:r w:rsidRPr="00D367F5">
          <w:rPr>
            <w:rStyle w:val="Hyperlink"/>
            <w:noProof/>
          </w:rPr>
          <w:t>Figura 24- Semnificația parametrilor ARIMA (1,0,1)</w:t>
        </w:r>
        <w:r>
          <w:rPr>
            <w:noProof/>
            <w:webHidden/>
          </w:rPr>
          <w:tab/>
        </w:r>
        <w:r>
          <w:rPr>
            <w:noProof/>
            <w:webHidden/>
          </w:rPr>
          <w:fldChar w:fldCharType="begin"/>
        </w:r>
        <w:r>
          <w:rPr>
            <w:noProof/>
            <w:webHidden/>
          </w:rPr>
          <w:instrText xml:space="preserve"> PAGEREF _Toc136625642 \h </w:instrText>
        </w:r>
        <w:r>
          <w:rPr>
            <w:noProof/>
            <w:webHidden/>
          </w:rPr>
        </w:r>
        <w:r>
          <w:rPr>
            <w:noProof/>
            <w:webHidden/>
          </w:rPr>
          <w:fldChar w:fldCharType="separate"/>
        </w:r>
        <w:r>
          <w:rPr>
            <w:noProof/>
            <w:webHidden/>
          </w:rPr>
          <w:t>23</w:t>
        </w:r>
        <w:r>
          <w:rPr>
            <w:noProof/>
            <w:webHidden/>
          </w:rPr>
          <w:fldChar w:fldCharType="end"/>
        </w:r>
      </w:hyperlink>
    </w:p>
    <w:p w14:paraId="6C508460" w14:textId="62FE3942" w:rsidR="00D05C35" w:rsidRDefault="00D05C35">
      <w:pPr>
        <w:pStyle w:val="TableofFigures"/>
        <w:tabs>
          <w:tab w:val="right" w:leader="dot" w:pos="9350"/>
        </w:tabs>
        <w:rPr>
          <w:noProof/>
        </w:rPr>
      </w:pPr>
      <w:hyperlink w:anchor="_Toc136625643" w:history="1">
        <w:r w:rsidRPr="00D367F5">
          <w:rPr>
            <w:rStyle w:val="Hyperlink"/>
            <w:noProof/>
          </w:rPr>
          <w:t>Figura 25- Testul privind heteroschedasticitatea reziduurilor ARIMA(1,0,1)</w:t>
        </w:r>
        <w:r>
          <w:rPr>
            <w:noProof/>
            <w:webHidden/>
          </w:rPr>
          <w:tab/>
        </w:r>
        <w:r>
          <w:rPr>
            <w:noProof/>
            <w:webHidden/>
          </w:rPr>
          <w:fldChar w:fldCharType="begin"/>
        </w:r>
        <w:r>
          <w:rPr>
            <w:noProof/>
            <w:webHidden/>
          </w:rPr>
          <w:instrText xml:space="preserve"> PAGEREF _Toc136625643 \h </w:instrText>
        </w:r>
        <w:r>
          <w:rPr>
            <w:noProof/>
            <w:webHidden/>
          </w:rPr>
        </w:r>
        <w:r>
          <w:rPr>
            <w:noProof/>
            <w:webHidden/>
          </w:rPr>
          <w:fldChar w:fldCharType="separate"/>
        </w:r>
        <w:r>
          <w:rPr>
            <w:noProof/>
            <w:webHidden/>
          </w:rPr>
          <w:t>24</w:t>
        </w:r>
        <w:r>
          <w:rPr>
            <w:noProof/>
            <w:webHidden/>
          </w:rPr>
          <w:fldChar w:fldCharType="end"/>
        </w:r>
      </w:hyperlink>
    </w:p>
    <w:p w14:paraId="67F34338" w14:textId="3C44D15C" w:rsidR="00D05C35" w:rsidRDefault="00D05C35">
      <w:pPr>
        <w:pStyle w:val="TableofFigures"/>
        <w:tabs>
          <w:tab w:val="right" w:leader="dot" w:pos="9350"/>
        </w:tabs>
        <w:rPr>
          <w:noProof/>
        </w:rPr>
      </w:pPr>
      <w:hyperlink w:anchor="_Toc136625644" w:history="1">
        <w:r w:rsidRPr="00D367F5">
          <w:rPr>
            <w:rStyle w:val="Hyperlink"/>
            <w:noProof/>
          </w:rPr>
          <w:t>Figura 26- PACF pentru determinarea lag-urilor ARCH</w:t>
        </w:r>
        <w:r>
          <w:rPr>
            <w:noProof/>
            <w:webHidden/>
          </w:rPr>
          <w:tab/>
        </w:r>
        <w:r>
          <w:rPr>
            <w:noProof/>
            <w:webHidden/>
          </w:rPr>
          <w:fldChar w:fldCharType="begin"/>
        </w:r>
        <w:r>
          <w:rPr>
            <w:noProof/>
            <w:webHidden/>
          </w:rPr>
          <w:instrText xml:space="preserve"> PAGEREF _Toc136625644 \h </w:instrText>
        </w:r>
        <w:r>
          <w:rPr>
            <w:noProof/>
            <w:webHidden/>
          </w:rPr>
        </w:r>
        <w:r>
          <w:rPr>
            <w:noProof/>
            <w:webHidden/>
          </w:rPr>
          <w:fldChar w:fldCharType="separate"/>
        </w:r>
        <w:r>
          <w:rPr>
            <w:noProof/>
            <w:webHidden/>
          </w:rPr>
          <w:t>24</w:t>
        </w:r>
        <w:r>
          <w:rPr>
            <w:noProof/>
            <w:webHidden/>
          </w:rPr>
          <w:fldChar w:fldCharType="end"/>
        </w:r>
      </w:hyperlink>
    </w:p>
    <w:p w14:paraId="7A66AE5B" w14:textId="3FD9EA4C" w:rsidR="00D05C35" w:rsidRDefault="00D05C35">
      <w:pPr>
        <w:pStyle w:val="TableofFigures"/>
        <w:tabs>
          <w:tab w:val="right" w:leader="dot" w:pos="9350"/>
        </w:tabs>
        <w:rPr>
          <w:noProof/>
        </w:rPr>
      </w:pPr>
      <w:hyperlink w:anchor="_Toc136625645" w:history="1">
        <w:r w:rsidRPr="00D367F5">
          <w:rPr>
            <w:rStyle w:val="Hyperlink"/>
            <w:noProof/>
          </w:rPr>
          <w:t>Figura 27- Diagnosticul pe reziduuri pentru modelul ARCH(3)</w:t>
        </w:r>
        <w:r>
          <w:rPr>
            <w:noProof/>
            <w:webHidden/>
          </w:rPr>
          <w:tab/>
        </w:r>
        <w:r>
          <w:rPr>
            <w:noProof/>
            <w:webHidden/>
          </w:rPr>
          <w:fldChar w:fldCharType="begin"/>
        </w:r>
        <w:r>
          <w:rPr>
            <w:noProof/>
            <w:webHidden/>
          </w:rPr>
          <w:instrText xml:space="preserve"> PAGEREF _Toc136625645 \h </w:instrText>
        </w:r>
        <w:r>
          <w:rPr>
            <w:noProof/>
            <w:webHidden/>
          </w:rPr>
        </w:r>
        <w:r>
          <w:rPr>
            <w:noProof/>
            <w:webHidden/>
          </w:rPr>
          <w:fldChar w:fldCharType="separate"/>
        </w:r>
        <w:r>
          <w:rPr>
            <w:noProof/>
            <w:webHidden/>
          </w:rPr>
          <w:t>25</w:t>
        </w:r>
        <w:r>
          <w:rPr>
            <w:noProof/>
            <w:webHidden/>
          </w:rPr>
          <w:fldChar w:fldCharType="end"/>
        </w:r>
      </w:hyperlink>
    </w:p>
    <w:p w14:paraId="503BD24B" w14:textId="714B7D09" w:rsidR="00D05C35" w:rsidRDefault="00D05C35">
      <w:pPr>
        <w:pStyle w:val="TableofFigures"/>
        <w:tabs>
          <w:tab w:val="right" w:leader="dot" w:pos="9350"/>
        </w:tabs>
        <w:rPr>
          <w:noProof/>
        </w:rPr>
      </w:pPr>
      <w:hyperlink w:anchor="_Toc136625646" w:history="1">
        <w:r w:rsidRPr="00D367F5">
          <w:rPr>
            <w:rStyle w:val="Hyperlink"/>
            <w:noProof/>
          </w:rPr>
          <w:t>Figura 28- Diagnosticul pe reziduuri pentru modelul GARCH(1,1)</w:t>
        </w:r>
        <w:r>
          <w:rPr>
            <w:noProof/>
            <w:webHidden/>
          </w:rPr>
          <w:tab/>
        </w:r>
        <w:r>
          <w:rPr>
            <w:noProof/>
            <w:webHidden/>
          </w:rPr>
          <w:fldChar w:fldCharType="begin"/>
        </w:r>
        <w:r>
          <w:rPr>
            <w:noProof/>
            <w:webHidden/>
          </w:rPr>
          <w:instrText xml:space="preserve"> PAGEREF _Toc136625646 \h </w:instrText>
        </w:r>
        <w:r>
          <w:rPr>
            <w:noProof/>
            <w:webHidden/>
          </w:rPr>
        </w:r>
        <w:r>
          <w:rPr>
            <w:noProof/>
            <w:webHidden/>
          </w:rPr>
          <w:fldChar w:fldCharType="separate"/>
        </w:r>
        <w:r>
          <w:rPr>
            <w:noProof/>
            <w:webHidden/>
          </w:rPr>
          <w:t>26</w:t>
        </w:r>
        <w:r>
          <w:rPr>
            <w:noProof/>
            <w:webHidden/>
          </w:rPr>
          <w:fldChar w:fldCharType="end"/>
        </w:r>
      </w:hyperlink>
    </w:p>
    <w:p w14:paraId="21FF5D31" w14:textId="36BC5548" w:rsidR="00D05C35" w:rsidRDefault="00D05C35">
      <w:pPr>
        <w:pStyle w:val="TableofFigures"/>
        <w:tabs>
          <w:tab w:val="right" w:leader="dot" w:pos="9350"/>
        </w:tabs>
        <w:rPr>
          <w:noProof/>
        </w:rPr>
      </w:pPr>
      <w:hyperlink w:anchor="_Toc136625647" w:history="1">
        <w:r w:rsidRPr="00D367F5">
          <w:rPr>
            <w:rStyle w:val="Hyperlink"/>
            <w:noProof/>
          </w:rPr>
          <w:t>Figura 29- Descompunerea varianței condiționale GARCH(1,1)</w:t>
        </w:r>
        <w:r>
          <w:rPr>
            <w:noProof/>
            <w:webHidden/>
          </w:rPr>
          <w:tab/>
        </w:r>
        <w:r>
          <w:rPr>
            <w:noProof/>
            <w:webHidden/>
          </w:rPr>
          <w:fldChar w:fldCharType="begin"/>
        </w:r>
        <w:r>
          <w:rPr>
            <w:noProof/>
            <w:webHidden/>
          </w:rPr>
          <w:instrText xml:space="preserve"> PAGEREF _Toc136625647 \h </w:instrText>
        </w:r>
        <w:r>
          <w:rPr>
            <w:noProof/>
            <w:webHidden/>
          </w:rPr>
        </w:r>
        <w:r>
          <w:rPr>
            <w:noProof/>
            <w:webHidden/>
          </w:rPr>
          <w:fldChar w:fldCharType="separate"/>
        </w:r>
        <w:r>
          <w:rPr>
            <w:noProof/>
            <w:webHidden/>
          </w:rPr>
          <w:t>26</w:t>
        </w:r>
        <w:r>
          <w:rPr>
            <w:noProof/>
            <w:webHidden/>
          </w:rPr>
          <w:fldChar w:fldCharType="end"/>
        </w:r>
      </w:hyperlink>
    </w:p>
    <w:p w14:paraId="5CA6E163" w14:textId="0112DACF" w:rsidR="00D05C35" w:rsidRDefault="00D05C35">
      <w:pPr>
        <w:pStyle w:val="TableofFigures"/>
        <w:tabs>
          <w:tab w:val="right" w:leader="dot" w:pos="9350"/>
        </w:tabs>
        <w:rPr>
          <w:noProof/>
        </w:rPr>
      </w:pPr>
      <w:hyperlink w:anchor="_Toc136625648" w:history="1">
        <w:r w:rsidRPr="00D367F5">
          <w:rPr>
            <w:rStyle w:val="Hyperlink"/>
            <w:noProof/>
          </w:rPr>
          <w:t>Figura 30- Transformarea în lei a prețului benzinei și scoaterea efectului inflației</w:t>
        </w:r>
        <w:r>
          <w:rPr>
            <w:noProof/>
            <w:webHidden/>
          </w:rPr>
          <w:tab/>
        </w:r>
        <w:r>
          <w:rPr>
            <w:noProof/>
            <w:webHidden/>
          </w:rPr>
          <w:fldChar w:fldCharType="begin"/>
        </w:r>
        <w:r>
          <w:rPr>
            <w:noProof/>
            <w:webHidden/>
          </w:rPr>
          <w:instrText xml:space="preserve"> PAGEREF _Toc136625648 \h </w:instrText>
        </w:r>
        <w:r>
          <w:rPr>
            <w:noProof/>
            <w:webHidden/>
          </w:rPr>
        </w:r>
        <w:r>
          <w:rPr>
            <w:noProof/>
            <w:webHidden/>
          </w:rPr>
          <w:fldChar w:fldCharType="separate"/>
        </w:r>
        <w:r>
          <w:rPr>
            <w:noProof/>
            <w:webHidden/>
          </w:rPr>
          <w:t>30</w:t>
        </w:r>
        <w:r>
          <w:rPr>
            <w:noProof/>
            <w:webHidden/>
          </w:rPr>
          <w:fldChar w:fldCharType="end"/>
        </w:r>
      </w:hyperlink>
    </w:p>
    <w:p w14:paraId="092182D6" w14:textId="37948B08" w:rsidR="00D05C35" w:rsidRDefault="00D05C35">
      <w:pPr>
        <w:pStyle w:val="TableofFigures"/>
        <w:tabs>
          <w:tab w:val="right" w:leader="dot" w:pos="9350"/>
        </w:tabs>
        <w:rPr>
          <w:noProof/>
        </w:rPr>
      </w:pPr>
      <w:hyperlink w:anchor="_Toc136625649" w:history="1">
        <w:r w:rsidRPr="00D367F5">
          <w:rPr>
            <w:rStyle w:val="Hyperlink"/>
            <w:noProof/>
          </w:rPr>
          <w:t>Figura 31- Evoluția producției de petrol nerafinat a României</w:t>
        </w:r>
        <w:r>
          <w:rPr>
            <w:noProof/>
            <w:webHidden/>
          </w:rPr>
          <w:tab/>
        </w:r>
        <w:r>
          <w:rPr>
            <w:noProof/>
            <w:webHidden/>
          </w:rPr>
          <w:fldChar w:fldCharType="begin"/>
        </w:r>
        <w:r>
          <w:rPr>
            <w:noProof/>
            <w:webHidden/>
          </w:rPr>
          <w:instrText xml:space="preserve"> PAGEREF _Toc136625649 \h </w:instrText>
        </w:r>
        <w:r>
          <w:rPr>
            <w:noProof/>
            <w:webHidden/>
          </w:rPr>
        </w:r>
        <w:r>
          <w:rPr>
            <w:noProof/>
            <w:webHidden/>
          </w:rPr>
          <w:fldChar w:fldCharType="separate"/>
        </w:r>
        <w:r>
          <w:rPr>
            <w:noProof/>
            <w:webHidden/>
          </w:rPr>
          <w:t>30</w:t>
        </w:r>
        <w:r>
          <w:rPr>
            <w:noProof/>
            <w:webHidden/>
          </w:rPr>
          <w:fldChar w:fldCharType="end"/>
        </w:r>
      </w:hyperlink>
    </w:p>
    <w:p w14:paraId="65A5067C" w14:textId="6AD3C0C7" w:rsidR="00D05C35" w:rsidRDefault="00D05C35">
      <w:pPr>
        <w:pStyle w:val="TableofFigures"/>
        <w:tabs>
          <w:tab w:val="right" w:leader="dot" w:pos="9350"/>
        </w:tabs>
        <w:rPr>
          <w:noProof/>
        </w:rPr>
      </w:pPr>
      <w:hyperlink w:anchor="_Toc136625650" w:history="1">
        <w:r w:rsidRPr="00D367F5">
          <w:rPr>
            <w:rStyle w:val="Hyperlink"/>
            <w:noProof/>
          </w:rPr>
          <w:t>Figura 32- Evoluția importurilor de petrol în România</w:t>
        </w:r>
        <w:r>
          <w:rPr>
            <w:noProof/>
            <w:webHidden/>
          </w:rPr>
          <w:tab/>
        </w:r>
        <w:r>
          <w:rPr>
            <w:noProof/>
            <w:webHidden/>
          </w:rPr>
          <w:fldChar w:fldCharType="begin"/>
        </w:r>
        <w:r>
          <w:rPr>
            <w:noProof/>
            <w:webHidden/>
          </w:rPr>
          <w:instrText xml:space="preserve"> PAGEREF _Toc136625650 \h </w:instrText>
        </w:r>
        <w:r>
          <w:rPr>
            <w:noProof/>
            <w:webHidden/>
          </w:rPr>
        </w:r>
        <w:r>
          <w:rPr>
            <w:noProof/>
            <w:webHidden/>
          </w:rPr>
          <w:fldChar w:fldCharType="separate"/>
        </w:r>
        <w:r>
          <w:rPr>
            <w:noProof/>
            <w:webHidden/>
          </w:rPr>
          <w:t>31</w:t>
        </w:r>
        <w:r>
          <w:rPr>
            <w:noProof/>
            <w:webHidden/>
          </w:rPr>
          <w:fldChar w:fldCharType="end"/>
        </w:r>
      </w:hyperlink>
    </w:p>
    <w:p w14:paraId="06F6AC7A" w14:textId="1663C82B" w:rsidR="00D05C35" w:rsidRDefault="00D05C35">
      <w:pPr>
        <w:pStyle w:val="TableofFigures"/>
        <w:tabs>
          <w:tab w:val="right" w:leader="dot" w:pos="9350"/>
        </w:tabs>
        <w:rPr>
          <w:noProof/>
        </w:rPr>
      </w:pPr>
      <w:hyperlink w:anchor="_Toc136625651" w:history="1">
        <w:r w:rsidRPr="00D367F5">
          <w:rPr>
            <w:rStyle w:val="Hyperlink"/>
            <w:noProof/>
          </w:rPr>
          <w:t>Figura 33- Evoluția indicelui de tensiune geopolitica</w:t>
        </w:r>
        <w:r>
          <w:rPr>
            <w:noProof/>
            <w:webHidden/>
          </w:rPr>
          <w:tab/>
        </w:r>
        <w:r>
          <w:rPr>
            <w:noProof/>
            <w:webHidden/>
          </w:rPr>
          <w:fldChar w:fldCharType="begin"/>
        </w:r>
        <w:r>
          <w:rPr>
            <w:noProof/>
            <w:webHidden/>
          </w:rPr>
          <w:instrText xml:space="preserve"> PAGEREF _Toc136625651 \h </w:instrText>
        </w:r>
        <w:r>
          <w:rPr>
            <w:noProof/>
            <w:webHidden/>
          </w:rPr>
        </w:r>
        <w:r>
          <w:rPr>
            <w:noProof/>
            <w:webHidden/>
          </w:rPr>
          <w:fldChar w:fldCharType="separate"/>
        </w:r>
        <w:r>
          <w:rPr>
            <w:noProof/>
            <w:webHidden/>
          </w:rPr>
          <w:t>31</w:t>
        </w:r>
        <w:r>
          <w:rPr>
            <w:noProof/>
            <w:webHidden/>
          </w:rPr>
          <w:fldChar w:fldCharType="end"/>
        </w:r>
      </w:hyperlink>
    </w:p>
    <w:p w14:paraId="4043673D" w14:textId="6BCE2B11" w:rsidR="00D05C35" w:rsidRDefault="00D05C35">
      <w:pPr>
        <w:pStyle w:val="TableofFigures"/>
        <w:tabs>
          <w:tab w:val="right" w:leader="dot" w:pos="9350"/>
        </w:tabs>
        <w:rPr>
          <w:noProof/>
        </w:rPr>
      </w:pPr>
      <w:hyperlink w:anchor="_Toc136625652" w:history="1">
        <w:r w:rsidRPr="00D367F5">
          <w:rPr>
            <w:rStyle w:val="Hyperlink"/>
            <w:noProof/>
          </w:rPr>
          <w:t>Figura 34- Evoluția prețului benzinei în România</w:t>
        </w:r>
        <w:r>
          <w:rPr>
            <w:noProof/>
            <w:webHidden/>
          </w:rPr>
          <w:tab/>
        </w:r>
        <w:r>
          <w:rPr>
            <w:noProof/>
            <w:webHidden/>
          </w:rPr>
          <w:fldChar w:fldCharType="begin"/>
        </w:r>
        <w:r>
          <w:rPr>
            <w:noProof/>
            <w:webHidden/>
          </w:rPr>
          <w:instrText xml:space="preserve"> PAGEREF _Toc136625652 \h </w:instrText>
        </w:r>
        <w:r>
          <w:rPr>
            <w:noProof/>
            <w:webHidden/>
          </w:rPr>
        </w:r>
        <w:r>
          <w:rPr>
            <w:noProof/>
            <w:webHidden/>
          </w:rPr>
          <w:fldChar w:fldCharType="separate"/>
        </w:r>
        <w:r>
          <w:rPr>
            <w:noProof/>
            <w:webHidden/>
          </w:rPr>
          <w:t>32</w:t>
        </w:r>
        <w:r>
          <w:rPr>
            <w:noProof/>
            <w:webHidden/>
          </w:rPr>
          <w:fldChar w:fldCharType="end"/>
        </w:r>
      </w:hyperlink>
    </w:p>
    <w:p w14:paraId="74DC5B5C" w14:textId="72B9F6C9" w:rsidR="00D05C35" w:rsidRDefault="00D05C35">
      <w:pPr>
        <w:pStyle w:val="TableofFigures"/>
        <w:tabs>
          <w:tab w:val="right" w:leader="dot" w:pos="9350"/>
        </w:tabs>
        <w:rPr>
          <w:noProof/>
        </w:rPr>
      </w:pPr>
      <w:hyperlink w:anchor="_Toc136625653" w:history="1">
        <w:r w:rsidRPr="00D367F5">
          <w:rPr>
            <w:rStyle w:val="Hyperlink"/>
            <w:noProof/>
          </w:rPr>
          <w:t>Figura 35- Testarea sezonalității producției de petrol nerafinat</w:t>
        </w:r>
        <w:r>
          <w:rPr>
            <w:noProof/>
            <w:webHidden/>
          </w:rPr>
          <w:tab/>
        </w:r>
        <w:r>
          <w:rPr>
            <w:noProof/>
            <w:webHidden/>
          </w:rPr>
          <w:fldChar w:fldCharType="begin"/>
        </w:r>
        <w:r>
          <w:rPr>
            <w:noProof/>
            <w:webHidden/>
          </w:rPr>
          <w:instrText xml:space="preserve"> PAGEREF _Toc136625653 \h </w:instrText>
        </w:r>
        <w:r>
          <w:rPr>
            <w:noProof/>
            <w:webHidden/>
          </w:rPr>
        </w:r>
        <w:r>
          <w:rPr>
            <w:noProof/>
            <w:webHidden/>
          </w:rPr>
          <w:fldChar w:fldCharType="separate"/>
        </w:r>
        <w:r>
          <w:rPr>
            <w:noProof/>
            <w:webHidden/>
          </w:rPr>
          <w:t>32</w:t>
        </w:r>
        <w:r>
          <w:rPr>
            <w:noProof/>
            <w:webHidden/>
          </w:rPr>
          <w:fldChar w:fldCharType="end"/>
        </w:r>
      </w:hyperlink>
    </w:p>
    <w:p w14:paraId="44A9CE36" w14:textId="473BC345" w:rsidR="00D05C35" w:rsidRDefault="00D05C35">
      <w:pPr>
        <w:pStyle w:val="TableofFigures"/>
        <w:tabs>
          <w:tab w:val="right" w:leader="dot" w:pos="9350"/>
        </w:tabs>
        <w:rPr>
          <w:noProof/>
        </w:rPr>
      </w:pPr>
      <w:hyperlink w:anchor="_Toc136625654" w:history="1">
        <w:r w:rsidRPr="00D367F5">
          <w:rPr>
            <w:rStyle w:val="Hyperlink"/>
            <w:noProof/>
          </w:rPr>
          <w:t>Figura 36- Testarea sezonalității importurilor de petrol</w:t>
        </w:r>
        <w:r>
          <w:rPr>
            <w:noProof/>
            <w:webHidden/>
          </w:rPr>
          <w:tab/>
        </w:r>
        <w:r>
          <w:rPr>
            <w:noProof/>
            <w:webHidden/>
          </w:rPr>
          <w:fldChar w:fldCharType="begin"/>
        </w:r>
        <w:r>
          <w:rPr>
            <w:noProof/>
            <w:webHidden/>
          </w:rPr>
          <w:instrText xml:space="preserve"> PAGEREF _Toc136625654 \h </w:instrText>
        </w:r>
        <w:r>
          <w:rPr>
            <w:noProof/>
            <w:webHidden/>
          </w:rPr>
        </w:r>
        <w:r>
          <w:rPr>
            <w:noProof/>
            <w:webHidden/>
          </w:rPr>
          <w:fldChar w:fldCharType="separate"/>
        </w:r>
        <w:r>
          <w:rPr>
            <w:noProof/>
            <w:webHidden/>
          </w:rPr>
          <w:t>33</w:t>
        </w:r>
        <w:r>
          <w:rPr>
            <w:noProof/>
            <w:webHidden/>
          </w:rPr>
          <w:fldChar w:fldCharType="end"/>
        </w:r>
      </w:hyperlink>
    </w:p>
    <w:p w14:paraId="4158B5C6" w14:textId="2C2733E9" w:rsidR="00D05C35" w:rsidRDefault="00D05C35">
      <w:pPr>
        <w:pStyle w:val="TableofFigures"/>
        <w:tabs>
          <w:tab w:val="right" w:leader="dot" w:pos="9350"/>
        </w:tabs>
        <w:rPr>
          <w:noProof/>
        </w:rPr>
      </w:pPr>
      <w:hyperlink w:anchor="_Toc136625655" w:history="1">
        <w:r w:rsidRPr="00D367F5">
          <w:rPr>
            <w:rStyle w:val="Hyperlink"/>
            <w:noProof/>
          </w:rPr>
          <w:t>Figura 37- Testarea sezonalității indicelui de tensiune geopolitică</w:t>
        </w:r>
        <w:r>
          <w:rPr>
            <w:noProof/>
            <w:webHidden/>
          </w:rPr>
          <w:tab/>
        </w:r>
        <w:r>
          <w:rPr>
            <w:noProof/>
            <w:webHidden/>
          </w:rPr>
          <w:fldChar w:fldCharType="begin"/>
        </w:r>
        <w:r>
          <w:rPr>
            <w:noProof/>
            <w:webHidden/>
          </w:rPr>
          <w:instrText xml:space="preserve"> PAGEREF _Toc136625655 \h </w:instrText>
        </w:r>
        <w:r>
          <w:rPr>
            <w:noProof/>
            <w:webHidden/>
          </w:rPr>
        </w:r>
        <w:r>
          <w:rPr>
            <w:noProof/>
            <w:webHidden/>
          </w:rPr>
          <w:fldChar w:fldCharType="separate"/>
        </w:r>
        <w:r>
          <w:rPr>
            <w:noProof/>
            <w:webHidden/>
          </w:rPr>
          <w:t>33</w:t>
        </w:r>
        <w:r>
          <w:rPr>
            <w:noProof/>
            <w:webHidden/>
          </w:rPr>
          <w:fldChar w:fldCharType="end"/>
        </w:r>
      </w:hyperlink>
    </w:p>
    <w:p w14:paraId="034243B3" w14:textId="3659B370" w:rsidR="00D05C35" w:rsidRDefault="00D05C35">
      <w:pPr>
        <w:pStyle w:val="TableofFigures"/>
        <w:tabs>
          <w:tab w:val="right" w:leader="dot" w:pos="9350"/>
        </w:tabs>
        <w:rPr>
          <w:noProof/>
        </w:rPr>
      </w:pPr>
      <w:hyperlink w:anchor="_Toc136625656" w:history="1">
        <w:r w:rsidRPr="00D367F5">
          <w:rPr>
            <w:rStyle w:val="Hyperlink"/>
            <w:noProof/>
          </w:rPr>
          <w:t>Figura 38- Testarea sezonalității prețului benzinei</w:t>
        </w:r>
        <w:r>
          <w:rPr>
            <w:noProof/>
            <w:webHidden/>
          </w:rPr>
          <w:tab/>
        </w:r>
        <w:r>
          <w:rPr>
            <w:noProof/>
            <w:webHidden/>
          </w:rPr>
          <w:fldChar w:fldCharType="begin"/>
        </w:r>
        <w:r>
          <w:rPr>
            <w:noProof/>
            <w:webHidden/>
          </w:rPr>
          <w:instrText xml:space="preserve"> PAGEREF _Toc136625656 \h </w:instrText>
        </w:r>
        <w:r>
          <w:rPr>
            <w:noProof/>
            <w:webHidden/>
          </w:rPr>
        </w:r>
        <w:r>
          <w:rPr>
            <w:noProof/>
            <w:webHidden/>
          </w:rPr>
          <w:fldChar w:fldCharType="separate"/>
        </w:r>
        <w:r>
          <w:rPr>
            <w:noProof/>
            <w:webHidden/>
          </w:rPr>
          <w:t>34</w:t>
        </w:r>
        <w:r>
          <w:rPr>
            <w:noProof/>
            <w:webHidden/>
          </w:rPr>
          <w:fldChar w:fldCharType="end"/>
        </w:r>
      </w:hyperlink>
    </w:p>
    <w:p w14:paraId="202BEA8B" w14:textId="233B04EB" w:rsidR="00D05C35" w:rsidRDefault="00D05C35">
      <w:pPr>
        <w:pStyle w:val="TableofFigures"/>
        <w:tabs>
          <w:tab w:val="right" w:leader="dot" w:pos="9350"/>
        </w:tabs>
        <w:rPr>
          <w:noProof/>
        </w:rPr>
      </w:pPr>
      <w:hyperlink w:anchor="_Toc136625657" w:history="1">
        <w:r w:rsidRPr="00D367F5">
          <w:rPr>
            <w:rStyle w:val="Hyperlink"/>
            <w:noProof/>
          </w:rPr>
          <w:t>Figura 39- Metoda Johansen (Trace)</w:t>
        </w:r>
        <w:r>
          <w:rPr>
            <w:noProof/>
            <w:webHidden/>
          </w:rPr>
          <w:tab/>
        </w:r>
        <w:r>
          <w:rPr>
            <w:noProof/>
            <w:webHidden/>
          </w:rPr>
          <w:fldChar w:fldCharType="begin"/>
        </w:r>
        <w:r>
          <w:rPr>
            <w:noProof/>
            <w:webHidden/>
          </w:rPr>
          <w:instrText xml:space="preserve"> PAGEREF _Toc136625657 \h </w:instrText>
        </w:r>
        <w:r>
          <w:rPr>
            <w:noProof/>
            <w:webHidden/>
          </w:rPr>
        </w:r>
        <w:r>
          <w:rPr>
            <w:noProof/>
            <w:webHidden/>
          </w:rPr>
          <w:fldChar w:fldCharType="separate"/>
        </w:r>
        <w:r>
          <w:rPr>
            <w:noProof/>
            <w:webHidden/>
          </w:rPr>
          <w:t>35</w:t>
        </w:r>
        <w:r>
          <w:rPr>
            <w:noProof/>
            <w:webHidden/>
          </w:rPr>
          <w:fldChar w:fldCharType="end"/>
        </w:r>
      </w:hyperlink>
    </w:p>
    <w:p w14:paraId="4FD19909" w14:textId="32535F73" w:rsidR="00D05C35" w:rsidRDefault="00D05C35">
      <w:pPr>
        <w:pStyle w:val="TableofFigures"/>
        <w:tabs>
          <w:tab w:val="right" w:leader="dot" w:pos="9350"/>
        </w:tabs>
        <w:rPr>
          <w:noProof/>
        </w:rPr>
      </w:pPr>
      <w:hyperlink w:anchor="_Toc136625658" w:history="1">
        <w:r w:rsidRPr="00D367F5">
          <w:rPr>
            <w:rStyle w:val="Hyperlink"/>
            <w:noProof/>
          </w:rPr>
          <w:t>Figura 40- Modelul VECM</w:t>
        </w:r>
        <w:r>
          <w:rPr>
            <w:noProof/>
            <w:webHidden/>
          </w:rPr>
          <w:tab/>
        </w:r>
        <w:r>
          <w:rPr>
            <w:noProof/>
            <w:webHidden/>
          </w:rPr>
          <w:fldChar w:fldCharType="begin"/>
        </w:r>
        <w:r>
          <w:rPr>
            <w:noProof/>
            <w:webHidden/>
          </w:rPr>
          <w:instrText xml:space="preserve"> PAGEREF _Toc136625658 \h </w:instrText>
        </w:r>
        <w:r>
          <w:rPr>
            <w:noProof/>
            <w:webHidden/>
          </w:rPr>
        </w:r>
        <w:r>
          <w:rPr>
            <w:noProof/>
            <w:webHidden/>
          </w:rPr>
          <w:fldChar w:fldCharType="separate"/>
        </w:r>
        <w:r>
          <w:rPr>
            <w:noProof/>
            <w:webHidden/>
          </w:rPr>
          <w:t>35</w:t>
        </w:r>
        <w:r>
          <w:rPr>
            <w:noProof/>
            <w:webHidden/>
          </w:rPr>
          <w:fldChar w:fldCharType="end"/>
        </w:r>
      </w:hyperlink>
    </w:p>
    <w:p w14:paraId="36E8C423" w14:textId="0E6613CF" w:rsidR="00D05C35" w:rsidRDefault="00D05C35">
      <w:pPr>
        <w:pStyle w:val="TableofFigures"/>
        <w:tabs>
          <w:tab w:val="right" w:leader="dot" w:pos="9350"/>
        </w:tabs>
        <w:rPr>
          <w:noProof/>
        </w:rPr>
      </w:pPr>
      <w:hyperlink w:anchor="_Toc136625659" w:history="1">
        <w:r w:rsidRPr="00D367F5">
          <w:rPr>
            <w:rStyle w:val="Hyperlink"/>
            <w:noProof/>
          </w:rPr>
          <w:t>Figura 41- Testarea cauzalității Granger pentru prețul benzinei</w:t>
        </w:r>
        <w:r>
          <w:rPr>
            <w:noProof/>
            <w:webHidden/>
          </w:rPr>
          <w:tab/>
        </w:r>
        <w:r>
          <w:rPr>
            <w:noProof/>
            <w:webHidden/>
          </w:rPr>
          <w:fldChar w:fldCharType="begin"/>
        </w:r>
        <w:r>
          <w:rPr>
            <w:noProof/>
            <w:webHidden/>
          </w:rPr>
          <w:instrText xml:space="preserve"> PAGEREF _Toc136625659 \h </w:instrText>
        </w:r>
        <w:r>
          <w:rPr>
            <w:noProof/>
            <w:webHidden/>
          </w:rPr>
        </w:r>
        <w:r>
          <w:rPr>
            <w:noProof/>
            <w:webHidden/>
          </w:rPr>
          <w:fldChar w:fldCharType="separate"/>
        </w:r>
        <w:r>
          <w:rPr>
            <w:noProof/>
            <w:webHidden/>
          </w:rPr>
          <w:t>36</w:t>
        </w:r>
        <w:r>
          <w:rPr>
            <w:noProof/>
            <w:webHidden/>
          </w:rPr>
          <w:fldChar w:fldCharType="end"/>
        </w:r>
      </w:hyperlink>
    </w:p>
    <w:p w14:paraId="1AB952B3" w14:textId="2A60E820" w:rsidR="00D05C35" w:rsidRDefault="00D05C35">
      <w:pPr>
        <w:pStyle w:val="TableofFigures"/>
        <w:tabs>
          <w:tab w:val="right" w:leader="dot" w:pos="9350"/>
        </w:tabs>
        <w:rPr>
          <w:noProof/>
        </w:rPr>
      </w:pPr>
      <w:hyperlink w:anchor="_Toc136625660" w:history="1">
        <w:r w:rsidRPr="00D367F5">
          <w:rPr>
            <w:rStyle w:val="Hyperlink"/>
            <w:noProof/>
          </w:rPr>
          <w:t>Figura 42- Răspunsul prețului benzinei la șocurile producției de petrol, importurilor de petrol și la inidcele GPRD</w:t>
        </w:r>
        <w:r>
          <w:rPr>
            <w:noProof/>
            <w:webHidden/>
          </w:rPr>
          <w:tab/>
        </w:r>
        <w:r>
          <w:rPr>
            <w:noProof/>
            <w:webHidden/>
          </w:rPr>
          <w:fldChar w:fldCharType="begin"/>
        </w:r>
        <w:r>
          <w:rPr>
            <w:noProof/>
            <w:webHidden/>
          </w:rPr>
          <w:instrText xml:space="preserve"> PAGEREF _Toc136625660 \h </w:instrText>
        </w:r>
        <w:r>
          <w:rPr>
            <w:noProof/>
            <w:webHidden/>
          </w:rPr>
        </w:r>
        <w:r>
          <w:rPr>
            <w:noProof/>
            <w:webHidden/>
          </w:rPr>
          <w:fldChar w:fldCharType="separate"/>
        </w:r>
        <w:r>
          <w:rPr>
            <w:noProof/>
            <w:webHidden/>
          </w:rPr>
          <w:t>37</w:t>
        </w:r>
        <w:r>
          <w:rPr>
            <w:noProof/>
            <w:webHidden/>
          </w:rPr>
          <w:fldChar w:fldCharType="end"/>
        </w:r>
      </w:hyperlink>
    </w:p>
    <w:p w14:paraId="52A66AA7" w14:textId="107CB64A" w:rsidR="00D05C35" w:rsidRDefault="00D05C35">
      <w:pPr>
        <w:pStyle w:val="TableofFigures"/>
        <w:tabs>
          <w:tab w:val="right" w:leader="dot" w:pos="9350"/>
        </w:tabs>
        <w:rPr>
          <w:noProof/>
        </w:rPr>
      </w:pPr>
      <w:hyperlink w:anchor="_Toc136625661" w:history="1">
        <w:r w:rsidRPr="00D367F5">
          <w:rPr>
            <w:rStyle w:val="Hyperlink"/>
            <w:noProof/>
          </w:rPr>
          <w:t>Figura 43- Descompunerea varianței</w:t>
        </w:r>
        <w:r>
          <w:rPr>
            <w:noProof/>
            <w:webHidden/>
          </w:rPr>
          <w:tab/>
        </w:r>
        <w:r>
          <w:rPr>
            <w:noProof/>
            <w:webHidden/>
          </w:rPr>
          <w:fldChar w:fldCharType="begin"/>
        </w:r>
        <w:r>
          <w:rPr>
            <w:noProof/>
            <w:webHidden/>
          </w:rPr>
          <w:instrText xml:space="preserve"> PAGEREF _Toc136625661 \h </w:instrText>
        </w:r>
        <w:r>
          <w:rPr>
            <w:noProof/>
            <w:webHidden/>
          </w:rPr>
        </w:r>
        <w:r>
          <w:rPr>
            <w:noProof/>
            <w:webHidden/>
          </w:rPr>
          <w:fldChar w:fldCharType="separate"/>
        </w:r>
        <w:r>
          <w:rPr>
            <w:noProof/>
            <w:webHidden/>
          </w:rPr>
          <w:t>38</w:t>
        </w:r>
        <w:r>
          <w:rPr>
            <w:noProof/>
            <w:webHidden/>
          </w:rPr>
          <w:fldChar w:fldCharType="end"/>
        </w:r>
      </w:hyperlink>
    </w:p>
    <w:p w14:paraId="55566966" w14:textId="1FC3A7FB" w:rsidR="00D05C35" w:rsidRDefault="00D05C35">
      <w:pPr>
        <w:pStyle w:val="TableofFigures"/>
        <w:tabs>
          <w:tab w:val="right" w:leader="dot" w:pos="9350"/>
        </w:tabs>
        <w:rPr>
          <w:noProof/>
        </w:rPr>
      </w:pPr>
      <w:hyperlink w:anchor="_Toc136625662" w:history="1">
        <w:r w:rsidRPr="00D367F5">
          <w:rPr>
            <w:rStyle w:val="Hyperlink"/>
            <w:noProof/>
          </w:rPr>
          <w:t>Figura 44- Valorile primelor 10 perioade pentru descompunerea varianței</w:t>
        </w:r>
        <w:r>
          <w:rPr>
            <w:noProof/>
            <w:webHidden/>
          </w:rPr>
          <w:tab/>
        </w:r>
        <w:r>
          <w:rPr>
            <w:noProof/>
            <w:webHidden/>
          </w:rPr>
          <w:fldChar w:fldCharType="begin"/>
        </w:r>
        <w:r>
          <w:rPr>
            <w:noProof/>
            <w:webHidden/>
          </w:rPr>
          <w:instrText xml:space="preserve"> PAGEREF _Toc136625662 \h </w:instrText>
        </w:r>
        <w:r>
          <w:rPr>
            <w:noProof/>
            <w:webHidden/>
          </w:rPr>
        </w:r>
        <w:r>
          <w:rPr>
            <w:noProof/>
            <w:webHidden/>
          </w:rPr>
          <w:fldChar w:fldCharType="separate"/>
        </w:r>
        <w:r>
          <w:rPr>
            <w:noProof/>
            <w:webHidden/>
          </w:rPr>
          <w:t>38</w:t>
        </w:r>
        <w:r>
          <w:rPr>
            <w:noProof/>
            <w:webHidden/>
          </w:rPr>
          <w:fldChar w:fldCharType="end"/>
        </w:r>
      </w:hyperlink>
    </w:p>
    <w:p w14:paraId="6F165AFF" w14:textId="594016E6" w:rsidR="00D05C35" w:rsidRDefault="00D05C35">
      <w:pPr>
        <w:pStyle w:val="TableofFigures"/>
        <w:tabs>
          <w:tab w:val="right" w:leader="dot" w:pos="9350"/>
        </w:tabs>
        <w:rPr>
          <w:noProof/>
        </w:rPr>
      </w:pPr>
      <w:hyperlink w:anchor="_Toc136625663" w:history="1">
        <w:r w:rsidRPr="00D367F5">
          <w:rPr>
            <w:rStyle w:val="Hyperlink"/>
            <w:noProof/>
          </w:rPr>
          <w:t>Figura 45- Prognoza prețului benzinei pe 4 luni</w:t>
        </w:r>
        <w:r>
          <w:rPr>
            <w:noProof/>
            <w:webHidden/>
          </w:rPr>
          <w:tab/>
        </w:r>
        <w:r>
          <w:rPr>
            <w:noProof/>
            <w:webHidden/>
          </w:rPr>
          <w:fldChar w:fldCharType="begin"/>
        </w:r>
        <w:r>
          <w:rPr>
            <w:noProof/>
            <w:webHidden/>
          </w:rPr>
          <w:instrText xml:space="preserve"> PAGEREF _Toc136625663 \h </w:instrText>
        </w:r>
        <w:r>
          <w:rPr>
            <w:noProof/>
            <w:webHidden/>
          </w:rPr>
        </w:r>
        <w:r>
          <w:rPr>
            <w:noProof/>
            <w:webHidden/>
          </w:rPr>
          <w:fldChar w:fldCharType="separate"/>
        </w:r>
        <w:r>
          <w:rPr>
            <w:noProof/>
            <w:webHidden/>
          </w:rPr>
          <w:t>39</w:t>
        </w:r>
        <w:r>
          <w:rPr>
            <w:noProof/>
            <w:webHidden/>
          </w:rPr>
          <w:fldChar w:fldCharType="end"/>
        </w:r>
      </w:hyperlink>
    </w:p>
    <w:p w14:paraId="47ADECE3" w14:textId="5EE2458F" w:rsidR="00D05C35" w:rsidRDefault="00D05C35">
      <w:pPr>
        <w:pStyle w:val="TableofFigures"/>
        <w:tabs>
          <w:tab w:val="right" w:leader="dot" w:pos="9350"/>
        </w:tabs>
        <w:rPr>
          <w:noProof/>
        </w:rPr>
      </w:pPr>
      <w:hyperlink w:anchor="_Toc136625664" w:history="1">
        <w:r w:rsidRPr="00D367F5">
          <w:rPr>
            <w:rStyle w:val="Hyperlink"/>
            <w:noProof/>
          </w:rPr>
          <w:t>Figura 46- Prognoza producției de petrol nerafinat a României pe 4 luni</w:t>
        </w:r>
        <w:r>
          <w:rPr>
            <w:noProof/>
            <w:webHidden/>
          </w:rPr>
          <w:tab/>
        </w:r>
        <w:r>
          <w:rPr>
            <w:noProof/>
            <w:webHidden/>
          </w:rPr>
          <w:fldChar w:fldCharType="begin"/>
        </w:r>
        <w:r>
          <w:rPr>
            <w:noProof/>
            <w:webHidden/>
          </w:rPr>
          <w:instrText xml:space="preserve"> PAGEREF _Toc136625664 \h </w:instrText>
        </w:r>
        <w:r>
          <w:rPr>
            <w:noProof/>
            <w:webHidden/>
          </w:rPr>
        </w:r>
        <w:r>
          <w:rPr>
            <w:noProof/>
            <w:webHidden/>
          </w:rPr>
          <w:fldChar w:fldCharType="separate"/>
        </w:r>
        <w:r>
          <w:rPr>
            <w:noProof/>
            <w:webHidden/>
          </w:rPr>
          <w:t>40</w:t>
        </w:r>
        <w:r>
          <w:rPr>
            <w:noProof/>
            <w:webHidden/>
          </w:rPr>
          <w:fldChar w:fldCharType="end"/>
        </w:r>
      </w:hyperlink>
    </w:p>
    <w:p w14:paraId="76658ADE" w14:textId="2691CF50" w:rsidR="00D05C35" w:rsidRDefault="00D05C35">
      <w:pPr>
        <w:pStyle w:val="TableofFigures"/>
        <w:tabs>
          <w:tab w:val="right" w:leader="dot" w:pos="9350"/>
        </w:tabs>
        <w:rPr>
          <w:noProof/>
        </w:rPr>
      </w:pPr>
      <w:hyperlink w:anchor="_Toc136625665" w:history="1">
        <w:r w:rsidRPr="00D367F5">
          <w:rPr>
            <w:rStyle w:val="Hyperlink"/>
            <w:noProof/>
          </w:rPr>
          <w:t>Figura 47- Prognoza importurilor de petrol ale României pe 4 luni</w:t>
        </w:r>
        <w:r>
          <w:rPr>
            <w:noProof/>
            <w:webHidden/>
          </w:rPr>
          <w:tab/>
        </w:r>
        <w:r>
          <w:rPr>
            <w:noProof/>
            <w:webHidden/>
          </w:rPr>
          <w:fldChar w:fldCharType="begin"/>
        </w:r>
        <w:r>
          <w:rPr>
            <w:noProof/>
            <w:webHidden/>
          </w:rPr>
          <w:instrText xml:space="preserve"> PAGEREF _Toc136625665 \h </w:instrText>
        </w:r>
        <w:r>
          <w:rPr>
            <w:noProof/>
            <w:webHidden/>
          </w:rPr>
        </w:r>
        <w:r>
          <w:rPr>
            <w:noProof/>
            <w:webHidden/>
          </w:rPr>
          <w:fldChar w:fldCharType="separate"/>
        </w:r>
        <w:r>
          <w:rPr>
            <w:noProof/>
            <w:webHidden/>
          </w:rPr>
          <w:t>40</w:t>
        </w:r>
        <w:r>
          <w:rPr>
            <w:noProof/>
            <w:webHidden/>
          </w:rPr>
          <w:fldChar w:fldCharType="end"/>
        </w:r>
      </w:hyperlink>
    </w:p>
    <w:p w14:paraId="308D4EA6" w14:textId="338D4256" w:rsidR="00D05C35" w:rsidRDefault="00D05C35">
      <w:pPr>
        <w:pStyle w:val="TableofFigures"/>
        <w:tabs>
          <w:tab w:val="right" w:leader="dot" w:pos="9350"/>
        </w:tabs>
        <w:rPr>
          <w:noProof/>
        </w:rPr>
      </w:pPr>
      <w:hyperlink w:anchor="_Toc136625666" w:history="1">
        <w:r w:rsidRPr="00D367F5">
          <w:rPr>
            <w:rStyle w:val="Hyperlink"/>
            <w:noProof/>
          </w:rPr>
          <w:t>Figura 48- Prognoza indicelui de tensiune geopolitică pe 4 luni</w:t>
        </w:r>
        <w:r>
          <w:rPr>
            <w:noProof/>
            <w:webHidden/>
          </w:rPr>
          <w:tab/>
        </w:r>
        <w:r>
          <w:rPr>
            <w:noProof/>
            <w:webHidden/>
          </w:rPr>
          <w:fldChar w:fldCharType="begin"/>
        </w:r>
        <w:r>
          <w:rPr>
            <w:noProof/>
            <w:webHidden/>
          </w:rPr>
          <w:instrText xml:space="preserve"> PAGEREF _Toc136625666 \h </w:instrText>
        </w:r>
        <w:r>
          <w:rPr>
            <w:noProof/>
            <w:webHidden/>
          </w:rPr>
        </w:r>
        <w:r>
          <w:rPr>
            <w:noProof/>
            <w:webHidden/>
          </w:rPr>
          <w:fldChar w:fldCharType="separate"/>
        </w:r>
        <w:r>
          <w:rPr>
            <w:noProof/>
            <w:webHidden/>
          </w:rPr>
          <w:t>41</w:t>
        </w:r>
        <w:r>
          <w:rPr>
            <w:noProof/>
            <w:webHidden/>
          </w:rPr>
          <w:fldChar w:fldCharType="end"/>
        </w:r>
      </w:hyperlink>
    </w:p>
    <w:p w14:paraId="380F14A4" w14:textId="44C5A8F8" w:rsidR="00D05C35" w:rsidRDefault="00D05C35">
      <w:pPr>
        <w:pStyle w:val="TableofFigures"/>
        <w:tabs>
          <w:tab w:val="right" w:leader="dot" w:pos="9350"/>
        </w:tabs>
        <w:rPr>
          <w:noProof/>
        </w:rPr>
      </w:pPr>
      <w:hyperlink w:anchor="_Toc136625667" w:history="1">
        <w:r w:rsidRPr="00D367F5">
          <w:rPr>
            <w:rStyle w:val="Hyperlink"/>
            <w:noProof/>
          </w:rPr>
          <w:t>Figura 49- Testarea autocorelării reziduurilor pentru ARIMA(2,1,2)</w:t>
        </w:r>
        <w:r>
          <w:rPr>
            <w:noProof/>
            <w:webHidden/>
          </w:rPr>
          <w:tab/>
        </w:r>
        <w:r>
          <w:rPr>
            <w:noProof/>
            <w:webHidden/>
          </w:rPr>
          <w:fldChar w:fldCharType="begin"/>
        </w:r>
        <w:r>
          <w:rPr>
            <w:noProof/>
            <w:webHidden/>
          </w:rPr>
          <w:instrText xml:space="preserve"> PAGEREF _Toc136625667 \h </w:instrText>
        </w:r>
        <w:r>
          <w:rPr>
            <w:noProof/>
            <w:webHidden/>
          </w:rPr>
        </w:r>
        <w:r>
          <w:rPr>
            <w:noProof/>
            <w:webHidden/>
          </w:rPr>
          <w:fldChar w:fldCharType="separate"/>
        </w:r>
        <w:r>
          <w:rPr>
            <w:noProof/>
            <w:webHidden/>
          </w:rPr>
          <w:t>43</w:t>
        </w:r>
        <w:r>
          <w:rPr>
            <w:noProof/>
            <w:webHidden/>
          </w:rPr>
          <w:fldChar w:fldCharType="end"/>
        </w:r>
      </w:hyperlink>
    </w:p>
    <w:p w14:paraId="3597A55B" w14:textId="5AA2C50E" w:rsidR="00D05C35" w:rsidRDefault="00D05C35">
      <w:pPr>
        <w:pStyle w:val="TableofFigures"/>
        <w:tabs>
          <w:tab w:val="right" w:leader="dot" w:pos="9350"/>
        </w:tabs>
        <w:rPr>
          <w:noProof/>
        </w:rPr>
      </w:pPr>
      <w:hyperlink w:anchor="_Toc136625668" w:history="1">
        <w:r w:rsidRPr="00D367F5">
          <w:rPr>
            <w:rStyle w:val="Hyperlink"/>
            <w:noProof/>
          </w:rPr>
          <w:t>Figura 50- Diagnosticul pe reziduuri pentru ARIMA(2,1,2)</w:t>
        </w:r>
        <w:r>
          <w:rPr>
            <w:noProof/>
            <w:webHidden/>
          </w:rPr>
          <w:tab/>
        </w:r>
        <w:r>
          <w:rPr>
            <w:noProof/>
            <w:webHidden/>
          </w:rPr>
          <w:fldChar w:fldCharType="begin"/>
        </w:r>
        <w:r>
          <w:rPr>
            <w:noProof/>
            <w:webHidden/>
          </w:rPr>
          <w:instrText xml:space="preserve"> PAGEREF _Toc136625668 \h </w:instrText>
        </w:r>
        <w:r>
          <w:rPr>
            <w:noProof/>
            <w:webHidden/>
          </w:rPr>
        </w:r>
        <w:r>
          <w:rPr>
            <w:noProof/>
            <w:webHidden/>
          </w:rPr>
          <w:fldChar w:fldCharType="separate"/>
        </w:r>
        <w:r>
          <w:rPr>
            <w:noProof/>
            <w:webHidden/>
          </w:rPr>
          <w:t>43</w:t>
        </w:r>
        <w:r>
          <w:rPr>
            <w:noProof/>
            <w:webHidden/>
          </w:rPr>
          <w:fldChar w:fldCharType="end"/>
        </w:r>
      </w:hyperlink>
    </w:p>
    <w:p w14:paraId="15AF5C5E" w14:textId="228C2571" w:rsidR="00D05C35" w:rsidRDefault="00D05C35">
      <w:pPr>
        <w:pStyle w:val="TableofFigures"/>
        <w:tabs>
          <w:tab w:val="right" w:leader="dot" w:pos="9350"/>
        </w:tabs>
        <w:rPr>
          <w:noProof/>
        </w:rPr>
      </w:pPr>
      <w:hyperlink w:anchor="_Toc136625669" w:history="1">
        <w:r w:rsidRPr="00D367F5">
          <w:rPr>
            <w:rStyle w:val="Hyperlink"/>
            <w:noProof/>
          </w:rPr>
          <w:t>Figura 51- Testarea autocorelării reziduurilor pentru ARIMA(1,1,2)</w:t>
        </w:r>
        <w:r>
          <w:rPr>
            <w:noProof/>
            <w:webHidden/>
          </w:rPr>
          <w:tab/>
        </w:r>
        <w:r>
          <w:rPr>
            <w:noProof/>
            <w:webHidden/>
          </w:rPr>
          <w:fldChar w:fldCharType="begin"/>
        </w:r>
        <w:r>
          <w:rPr>
            <w:noProof/>
            <w:webHidden/>
          </w:rPr>
          <w:instrText xml:space="preserve"> PAGEREF _Toc136625669 \h </w:instrText>
        </w:r>
        <w:r>
          <w:rPr>
            <w:noProof/>
            <w:webHidden/>
          </w:rPr>
        </w:r>
        <w:r>
          <w:rPr>
            <w:noProof/>
            <w:webHidden/>
          </w:rPr>
          <w:fldChar w:fldCharType="separate"/>
        </w:r>
        <w:r>
          <w:rPr>
            <w:noProof/>
            <w:webHidden/>
          </w:rPr>
          <w:t>44</w:t>
        </w:r>
        <w:r>
          <w:rPr>
            <w:noProof/>
            <w:webHidden/>
          </w:rPr>
          <w:fldChar w:fldCharType="end"/>
        </w:r>
      </w:hyperlink>
    </w:p>
    <w:p w14:paraId="0377407E" w14:textId="09436C67" w:rsidR="00D05C35" w:rsidRDefault="00D05C35">
      <w:pPr>
        <w:pStyle w:val="TableofFigures"/>
        <w:tabs>
          <w:tab w:val="right" w:leader="dot" w:pos="9350"/>
        </w:tabs>
        <w:rPr>
          <w:noProof/>
        </w:rPr>
      </w:pPr>
      <w:hyperlink w:anchor="_Toc136625670" w:history="1">
        <w:r w:rsidRPr="00D367F5">
          <w:rPr>
            <w:rStyle w:val="Hyperlink"/>
            <w:noProof/>
          </w:rPr>
          <w:t>Figura 52- Diagnosticul pe reziduuri pentru ARIMA(1,1,2)</w:t>
        </w:r>
        <w:r>
          <w:rPr>
            <w:noProof/>
            <w:webHidden/>
          </w:rPr>
          <w:tab/>
        </w:r>
        <w:r>
          <w:rPr>
            <w:noProof/>
            <w:webHidden/>
          </w:rPr>
          <w:fldChar w:fldCharType="begin"/>
        </w:r>
        <w:r>
          <w:rPr>
            <w:noProof/>
            <w:webHidden/>
          </w:rPr>
          <w:instrText xml:space="preserve"> PAGEREF _Toc136625670 \h </w:instrText>
        </w:r>
        <w:r>
          <w:rPr>
            <w:noProof/>
            <w:webHidden/>
          </w:rPr>
        </w:r>
        <w:r>
          <w:rPr>
            <w:noProof/>
            <w:webHidden/>
          </w:rPr>
          <w:fldChar w:fldCharType="separate"/>
        </w:r>
        <w:r>
          <w:rPr>
            <w:noProof/>
            <w:webHidden/>
          </w:rPr>
          <w:t>44</w:t>
        </w:r>
        <w:r>
          <w:rPr>
            <w:noProof/>
            <w:webHidden/>
          </w:rPr>
          <w:fldChar w:fldCharType="end"/>
        </w:r>
      </w:hyperlink>
    </w:p>
    <w:p w14:paraId="10F1DA0C" w14:textId="73F8873E" w:rsidR="00D05C35" w:rsidRDefault="00D05C35">
      <w:pPr>
        <w:pStyle w:val="TableofFigures"/>
        <w:tabs>
          <w:tab w:val="right" w:leader="dot" w:pos="9350"/>
        </w:tabs>
        <w:rPr>
          <w:noProof/>
        </w:rPr>
      </w:pPr>
      <w:hyperlink w:anchor="_Toc136625671" w:history="1">
        <w:r w:rsidRPr="00D367F5">
          <w:rPr>
            <w:rStyle w:val="Hyperlink"/>
            <w:noProof/>
          </w:rPr>
          <w:t>Figura 53- Valorile previzionate de ARIMA(2,1,2) pentru testare și pentru lunile ianuarie, februarie, martie 2023</w:t>
        </w:r>
        <w:r>
          <w:rPr>
            <w:noProof/>
            <w:webHidden/>
          </w:rPr>
          <w:tab/>
        </w:r>
        <w:r>
          <w:rPr>
            <w:noProof/>
            <w:webHidden/>
          </w:rPr>
          <w:fldChar w:fldCharType="begin"/>
        </w:r>
        <w:r>
          <w:rPr>
            <w:noProof/>
            <w:webHidden/>
          </w:rPr>
          <w:instrText xml:space="preserve"> PAGEREF _Toc136625671 \h </w:instrText>
        </w:r>
        <w:r>
          <w:rPr>
            <w:noProof/>
            <w:webHidden/>
          </w:rPr>
        </w:r>
        <w:r>
          <w:rPr>
            <w:noProof/>
            <w:webHidden/>
          </w:rPr>
          <w:fldChar w:fldCharType="separate"/>
        </w:r>
        <w:r>
          <w:rPr>
            <w:noProof/>
            <w:webHidden/>
          </w:rPr>
          <w:t>45</w:t>
        </w:r>
        <w:r>
          <w:rPr>
            <w:noProof/>
            <w:webHidden/>
          </w:rPr>
          <w:fldChar w:fldCharType="end"/>
        </w:r>
      </w:hyperlink>
    </w:p>
    <w:p w14:paraId="2946C1A6" w14:textId="32C3361C" w:rsidR="00D05C35" w:rsidRDefault="00D05C35">
      <w:pPr>
        <w:pStyle w:val="TableofFigures"/>
        <w:tabs>
          <w:tab w:val="right" w:leader="dot" w:pos="9350"/>
        </w:tabs>
        <w:rPr>
          <w:noProof/>
        </w:rPr>
      </w:pPr>
      <w:hyperlink w:anchor="_Toc136625672" w:history="1">
        <w:r w:rsidRPr="00D367F5">
          <w:rPr>
            <w:rStyle w:val="Hyperlink"/>
            <w:noProof/>
          </w:rPr>
          <w:t>Figura 54- Valorile previzionate de ARIMA(1,1,2) pentru testare și pentru lunile ianuarie, februarie, martie 2023</w:t>
        </w:r>
        <w:r>
          <w:rPr>
            <w:noProof/>
            <w:webHidden/>
          </w:rPr>
          <w:tab/>
        </w:r>
        <w:r>
          <w:rPr>
            <w:noProof/>
            <w:webHidden/>
          </w:rPr>
          <w:fldChar w:fldCharType="begin"/>
        </w:r>
        <w:r>
          <w:rPr>
            <w:noProof/>
            <w:webHidden/>
          </w:rPr>
          <w:instrText xml:space="preserve"> PAGEREF _Toc136625672 \h </w:instrText>
        </w:r>
        <w:r>
          <w:rPr>
            <w:noProof/>
            <w:webHidden/>
          </w:rPr>
        </w:r>
        <w:r>
          <w:rPr>
            <w:noProof/>
            <w:webHidden/>
          </w:rPr>
          <w:fldChar w:fldCharType="separate"/>
        </w:r>
        <w:r>
          <w:rPr>
            <w:noProof/>
            <w:webHidden/>
          </w:rPr>
          <w:t>45</w:t>
        </w:r>
        <w:r>
          <w:rPr>
            <w:noProof/>
            <w:webHidden/>
          </w:rPr>
          <w:fldChar w:fldCharType="end"/>
        </w:r>
      </w:hyperlink>
    </w:p>
    <w:p w14:paraId="1A7FB521" w14:textId="529C547D" w:rsidR="00D05C35" w:rsidRDefault="00D05C35">
      <w:pPr>
        <w:pStyle w:val="TableofFigures"/>
        <w:tabs>
          <w:tab w:val="right" w:leader="dot" w:pos="9350"/>
        </w:tabs>
        <w:rPr>
          <w:noProof/>
        </w:rPr>
      </w:pPr>
      <w:hyperlink w:anchor="_Toc136625673" w:history="1">
        <w:r w:rsidRPr="00D367F5">
          <w:rPr>
            <w:rStyle w:val="Hyperlink"/>
            <w:noProof/>
          </w:rPr>
          <w:t>Figura 55- Graficul decompunerii varianței modelului ARCH(3)</w:t>
        </w:r>
        <w:r>
          <w:rPr>
            <w:noProof/>
            <w:webHidden/>
          </w:rPr>
          <w:tab/>
        </w:r>
        <w:r>
          <w:rPr>
            <w:noProof/>
            <w:webHidden/>
          </w:rPr>
          <w:fldChar w:fldCharType="begin"/>
        </w:r>
        <w:r>
          <w:rPr>
            <w:noProof/>
            <w:webHidden/>
          </w:rPr>
          <w:instrText xml:space="preserve"> PAGEREF _Toc136625673 \h </w:instrText>
        </w:r>
        <w:r>
          <w:rPr>
            <w:noProof/>
            <w:webHidden/>
          </w:rPr>
        </w:r>
        <w:r>
          <w:rPr>
            <w:noProof/>
            <w:webHidden/>
          </w:rPr>
          <w:fldChar w:fldCharType="separate"/>
        </w:r>
        <w:r>
          <w:rPr>
            <w:noProof/>
            <w:webHidden/>
          </w:rPr>
          <w:t>46</w:t>
        </w:r>
        <w:r>
          <w:rPr>
            <w:noProof/>
            <w:webHidden/>
          </w:rPr>
          <w:fldChar w:fldCharType="end"/>
        </w:r>
      </w:hyperlink>
    </w:p>
    <w:p w14:paraId="305472D4" w14:textId="2580ABBA" w:rsidR="00D05C35" w:rsidRDefault="00D05C35">
      <w:pPr>
        <w:pStyle w:val="TableofFigures"/>
        <w:tabs>
          <w:tab w:val="right" w:leader="dot" w:pos="9350"/>
        </w:tabs>
        <w:rPr>
          <w:noProof/>
        </w:rPr>
      </w:pPr>
      <w:hyperlink w:anchor="_Toc136625674" w:history="1">
        <w:r w:rsidRPr="00D367F5">
          <w:rPr>
            <w:rStyle w:val="Hyperlink"/>
            <w:noProof/>
          </w:rPr>
          <w:t>Figura 56- Retestarea sezonalității pe seria prețului benzinei desezonalizată</w:t>
        </w:r>
        <w:r>
          <w:rPr>
            <w:noProof/>
            <w:webHidden/>
          </w:rPr>
          <w:tab/>
        </w:r>
        <w:r>
          <w:rPr>
            <w:noProof/>
            <w:webHidden/>
          </w:rPr>
          <w:fldChar w:fldCharType="begin"/>
        </w:r>
        <w:r>
          <w:rPr>
            <w:noProof/>
            <w:webHidden/>
          </w:rPr>
          <w:instrText xml:space="preserve"> PAGEREF _Toc136625674 \h </w:instrText>
        </w:r>
        <w:r>
          <w:rPr>
            <w:noProof/>
            <w:webHidden/>
          </w:rPr>
        </w:r>
        <w:r>
          <w:rPr>
            <w:noProof/>
            <w:webHidden/>
          </w:rPr>
          <w:fldChar w:fldCharType="separate"/>
        </w:r>
        <w:r>
          <w:rPr>
            <w:noProof/>
            <w:webHidden/>
          </w:rPr>
          <w:t>46</w:t>
        </w:r>
        <w:r>
          <w:rPr>
            <w:noProof/>
            <w:webHidden/>
          </w:rPr>
          <w:fldChar w:fldCharType="end"/>
        </w:r>
      </w:hyperlink>
    </w:p>
    <w:p w14:paraId="32C5FF91" w14:textId="0223893A" w:rsidR="00D05C35" w:rsidRDefault="00D05C35">
      <w:pPr>
        <w:pStyle w:val="TableofFigures"/>
        <w:tabs>
          <w:tab w:val="right" w:leader="dot" w:pos="9350"/>
        </w:tabs>
        <w:rPr>
          <w:noProof/>
        </w:rPr>
      </w:pPr>
      <w:hyperlink w:anchor="_Toc136625675" w:history="1">
        <w:r w:rsidRPr="00D367F5">
          <w:rPr>
            <w:rStyle w:val="Hyperlink"/>
            <w:noProof/>
          </w:rPr>
          <w:t>Figura 57- Retestarea sezonalității pe seria producției de petrol nerafinat desezonalizată</w:t>
        </w:r>
        <w:r>
          <w:rPr>
            <w:noProof/>
            <w:webHidden/>
          </w:rPr>
          <w:tab/>
        </w:r>
        <w:r>
          <w:rPr>
            <w:noProof/>
            <w:webHidden/>
          </w:rPr>
          <w:fldChar w:fldCharType="begin"/>
        </w:r>
        <w:r>
          <w:rPr>
            <w:noProof/>
            <w:webHidden/>
          </w:rPr>
          <w:instrText xml:space="preserve"> PAGEREF _Toc136625675 \h </w:instrText>
        </w:r>
        <w:r>
          <w:rPr>
            <w:noProof/>
            <w:webHidden/>
          </w:rPr>
        </w:r>
        <w:r>
          <w:rPr>
            <w:noProof/>
            <w:webHidden/>
          </w:rPr>
          <w:fldChar w:fldCharType="separate"/>
        </w:r>
        <w:r>
          <w:rPr>
            <w:noProof/>
            <w:webHidden/>
          </w:rPr>
          <w:t>47</w:t>
        </w:r>
        <w:r>
          <w:rPr>
            <w:noProof/>
            <w:webHidden/>
          </w:rPr>
          <w:fldChar w:fldCharType="end"/>
        </w:r>
      </w:hyperlink>
    </w:p>
    <w:p w14:paraId="70EA1B44" w14:textId="50B9625A" w:rsidR="00D05C35" w:rsidRDefault="00D05C35">
      <w:pPr>
        <w:pStyle w:val="TableofFigures"/>
        <w:tabs>
          <w:tab w:val="right" w:leader="dot" w:pos="9350"/>
        </w:tabs>
        <w:rPr>
          <w:noProof/>
        </w:rPr>
      </w:pPr>
      <w:hyperlink w:anchor="_Toc136625676" w:history="1">
        <w:r w:rsidRPr="00D367F5">
          <w:rPr>
            <w:rStyle w:val="Hyperlink"/>
            <w:noProof/>
          </w:rPr>
          <w:t>Figura 58- Retestarea sezonalității pe seria indicelui GPRD desezonalizată</w:t>
        </w:r>
        <w:r>
          <w:rPr>
            <w:noProof/>
            <w:webHidden/>
          </w:rPr>
          <w:tab/>
        </w:r>
        <w:r>
          <w:rPr>
            <w:noProof/>
            <w:webHidden/>
          </w:rPr>
          <w:fldChar w:fldCharType="begin"/>
        </w:r>
        <w:r>
          <w:rPr>
            <w:noProof/>
            <w:webHidden/>
          </w:rPr>
          <w:instrText xml:space="preserve"> PAGEREF _Toc136625676 \h </w:instrText>
        </w:r>
        <w:r>
          <w:rPr>
            <w:noProof/>
            <w:webHidden/>
          </w:rPr>
        </w:r>
        <w:r>
          <w:rPr>
            <w:noProof/>
            <w:webHidden/>
          </w:rPr>
          <w:fldChar w:fldCharType="separate"/>
        </w:r>
        <w:r>
          <w:rPr>
            <w:noProof/>
            <w:webHidden/>
          </w:rPr>
          <w:t>47</w:t>
        </w:r>
        <w:r>
          <w:rPr>
            <w:noProof/>
            <w:webHidden/>
          </w:rPr>
          <w:fldChar w:fldCharType="end"/>
        </w:r>
      </w:hyperlink>
    </w:p>
    <w:p w14:paraId="6024E561" w14:textId="7ACB8D96" w:rsidR="00D05C35" w:rsidRDefault="00D05C35">
      <w:pPr>
        <w:pStyle w:val="TableofFigures"/>
        <w:tabs>
          <w:tab w:val="right" w:leader="dot" w:pos="9350"/>
        </w:tabs>
        <w:rPr>
          <w:noProof/>
        </w:rPr>
      </w:pPr>
      <w:hyperlink w:anchor="_Toc136625677" w:history="1">
        <w:r w:rsidRPr="00D367F5">
          <w:rPr>
            <w:rStyle w:val="Hyperlink"/>
            <w:noProof/>
          </w:rPr>
          <w:t>Figura 59- Retestarea sezonalității pe seria importurilor de petrol desezonalizată</w:t>
        </w:r>
        <w:r>
          <w:rPr>
            <w:noProof/>
            <w:webHidden/>
          </w:rPr>
          <w:tab/>
        </w:r>
        <w:r>
          <w:rPr>
            <w:noProof/>
            <w:webHidden/>
          </w:rPr>
          <w:fldChar w:fldCharType="begin"/>
        </w:r>
        <w:r>
          <w:rPr>
            <w:noProof/>
            <w:webHidden/>
          </w:rPr>
          <w:instrText xml:space="preserve"> PAGEREF _Toc136625677 \h </w:instrText>
        </w:r>
        <w:r>
          <w:rPr>
            <w:noProof/>
            <w:webHidden/>
          </w:rPr>
        </w:r>
        <w:r>
          <w:rPr>
            <w:noProof/>
            <w:webHidden/>
          </w:rPr>
          <w:fldChar w:fldCharType="separate"/>
        </w:r>
        <w:r>
          <w:rPr>
            <w:noProof/>
            <w:webHidden/>
          </w:rPr>
          <w:t>48</w:t>
        </w:r>
        <w:r>
          <w:rPr>
            <w:noProof/>
            <w:webHidden/>
          </w:rPr>
          <w:fldChar w:fldCharType="end"/>
        </w:r>
      </w:hyperlink>
    </w:p>
    <w:p w14:paraId="0280A6D0" w14:textId="58C1A00F" w:rsidR="00D05C35" w:rsidRDefault="00D05C35">
      <w:pPr>
        <w:pStyle w:val="TableofFigures"/>
        <w:tabs>
          <w:tab w:val="right" w:leader="dot" w:pos="9350"/>
        </w:tabs>
        <w:rPr>
          <w:noProof/>
        </w:rPr>
      </w:pPr>
      <w:hyperlink w:anchor="_Toc136625678" w:history="1">
        <w:r w:rsidRPr="00D367F5">
          <w:rPr>
            <w:rStyle w:val="Hyperlink"/>
            <w:noProof/>
          </w:rPr>
          <w:t>Figura 60- Selectarea numărului de laguri optime pe baza modelului VAR în nivel</w:t>
        </w:r>
        <w:r>
          <w:rPr>
            <w:noProof/>
            <w:webHidden/>
          </w:rPr>
          <w:tab/>
        </w:r>
        <w:r>
          <w:rPr>
            <w:noProof/>
            <w:webHidden/>
          </w:rPr>
          <w:fldChar w:fldCharType="begin"/>
        </w:r>
        <w:r>
          <w:rPr>
            <w:noProof/>
            <w:webHidden/>
          </w:rPr>
          <w:instrText xml:space="preserve"> PAGEREF _Toc136625678 \h </w:instrText>
        </w:r>
        <w:r>
          <w:rPr>
            <w:noProof/>
            <w:webHidden/>
          </w:rPr>
        </w:r>
        <w:r>
          <w:rPr>
            <w:noProof/>
            <w:webHidden/>
          </w:rPr>
          <w:fldChar w:fldCharType="separate"/>
        </w:r>
        <w:r>
          <w:rPr>
            <w:noProof/>
            <w:webHidden/>
          </w:rPr>
          <w:t>48</w:t>
        </w:r>
        <w:r>
          <w:rPr>
            <w:noProof/>
            <w:webHidden/>
          </w:rPr>
          <w:fldChar w:fldCharType="end"/>
        </w:r>
      </w:hyperlink>
    </w:p>
    <w:p w14:paraId="1C8C349C" w14:textId="18AC21D6" w:rsidR="00D05C35" w:rsidRDefault="00D05C35">
      <w:pPr>
        <w:pStyle w:val="TableofFigures"/>
        <w:tabs>
          <w:tab w:val="right" w:leader="dot" w:pos="9350"/>
        </w:tabs>
        <w:rPr>
          <w:noProof/>
        </w:rPr>
      </w:pPr>
      <w:hyperlink w:anchor="_Toc136625679" w:history="1">
        <w:r w:rsidRPr="00D367F5">
          <w:rPr>
            <w:rStyle w:val="Hyperlink"/>
            <w:noProof/>
          </w:rPr>
          <w:t>Figura 61- Metoda Johansen (Valori proprii)</w:t>
        </w:r>
        <w:r>
          <w:rPr>
            <w:noProof/>
            <w:webHidden/>
          </w:rPr>
          <w:tab/>
        </w:r>
        <w:r>
          <w:rPr>
            <w:noProof/>
            <w:webHidden/>
          </w:rPr>
          <w:fldChar w:fldCharType="begin"/>
        </w:r>
        <w:r>
          <w:rPr>
            <w:noProof/>
            <w:webHidden/>
          </w:rPr>
          <w:instrText xml:space="preserve"> PAGEREF _Toc136625679 \h </w:instrText>
        </w:r>
        <w:r>
          <w:rPr>
            <w:noProof/>
            <w:webHidden/>
          </w:rPr>
        </w:r>
        <w:r>
          <w:rPr>
            <w:noProof/>
            <w:webHidden/>
          </w:rPr>
          <w:fldChar w:fldCharType="separate"/>
        </w:r>
        <w:r>
          <w:rPr>
            <w:noProof/>
            <w:webHidden/>
          </w:rPr>
          <w:t>48</w:t>
        </w:r>
        <w:r>
          <w:rPr>
            <w:noProof/>
            <w:webHidden/>
          </w:rPr>
          <w:fldChar w:fldCharType="end"/>
        </w:r>
      </w:hyperlink>
    </w:p>
    <w:p w14:paraId="49CAFD3F" w14:textId="4952E51A" w:rsidR="00D05C35" w:rsidRDefault="00D05C35">
      <w:pPr>
        <w:pStyle w:val="TableofFigures"/>
        <w:tabs>
          <w:tab w:val="right" w:leader="dot" w:pos="9350"/>
        </w:tabs>
        <w:rPr>
          <w:noProof/>
        </w:rPr>
      </w:pPr>
      <w:hyperlink w:anchor="_Toc136625680" w:history="1">
        <w:r w:rsidRPr="00D367F5">
          <w:rPr>
            <w:rStyle w:val="Hyperlink"/>
            <w:noProof/>
          </w:rPr>
          <w:t>Figura 62- Testarea cauzalității Granger pentru producția de țiței a României</w:t>
        </w:r>
        <w:r>
          <w:rPr>
            <w:noProof/>
            <w:webHidden/>
          </w:rPr>
          <w:tab/>
        </w:r>
        <w:r>
          <w:rPr>
            <w:noProof/>
            <w:webHidden/>
          </w:rPr>
          <w:fldChar w:fldCharType="begin"/>
        </w:r>
        <w:r>
          <w:rPr>
            <w:noProof/>
            <w:webHidden/>
          </w:rPr>
          <w:instrText xml:space="preserve"> PAGEREF _Toc136625680 \h </w:instrText>
        </w:r>
        <w:r>
          <w:rPr>
            <w:noProof/>
            <w:webHidden/>
          </w:rPr>
        </w:r>
        <w:r>
          <w:rPr>
            <w:noProof/>
            <w:webHidden/>
          </w:rPr>
          <w:fldChar w:fldCharType="separate"/>
        </w:r>
        <w:r>
          <w:rPr>
            <w:noProof/>
            <w:webHidden/>
          </w:rPr>
          <w:t>48</w:t>
        </w:r>
        <w:r>
          <w:rPr>
            <w:noProof/>
            <w:webHidden/>
          </w:rPr>
          <w:fldChar w:fldCharType="end"/>
        </w:r>
      </w:hyperlink>
    </w:p>
    <w:p w14:paraId="0B6229B0" w14:textId="7FF9F966" w:rsidR="00D05C35" w:rsidRDefault="00D05C35">
      <w:pPr>
        <w:pStyle w:val="TableofFigures"/>
        <w:tabs>
          <w:tab w:val="right" w:leader="dot" w:pos="9350"/>
        </w:tabs>
        <w:rPr>
          <w:noProof/>
        </w:rPr>
      </w:pPr>
      <w:hyperlink w:anchor="_Toc136625681" w:history="1">
        <w:r w:rsidRPr="00D367F5">
          <w:rPr>
            <w:rStyle w:val="Hyperlink"/>
            <w:noProof/>
          </w:rPr>
          <w:t>Figura 63- Testarea cauzalității Granger pentru indicele GPRD</w:t>
        </w:r>
        <w:r>
          <w:rPr>
            <w:noProof/>
            <w:webHidden/>
          </w:rPr>
          <w:tab/>
        </w:r>
        <w:r>
          <w:rPr>
            <w:noProof/>
            <w:webHidden/>
          </w:rPr>
          <w:fldChar w:fldCharType="begin"/>
        </w:r>
        <w:r>
          <w:rPr>
            <w:noProof/>
            <w:webHidden/>
          </w:rPr>
          <w:instrText xml:space="preserve"> PAGEREF _Toc136625681 \h </w:instrText>
        </w:r>
        <w:r>
          <w:rPr>
            <w:noProof/>
            <w:webHidden/>
          </w:rPr>
        </w:r>
        <w:r>
          <w:rPr>
            <w:noProof/>
            <w:webHidden/>
          </w:rPr>
          <w:fldChar w:fldCharType="separate"/>
        </w:r>
        <w:r>
          <w:rPr>
            <w:noProof/>
            <w:webHidden/>
          </w:rPr>
          <w:t>49</w:t>
        </w:r>
        <w:r>
          <w:rPr>
            <w:noProof/>
            <w:webHidden/>
          </w:rPr>
          <w:fldChar w:fldCharType="end"/>
        </w:r>
      </w:hyperlink>
    </w:p>
    <w:p w14:paraId="4FE60992" w14:textId="716D3285" w:rsidR="00D05C35" w:rsidRDefault="00D05C35">
      <w:pPr>
        <w:pStyle w:val="TableofFigures"/>
        <w:tabs>
          <w:tab w:val="right" w:leader="dot" w:pos="9350"/>
        </w:tabs>
        <w:rPr>
          <w:noProof/>
        </w:rPr>
      </w:pPr>
      <w:hyperlink w:anchor="_Toc136625682" w:history="1">
        <w:r w:rsidRPr="00D367F5">
          <w:rPr>
            <w:rStyle w:val="Hyperlink"/>
            <w:noProof/>
          </w:rPr>
          <w:t>Figura 64- Testarea cauzalității Granger pentru importurile de petrol</w:t>
        </w:r>
        <w:r>
          <w:rPr>
            <w:noProof/>
            <w:webHidden/>
          </w:rPr>
          <w:tab/>
        </w:r>
        <w:r>
          <w:rPr>
            <w:noProof/>
            <w:webHidden/>
          </w:rPr>
          <w:fldChar w:fldCharType="begin"/>
        </w:r>
        <w:r>
          <w:rPr>
            <w:noProof/>
            <w:webHidden/>
          </w:rPr>
          <w:instrText xml:space="preserve"> PAGEREF _Toc136625682 \h </w:instrText>
        </w:r>
        <w:r>
          <w:rPr>
            <w:noProof/>
            <w:webHidden/>
          </w:rPr>
        </w:r>
        <w:r>
          <w:rPr>
            <w:noProof/>
            <w:webHidden/>
          </w:rPr>
          <w:fldChar w:fldCharType="separate"/>
        </w:r>
        <w:r>
          <w:rPr>
            <w:noProof/>
            <w:webHidden/>
          </w:rPr>
          <w:t>49</w:t>
        </w:r>
        <w:r>
          <w:rPr>
            <w:noProof/>
            <w:webHidden/>
          </w:rPr>
          <w:fldChar w:fldCharType="end"/>
        </w:r>
      </w:hyperlink>
    </w:p>
    <w:p w14:paraId="470A0E90" w14:textId="491DAAFB" w:rsidR="00D05C35" w:rsidRDefault="00D05C35">
      <w:pPr>
        <w:pStyle w:val="TableofFigures"/>
        <w:tabs>
          <w:tab w:val="right" w:leader="dot" w:pos="9350"/>
        </w:tabs>
        <w:rPr>
          <w:noProof/>
        </w:rPr>
      </w:pPr>
      <w:hyperlink w:anchor="_Toc136625683" w:history="1">
        <w:r w:rsidRPr="00D367F5">
          <w:rPr>
            <w:rStyle w:val="Hyperlink"/>
            <w:noProof/>
          </w:rPr>
          <w:t>Figura 65- Funcția de răspuns la impuls a producției la șocurile prețului benzinei</w:t>
        </w:r>
        <w:r>
          <w:rPr>
            <w:noProof/>
            <w:webHidden/>
          </w:rPr>
          <w:tab/>
        </w:r>
        <w:r>
          <w:rPr>
            <w:noProof/>
            <w:webHidden/>
          </w:rPr>
          <w:fldChar w:fldCharType="begin"/>
        </w:r>
        <w:r>
          <w:rPr>
            <w:noProof/>
            <w:webHidden/>
          </w:rPr>
          <w:instrText xml:space="preserve"> PAGEREF _Toc136625683 \h </w:instrText>
        </w:r>
        <w:r>
          <w:rPr>
            <w:noProof/>
            <w:webHidden/>
          </w:rPr>
        </w:r>
        <w:r>
          <w:rPr>
            <w:noProof/>
            <w:webHidden/>
          </w:rPr>
          <w:fldChar w:fldCharType="separate"/>
        </w:r>
        <w:r>
          <w:rPr>
            <w:noProof/>
            <w:webHidden/>
          </w:rPr>
          <w:t>49</w:t>
        </w:r>
        <w:r>
          <w:rPr>
            <w:noProof/>
            <w:webHidden/>
          </w:rPr>
          <w:fldChar w:fldCharType="end"/>
        </w:r>
      </w:hyperlink>
    </w:p>
    <w:p w14:paraId="67DD930F" w14:textId="68BFAB9E" w:rsidR="00D05C35" w:rsidRDefault="00D05C35">
      <w:pPr>
        <w:pStyle w:val="TableofFigures"/>
        <w:tabs>
          <w:tab w:val="right" w:leader="dot" w:pos="9350"/>
        </w:tabs>
        <w:rPr>
          <w:noProof/>
        </w:rPr>
      </w:pPr>
      <w:hyperlink w:anchor="_Toc136625684" w:history="1">
        <w:r w:rsidRPr="00D367F5">
          <w:rPr>
            <w:rStyle w:val="Hyperlink"/>
            <w:noProof/>
          </w:rPr>
          <w:t>Figura 66- Funcția de răspuns la impuls a indicelui geopolitic la schimbări în prețul benzinei</w:t>
        </w:r>
        <w:r>
          <w:rPr>
            <w:noProof/>
            <w:webHidden/>
          </w:rPr>
          <w:tab/>
        </w:r>
        <w:r>
          <w:rPr>
            <w:noProof/>
            <w:webHidden/>
          </w:rPr>
          <w:fldChar w:fldCharType="begin"/>
        </w:r>
        <w:r>
          <w:rPr>
            <w:noProof/>
            <w:webHidden/>
          </w:rPr>
          <w:instrText xml:space="preserve"> PAGEREF _Toc136625684 \h </w:instrText>
        </w:r>
        <w:r>
          <w:rPr>
            <w:noProof/>
            <w:webHidden/>
          </w:rPr>
        </w:r>
        <w:r>
          <w:rPr>
            <w:noProof/>
            <w:webHidden/>
          </w:rPr>
          <w:fldChar w:fldCharType="separate"/>
        </w:r>
        <w:r>
          <w:rPr>
            <w:noProof/>
            <w:webHidden/>
          </w:rPr>
          <w:t>50</w:t>
        </w:r>
        <w:r>
          <w:rPr>
            <w:noProof/>
            <w:webHidden/>
          </w:rPr>
          <w:fldChar w:fldCharType="end"/>
        </w:r>
      </w:hyperlink>
    </w:p>
    <w:p w14:paraId="71967F07" w14:textId="238C7F89" w:rsidR="00D05C35" w:rsidRDefault="00D05C35" w:rsidP="00D05C35">
      <w:pPr>
        <w:pStyle w:val="Heading1"/>
      </w:pPr>
      <w:r>
        <w:fldChar w:fldCharType="end"/>
      </w:r>
      <w:bookmarkStart w:id="87" w:name="_Toc136629672"/>
      <w:r>
        <w:t>Lista tabelelor</w:t>
      </w:r>
      <w:bookmarkEnd w:id="87"/>
    </w:p>
    <w:p w14:paraId="693DAC08" w14:textId="5D120D92" w:rsidR="00D05C35" w:rsidRDefault="00D05C35">
      <w:pPr>
        <w:pStyle w:val="TableofFigures"/>
        <w:tabs>
          <w:tab w:val="right" w:leader="dot" w:pos="9350"/>
        </w:tabs>
        <w:rPr>
          <w:rFonts w:asciiTheme="minorHAnsi" w:eastAsiaTheme="minorEastAsia" w:hAnsiTheme="minorHAnsi"/>
          <w:noProof/>
          <w:sz w:val="22"/>
          <w:lang w:val="en-US"/>
        </w:rPr>
      </w:pPr>
      <w:r>
        <w:fldChar w:fldCharType="begin"/>
      </w:r>
      <w:r>
        <w:instrText xml:space="preserve"> TOC \h \z \c "Tabel" </w:instrText>
      </w:r>
      <w:r>
        <w:fldChar w:fldCharType="separate"/>
      </w:r>
      <w:hyperlink w:anchor="_Toc136625685" w:history="1">
        <w:r w:rsidRPr="00BE4701">
          <w:rPr>
            <w:rStyle w:val="Hyperlink"/>
            <w:noProof/>
          </w:rPr>
          <w:t>Tabel 1- Statistici descriptive despre producția României de petrol nerafinat</w:t>
        </w:r>
        <w:r>
          <w:rPr>
            <w:noProof/>
            <w:webHidden/>
          </w:rPr>
          <w:tab/>
        </w:r>
        <w:r>
          <w:rPr>
            <w:noProof/>
            <w:webHidden/>
          </w:rPr>
          <w:fldChar w:fldCharType="begin"/>
        </w:r>
        <w:r>
          <w:rPr>
            <w:noProof/>
            <w:webHidden/>
          </w:rPr>
          <w:instrText xml:space="preserve"> PAGEREF _Toc136625685 \h </w:instrText>
        </w:r>
        <w:r>
          <w:rPr>
            <w:noProof/>
            <w:webHidden/>
          </w:rPr>
        </w:r>
        <w:r>
          <w:rPr>
            <w:noProof/>
            <w:webHidden/>
          </w:rPr>
          <w:fldChar w:fldCharType="separate"/>
        </w:r>
        <w:r>
          <w:rPr>
            <w:noProof/>
            <w:webHidden/>
          </w:rPr>
          <w:t>9</w:t>
        </w:r>
        <w:r>
          <w:rPr>
            <w:noProof/>
            <w:webHidden/>
          </w:rPr>
          <w:fldChar w:fldCharType="end"/>
        </w:r>
      </w:hyperlink>
    </w:p>
    <w:p w14:paraId="7DFDA7E9" w14:textId="3392D9E5" w:rsidR="00D05C35" w:rsidRDefault="00D05C35">
      <w:pPr>
        <w:pStyle w:val="TableofFigures"/>
        <w:tabs>
          <w:tab w:val="right" w:leader="dot" w:pos="9350"/>
        </w:tabs>
        <w:rPr>
          <w:rFonts w:asciiTheme="minorHAnsi" w:eastAsiaTheme="minorEastAsia" w:hAnsiTheme="minorHAnsi"/>
          <w:noProof/>
          <w:sz w:val="22"/>
          <w:lang w:val="en-US"/>
        </w:rPr>
      </w:pPr>
      <w:hyperlink w:anchor="_Toc136625686" w:history="1">
        <w:r w:rsidRPr="00BE4701">
          <w:rPr>
            <w:rStyle w:val="Hyperlink"/>
            <w:noProof/>
          </w:rPr>
          <w:t>Tabel 2- Testele de staționaritate pentru seria diferențiată de ordin I</w:t>
        </w:r>
        <w:r>
          <w:rPr>
            <w:noProof/>
            <w:webHidden/>
          </w:rPr>
          <w:tab/>
        </w:r>
        <w:r>
          <w:rPr>
            <w:noProof/>
            <w:webHidden/>
          </w:rPr>
          <w:fldChar w:fldCharType="begin"/>
        </w:r>
        <w:r>
          <w:rPr>
            <w:noProof/>
            <w:webHidden/>
          </w:rPr>
          <w:instrText xml:space="preserve"> PAGEREF _Toc136625686 \h </w:instrText>
        </w:r>
        <w:r>
          <w:rPr>
            <w:noProof/>
            <w:webHidden/>
          </w:rPr>
        </w:r>
        <w:r>
          <w:rPr>
            <w:noProof/>
            <w:webHidden/>
          </w:rPr>
          <w:fldChar w:fldCharType="separate"/>
        </w:r>
        <w:r>
          <w:rPr>
            <w:noProof/>
            <w:webHidden/>
          </w:rPr>
          <w:t>12</w:t>
        </w:r>
        <w:r>
          <w:rPr>
            <w:noProof/>
            <w:webHidden/>
          </w:rPr>
          <w:fldChar w:fldCharType="end"/>
        </w:r>
      </w:hyperlink>
    </w:p>
    <w:p w14:paraId="071FA343" w14:textId="63FF63E6" w:rsidR="00D05C35" w:rsidRDefault="00D05C35">
      <w:pPr>
        <w:pStyle w:val="TableofFigures"/>
        <w:tabs>
          <w:tab w:val="right" w:leader="dot" w:pos="9350"/>
        </w:tabs>
        <w:rPr>
          <w:rFonts w:asciiTheme="minorHAnsi" w:eastAsiaTheme="minorEastAsia" w:hAnsiTheme="minorHAnsi"/>
          <w:noProof/>
          <w:sz w:val="22"/>
          <w:lang w:val="en-US"/>
        </w:rPr>
      </w:pPr>
      <w:hyperlink w:anchor="_Toc136625687" w:history="1">
        <w:r w:rsidRPr="00BE4701">
          <w:rPr>
            <w:rStyle w:val="Hyperlink"/>
            <w:noProof/>
          </w:rPr>
          <w:t>Tabel 3- Semnificativitatea coeficienților ARIMA</w:t>
        </w:r>
        <w:r>
          <w:rPr>
            <w:noProof/>
            <w:webHidden/>
          </w:rPr>
          <w:tab/>
        </w:r>
        <w:r>
          <w:rPr>
            <w:noProof/>
            <w:webHidden/>
          </w:rPr>
          <w:fldChar w:fldCharType="begin"/>
        </w:r>
        <w:r>
          <w:rPr>
            <w:noProof/>
            <w:webHidden/>
          </w:rPr>
          <w:instrText xml:space="preserve"> PAGEREF _Toc136625687 \h </w:instrText>
        </w:r>
        <w:r>
          <w:rPr>
            <w:noProof/>
            <w:webHidden/>
          </w:rPr>
        </w:r>
        <w:r>
          <w:rPr>
            <w:noProof/>
            <w:webHidden/>
          </w:rPr>
          <w:fldChar w:fldCharType="separate"/>
        </w:r>
        <w:r>
          <w:rPr>
            <w:noProof/>
            <w:webHidden/>
          </w:rPr>
          <w:t>13</w:t>
        </w:r>
        <w:r>
          <w:rPr>
            <w:noProof/>
            <w:webHidden/>
          </w:rPr>
          <w:fldChar w:fldCharType="end"/>
        </w:r>
      </w:hyperlink>
    </w:p>
    <w:p w14:paraId="63C70081" w14:textId="69C2F3E5" w:rsidR="00D05C35" w:rsidRDefault="00D05C35">
      <w:pPr>
        <w:pStyle w:val="TableofFigures"/>
        <w:tabs>
          <w:tab w:val="right" w:leader="dot" w:pos="9350"/>
        </w:tabs>
        <w:rPr>
          <w:rFonts w:asciiTheme="minorHAnsi" w:eastAsiaTheme="minorEastAsia" w:hAnsiTheme="minorHAnsi"/>
          <w:noProof/>
          <w:sz w:val="22"/>
          <w:lang w:val="en-US"/>
        </w:rPr>
      </w:pPr>
      <w:hyperlink w:anchor="_Toc136625688" w:history="1">
        <w:r w:rsidRPr="00BE4701">
          <w:rPr>
            <w:rStyle w:val="Hyperlink"/>
            <w:noProof/>
          </w:rPr>
          <w:t>Tabel 4- Diagnosticul pe reziduuri pentru ARIMA(1,1,2) și ARIMA(2,1,2)</w:t>
        </w:r>
        <w:r>
          <w:rPr>
            <w:noProof/>
            <w:webHidden/>
          </w:rPr>
          <w:tab/>
        </w:r>
        <w:r>
          <w:rPr>
            <w:noProof/>
            <w:webHidden/>
          </w:rPr>
          <w:fldChar w:fldCharType="begin"/>
        </w:r>
        <w:r>
          <w:rPr>
            <w:noProof/>
            <w:webHidden/>
          </w:rPr>
          <w:instrText xml:space="preserve"> PAGEREF _Toc136625688 \h </w:instrText>
        </w:r>
        <w:r>
          <w:rPr>
            <w:noProof/>
            <w:webHidden/>
          </w:rPr>
        </w:r>
        <w:r>
          <w:rPr>
            <w:noProof/>
            <w:webHidden/>
          </w:rPr>
          <w:fldChar w:fldCharType="separate"/>
        </w:r>
        <w:r>
          <w:rPr>
            <w:noProof/>
            <w:webHidden/>
          </w:rPr>
          <w:t>14</w:t>
        </w:r>
        <w:r>
          <w:rPr>
            <w:noProof/>
            <w:webHidden/>
          </w:rPr>
          <w:fldChar w:fldCharType="end"/>
        </w:r>
      </w:hyperlink>
    </w:p>
    <w:p w14:paraId="646B336C" w14:textId="72DC8D8F" w:rsidR="00D05C35" w:rsidRDefault="00D05C35">
      <w:pPr>
        <w:pStyle w:val="TableofFigures"/>
        <w:tabs>
          <w:tab w:val="right" w:leader="dot" w:pos="9350"/>
        </w:tabs>
        <w:rPr>
          <w:rFonts w:asciiTheme="minorHAnsi" w:eastAsiaTheme="minorEastAsia" w:hAnsiTheme="minorHAnsi"/>
          <w:noProof/>
          <w:sz w:val="22"/>
          <w:lang w:val="en-US"/>
        </w:rPr>
      </w:pPr>
      <w:hyperlink w:anchor="_Toc136625689" w:history="1">
        <w:r w:rsidRPr="00BE4701">
          <w:rPr>
            <w:rStyle w:val="Hyperlink"/>
            <w:noProof/>
          </w:rPr>
          <w:t>Tabel 5- Rezultatele testelor de staționaritate pentru seria randamentelor OMV Petrom</w:t>
        </w:r>
        <w:r>
          <w:rPr>
            <w:noProof/>
            <w:webHidden/>
          </w:rPr>
          <w:tab/>
        </w:r>
        <w:r>
          <w:rPr>
            <w:noProof/>
            <w:webHidden/>
          </w:rPr>
          <w:fldChar w:fldCharType="begin"/>
        </w:r>
        <w:r>
          <w:rPr>
            <w:noProof/>
            <w:webHidden/>
          </w:rPr>
          <w:instrText xml:space="preserve"> PAGEREF _Toc136625689 \h </w:instrText>
        </w:r>
        <w:r>
          <w:rPr>
            <w:noProof/>
            <w:webHidden/>
          </w:rPr>
        </w:r>
        <w:r>
          <w:rPr>
            <w:noProof/>
            <w:webHidden/>
          </w:rPr>
          <w:fldChar w:fldCharType="separate"/>
        </w:r>
        <w:r>
          <w:rPr>
            <w:noProof/>
            <w:webHidden/>
          </w:rPr>
          <w:t>23</w:t>
        </w:r>
        <w:r>
          <w:rPr>
            <w:noProof/>
            <w:webHidden/>
          </w:rPr>
          <w:fldChar w:fldCharType="end"/>
        </w:r>
      </w:hyperlink>
    </w:p>
    <w:p w14:paraId="7FA098E9" w14:textId="2BAE6916" w:rsidR="00D05C35" w:rsidRDefault="00D05C35">
      <w:pPr>
        <w:pStyle w:val="TableofFigures"/>
        <w:tabs>
          <w:tab w:val="right" w:leader="dot" w:pos="9350"/>
        </w:tabs>
        <w:rPr>
          <w:rFonts w:asciiTheme="minorHAnsi" w:eastAsiaTheme="minorEastAsia" w:hAnsiTheme="minorHAnsi"/>
          <w:noProof/>
          <w:sz w:val="22"/>
          <w:lang w:val="en-US"/>
        </w:rPr>
      </w:pPr>
      <w:hyperlink w:anchor="_Toc136625690" w:history="1">
        <w:r w:rsidRPr="00BE4701">
          <w:rPr>
            <w:rStyle w:val="Hyperlink"/>
            <w:noProof/>
          </w:rPr>
          <w:t>Tabel 6- Testele de staționaritate pentru cele patru serii</w:t>
        </w:r>
        <w:r>
          <w:rPr>
            <w:noProof/>
            <w:webHidden/>
          </w:rPr>
          <w:tab/>
        </w:r>
        <w:r>
          <w:rPr>
            <w:noProof/>
            <w:webHidden/>
          </w:rPr>
          <w:fldChar w:fldCharType="begin"/>
        </w:r>
        <w:r>
          <w:rPr>
            <w:noProof/>
            <w:webHidden/>
          </w:rPr>
          <w:instrText xml:space="preserve"> PAGEREF _Toc136625690 \h </w:instrText>
        </w:r>
        <w:r>
          <w:rPr>
            <w:noProof/>
            <w:webHidden/>
          </w:rPr>
        </w:r>
        <w:r>
          <w:rPr>
            <w:noProof/>
            <w:webHidden/>
          </w:rPr>
          <w:fldChar w:fldCharType="separate"/>
        </w:r>
        <w:r>
          <w:rPr>
            <w:noProof/>
            <w:webHidden/>
          </w:rPr>
          <w:t>34</w:t>
        </w:r>
        <w:r>
          <w:rPr>
            <w:noProof/>
            <w:webHidden/>
          </w:rPr>
          <w:fldChar w:fldCharType="end"/>
        </w:r>
      </w:hyperlink>
    </w:p>
    <w:p w14:paraId="4F172B50" w14:textId="0DE857AC" w:rsidR="00687DF3" w:rsidRDefault="00D05C35">
      <w:pPr>
        <w:pStyle w:val="TableofFigures"/>
        <w:tabs>
          <w:tab w:val="right" w:leader="dot" w:pos="9350"/>
        </w:tabs>
        <w:rPr>
          <w:rStyle w:val="Hyperlink"/>
          <w:noProof/>
        </w:rPr>
      </w:pPr>
      <w:hyperlink w:anchor="_Toc136625691" w:history="1">
        <w:r w:rsidRPr="00BE4701">
          <w:rPr>
            <w:rStyle w:val="Hyperlink"/>
            <w:noProof/>
          </w:rPr>
          <w:t>Tabel 7- Diagnosticul pe reziduurile modelului VECM</w:t>
        </w:r>
        <w:r>
          <w:rPr>
            <w:noProof/>
            <w:webHidden/>
          </w:rPr>
          <w:tab/>
        </w:r>
        <w:r>
          <w:rPr>
            <w:noProof/>
            <w:webHidden/>
          </w:rPr>
          <w:fldChar w:fldCharType="begin"/>
        </w:r>
        <w:r>
          <w:rPr>
            <w:noProof/>
            <w:webHidden/>
          </w:rPr>
          <w:instrText xml:space="preserve"> PAGEREF _Toc136625691 \h </w:instrText>
        </w:r>
        <w:r>
          <w:rPr>
            <w:noProof/>
            <w:webHidden/>
          </w:rPr>
        </w:r>
        <w:r>
          <w:rPr>
            <w:noProof/>
            <w:webHidden/>
          </w:rPr>
          <w:fldChar w:fldCharType="separate"/>
        </w:r>
        <w:r>
          <w:rPr>
            <w:noProof/>
            <w:webHidden/>
          </w:rPr>
          <w:t>36</w:t>
        </w:r>
        <w:r>
          <w:rPr>
            <w:noProof/>
            <w:webHidden/>
          </w:rPr>
          <w:fldChar w:fldCharType="end"/>
        </w:r>
      </w:hyperlink>
    </w:p>
    <w:p w14:paraId="7E083E48" w14:textId="5CC856DB" w:rsidR="00D05C35" w:rsidRPr="00687DF3" w:rsidRDefault="00687DF3" w:rsidP="00687DF3">
      <w:pPr>
        <w:jc w:val="left"/>
        <w:rPr>
          <w:noProof/>
          <w:color w:val="0563C1" w:themeColor="hyperlink"/>
          <w:u w:val="single"/>
        </w:rPr>
      </w:pPr>
      <w:r>
        <w:rPr>
          <w:rStyle w:val="Hyperlink"/>
          <w:noProof/>
        </w:rPr>
        <w:br w:type="page"/>
      </w:r>
      <w:r w:rsidR="00D05C35">
        <w:fldChar w:fldCharType="end"/>
      </w:r>
    </w:p>
    <w:p w14:paraId="3A9102C3" w14:textId="05C2236F" w:rsidR="001F4AAB" w:rsidRPr="008415CB" w:rsidRDefault="001F4AAB" w:rsidP="00BF0EB7">
      <w:pPr>
        <w:pStyle w:val="Heading1"/>
        <w:spacing w:before="0"/>
      </w:pPr>
      <w:bookmarkStart w:id="88" w:name="_Toc136629673"/>
      <w:r w:rsidRPr="008415CB">
        <w:lastRenderedPageBreak/>
        <w:t>Anexe</w:t>
      </w:r>
      <w:bookmarkEnd w:id="88"/>
    </w:p>
    <w:p w14:paraId="45570A6A" w14:textId="7FB54D42" w:rsidR="001F4AAB" w:rsidRPr="008415CB" w:rsidRDefault="001F4AAB" w:rsidP="001F4AAB">
      <w:pPr>
        <w:pStyle w:val="Heading2"/>
      </w:pPr>
      <w:bookmarkStart w:id="89" w:name="_Toc136629674"/>
      <w:r w:rsidRPr="008415CB">
        <w:t>Anexa figurilor</w:t>
      </w:r>
      <w:bookmarkEnd w:id="89"/>
    </w:p>
    <w:p w14:paraId="69E505AA" w14:textId="400D0FD3" w:rsidR="001F4AAB" w:rsidRPr="008415CB" w:rsidRDefault="007D3440" w:rsidP="007D3440">
      <w:pPr>
        <w:jc w:val="center"/>
      </w:pPr>
      <w:r w:rsidRPr="008415CB">
        <w:rPr>
          <w:noProof/>
        </w:rPr>
        <w:drawing>
          <wp:inline distT="0" distB="0" distL="0" distR="0" wp14:anchorId="5024F17C" wp14:editId="1BCB2941">
            <wp:extent cx="4051495" cy="1991119"/>
            <wp:effectExtent l="0" t="0" r="6350" b="9525"/>
            <wp:docPr id="55907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79260" name=""/>
                    <pic:cNvPicPr/>
                  </pic:nvPicPr>
                  <pic:blipFill>
                    <a:blip r:embed="rId79"/>
                    <a:stretch>
                      <a:fillRect/>
                    </a:stretch>
                  </pic:blipFill>
                  <pic:spPr>
                    <a:xfrm>
                      <a:off x="0" y="0"/>
                      <a:ext cx="4058708" cy="1994664"/>
                    </a:xfrm>
                    <a:prstGeom prst="rect">
                      <a:avLst/>
                    </a:prstGeom>
                  </pic:spPr>
                </pic:pic>
              </a:graphicData>
            </a:graphic>
          </wp:inline>
        </w:drawing>
      </w:r>
    </w:p>
    <w:p w14:paraId="5993D8B1" w14:textId="27DA8580" w:rsidR="007D3440" w:rsidRPr="008415CB" w:rsidRDefault="007D3440" w:rsidP="007D3440">
      <w:pPr>
        <w:pStyle w:val="Caption"/>
        <w:spacing w:after="0" w:line="360" w:lineRule="auto"/>
        <w:jc w:val="center"/>
        <w:rPr>
          <w:color w:val="auto"/>
          <w:sz w:val="24"/>
          <w:szCs w:val="24"/>
        </w:rPr>
      </w:pPr>
      <w:bookmarkStart w:id="90" w:name="_Toc136625667"/>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49</w:t>
      </w:r>
      <w:r w:rsidRPr="008415CB">
        <w:rPr>
          <w:color w:val="auto"/>
          <w:sz w:val="24"/>
          <w:szCs w:val="24"/>
        </w:rPr>
        <w:fldChar w:fldCharType="end"/>
      </w:r>
      <w:r w:rsidRPr="008415CB">
        <w:rPr>
          <w:color w:val="auto"/>
          <w:sz w:val="24"/>
          <w:szCs w:val="24"/>
        </w:rPr>
        <w:t>- Testarea autocorelării reziduurilor pentru ARIMA(2,1,2)</w:t>
      </w:r>
      <w:bookmarkEnd w:id="90"/>
    </w:p>
    <w:p w14:paraId="35FCE32D" w14:textId="73079516" w:rsidR="007D3440" w:rsidRPr="008415CB" w:rsidRDefault="007D3440" w:rsidP="007D3440">
      <w:pPr>
        <w:rPr>
          <w:i/>
          <w:iCs/>
        </w:rPr>
      </w:pPr>
      <w:r w:rsidRPr="008415CB">
        <w:rPr>
          <w:i/>
          <w:iCs/>
        </w:rPr>
        <w:t>Sursă: Prelucrare proprie în R</w:t>
      </w:r>
    </w:p>
    <w:p w14:paraId="6D7CA8AB" w14:textId="4E0AF1AB" w:rsidR="007D3440" w:rsidRPr="008415CB" w:rsidRDefault="007D3440" w:rsidP="007D3440">
      <w:pPr>
        <w:jc w:val="center"/>
      </w:pPr>
      <w:r w:rsidRPr="008415CB">
        <w:rPr>
          <w:noProof/>
        </w:rPr>
        <w:drawing>
          <wp:inline distT="0" distB="0" distL="0" distR="0" wp14:anchorId="14E60E62" wp14:editId="7024DEB1">
            <wp:extent cx="3756074" cy="1845935"/>
            <wp:effectExtent l="0" t="0" r="0" b="2540"/>
            <wp:docPr id="97719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92721" name=""/>
                    <pic:cNvPicPr/>
                  </pic:nvPicPr>
                  <pic:blipFill>
                    <a:blip r:embed="rId80"/>
                    <a:stretch>
                      <a:fillRect/>
                    </a:stretch>
                  </pic:blipFill>
                  <pic:spPr>
                    <a:xfrm>
                      <a:off x="0" y="0"/>
                      <a:ext cx="3785195" cy="1860247"/>
                    </a:xfrm>
                    <a:prstGeom prst="rect">
                      <a:avLst/>
                    </a:prstGeom>
                  </pic:spPr>
                </pic:pic>
              </a:graphicData>
            </a:graphic>
          </wp:inline>
        </w:drawing>
      </w:r>
    </w:p>
    <w:p w14:paraId="6A81BACE" w14:textId="3AD7075A" w:rsidR="007D3440" w:rsidRPr="008415CB" w:rsidRDefault="007D3440" w:rsidP="007D3440">
      <w:pPr>
        <w:pStyle w:val="Caption"/>
        <w:spacing w:after="0" w:line="360" w:lineRule="auto"/>
        <w:jc w:val="center"/>
        <w:rPr>
          <w:color w:val="auto"/>
          <w:sz w:val="24"/>
          <w:szCs w:val="24"/>
        </w:rPr>
      </w:pPr>
      <w:bookmarkStart w:id="91" w:name="_Toc136625668"/>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50</w:t>
      </w:r>
      <w:r w:rsidRPr="008415CB">
        <w:rPr>
          <w:color w:val="auto"/>
          <w:sz w:val="24"/>
          <w:szCs w:val="24"/>
        </w:rPr>
        <w:fldChar w:fldCharType="end"/>
      </w:r>
      <w:r w:rsidRPr="008415CB">
        <w:rPr>
          <w:color w:val="auto"/>
          <w:sz w:val="24"/>
          <w:szCs w:val="24"/>
        </w:rPr>
        <w:t>- Diagnosticul pe reziduuri pentru ARIMA(2,1,2)</w:t>
      </w:r>
      <w:bookmarkEnd w:id="91"/>
    </w:p>
    <w:p w14:paraId="3CC6F390" w14:textId="77372559" w:rsidR="007D3440" w:rsidRPr="008415CB" w:rsidRDefault="007D3440" w:rsidP="007D3440">
      <w:pPr>
        <w:rPr>
          <w:i/>
          <w:iCs/>
        </w:rPr>
      </w:pPr>
      <w:r w:rsidRPr="008415CB">
        <w:rPr>
          <w:i/>
          <w:iCs/>
        </w:rPr>
        <w:t>Sursă: Prelucrare proprie în R</w:t>
      </w:r>
    </w:p>
    <w:p w14:paraId="392DA650" w14:textId="7B49FB60" w:rsidR="007D3440" w:rsidRPr="008415CB" w:rsidRDefault="007D3440" w:rsidP="007D3440">
      <w:pPr>
        <w:jc w:val="center"/>
      </w:pPr>
      <w:r w:rsidRPr="008415CB">
        <w:rPr>
          <w:noProof/>
        </w:rPr>
        <w:drawing>
          <wp:inline distT="0" distB="0" distL="0" distR="0" wp14:anchorId="603D79A6" wp14:editId="6FB871A2">
            <wp:extent cx="3995224" cy="1963466"/>
            <wp:effectExtent l="0" t="0" r="5715" b="0"/>
            <wp:docPr id="159306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62995" name=""/>
                    <pic:cNvPicPr/>
                  </pic:nvPicPr>
                  <pic:blipFill>
                    <a:blip r:embed="rId81"/>
                    <a:stretch>
                      <a:fillRect/>
                    </a:stretch>
                  </pic:blipFill>
                  <pic:spPr>
                    <a:xfrm>
                      <a:off x="0" y="0"/>
                      <a:ext cx="4012649" cy="1972030"/>
                    </a:xfrm>
                    <a:prstGeom prst="rect">
                      <a:avLst/>
                    </a:prstGeom>
                  </pic:spPr>
                </pic:pic>
              </a:graphicData>
            </a:graphic>
          </wp:inline>
        </w:drawing>
      </w:r>
    </w:p>
    <w:p w14:paraId="34452C10" w14:textId="68FAE0B1" w:rsidR="007D3440" w:rsidRPr="008415CB" w:rsidRDefault="007D3440" w:rsidP="007D3440">
      <w:pPr>
        <w:pStyle w:val="Caption"/>
        <w:spacing w:after="0" w:line="360" w:lineRule="auto"/>
        <w:jc w:val="center"/>
        <w:rPr>
          <w:color w:val="auto"/>
          <w:sz w:val="24"/>
          <w:szCs w:val="24"/>
        </w:rPr>
      </w:pPr>
      <w:bookmarkStart w:id="92" w:name="_Toc136625669"/>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51</w:t>
      </w:r>
      <w:r w:rsidRPr="008415CB">
        <w:rPr>
          <w:color w:val="auto"/>
          <w:sz w:val="24"/>
          <w:szCs w:val="24"/>
        </w:rPr>
        <w:fldChar w:fldCharType="end"/>
      </w:r>
      <w:r w:rsidRPr="008415CB">
        <w:rPr>
          <w:color w:val="auto"/>
          <w:sz w:val="24"/>
          <w:szCs w:val="24"/>
        </w:rPr>
        <w:t>- Testarea autocorelării reziduurilor pentru ARIMA(1,1,2)</w:t>
      </w:r>
      <w:bookmarkEnd w:id="92"/>
    </w:p>
    <w:p w14:paraId="7BDA995E" w14:textId="3E851335" w:rsidR="007D3440" w:rsidRPr="008415CB" w:rsidRDefault="007D3440" w:rsidP="007D3440">
      <w:pPr>
        <w:rPr>
          <w:i/>
          <w:iCs/>
        </w:rPr>
      </w:pPr>
      <w:r w:rsidRPr="008415CB">
        <w:rPr>
          <w:i/>
          <w:iCs/>
        </w:rPr>
        <w:t>Sursă: Prelucrare proprie în R</w:t>
      </w:r>
    </w:p>
    <w:p w14:paraId="78711A8D" w14:textId="03DAFC2A" w:rsidR="007D3440" w:rsidRPr="008415CB" w:rsidRDefault="007D3440" w:rsidP="007D3440">
      <w:pPr>
        <w:jc w:val="center"/>
      </w:pPr>
      <w:r w:rsidRPr="008415CB">
        <w:rPr>
          <w:noProof/>
        </w:rPr>
        <w:lastRenderedPageBreak/>
        <w:drawing>
          <wp:inline distT="0" distB="0" distL="0" distR="0" wp14:anchorId="0308862B" wp14:editId="6BB18AC8">
            <wp:extent cx="4220308" cy="2074083"/>
            <wp:effectExtent l="0" t="0" r="8890" b="2540"/>
            <wp:docPr id="50547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73467" name=""/>
                    <pic:cNvPicPr/>
                  </pic:nvPicPr>
                  <pic:blipFill>
                    <a:blip r:embed="rId82"/>
                    <a:stretch>
                      <a:fillRect/>
                    </a:stretch>
                  </pic:blipFill>
                  <pic:spPr>
                    <a:xfrm>
                      <a:off x="0" y="0"/>
                      <a:ext cx="4227892" cy="2077810"/>
                    </a:xfrm>
                    <a:prstGeom prst="rect">
                      <a:avLst/>
                    </a:prstGeom>
                  </pic:spPr>
                </pic:pic>
              </a:graphicData>
            </a:graphic>
          </wp:inline>
        </w:drawing>
      </w:r>
    </w:p>
    <w:p w14:paraId="4FC5B752" w14:textId="34951ACB" w:rsidR="007D3440" w:rsidRPr="008415CB" w:rsidRDefault="007D3440" w:rsidP="007D3440">
      <w:pPr>
        <w:pStyle w:val="Caption"/>
        <w:spacing w:after="0" w:line="360" w:lineRule="auto"/>
        <w:jc w:val="center"/>
        <w:rPr>
          <w:color w:val="auto"/>
          <w:sz w:val="24"/>
          <w:szCs w:val="24"/>
        </w:rPr>
      </w:pPr>
      <w:bookmarkStart w:id="93" w:name="_Toc136625670"/>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52</w:t>
      </w:r>
      <w:r w:rsidRPr="008415CB">
        <w:rPr>
          <w:color w:val="auto"/>
          <w:sz w:val="24"/>
          <w:szCs w:val="24"/>
        </w:rPr>
        <w:fldChar w:fldCharType="end"/>
      </w:r>
      <w:r w:rsidRPr="008415CB">
        <w:rPr>
          <w:color w:val="auto"/>
          <w:sz w:val="24"/>
          <w:szCs w:val="24"/>
        </w:rPr>
        <w:t>- Diagnosticul pe reziduuri pentru ARIMA(1,1,2)</w:t>
      </w:r>
      <w:bookmarkEnd w:id="93"/>
    </w:p>
    <w:p w14:paraId="6D10D816" w14:textId="77777777" w:rsidR="007D3440" w:rsidRPr="008415CB" w:rsidRDefault="007D3440" w:rsidP="007D3440">
      <w:pPr>
        <w:rPr>
          <w:i/>
          <w:iCs/>
        </w:rPr>
      </w:pPr>
      <w:r w:rsidRPr="008415CB">
        <w:rPr>
          <w:i/>
          <w:iCs/>
        </w:rPr>
        <w:t>Sursă: Prelucrare proprie în R</w:t>
      </w:r>
    </w:p>
    <w:p w14:paraId="4C86813E" w14:textId="71342D64" w:rsidR="00F2517C" w:rsidRPr="008415CB" w:rsidRDefault="00F2517C" w:rsidP="00F2517C">
      <w:pPr>
        <w:jc w:val="center"/>
        <w:rPr>
          <w:i/>
          <w:iCs/>
        </w:rPr>
      </w:pPr>
      <w:r w:rsidRPr="008415CB">
        <w:rPr>
          <w:i/>
          <w:iCs/>
          <w:noProof/>
        </w:rPr>
        <w:drawing>
          <wp:inline distT="0" distB="0" distL="0" distR="0" wp14:anchorId="79BE421F" wp14:editId="39936A26">
            <wp:extent cx="2672861" cy="3100695"/>
            <wp:effectExtent l="0" t="0" r="0" b="5080"/>
            <wp:docPr id="163629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94956" name=""/>
                    <pic:cNvPicPr/>
                  </pic:nvPicPr>
                  <pic:blipFill>
                    <a:blip r:embed="rId83"/>
                    <a:stretch>
                      <a:fillRect/>
                    </a:stretch>
                  </pic:blipFill>
                  <pic:spPr>
                    <a:xfrm>
                      <a:off x="0" y="0"/>
                      <a:ext cx="2676077" cy="3104426"/>
                    </a:xfrm>
                    <a:prstGeom prst="rect">
                      <a:avLst/>
                    </a:prstGeom>
                  </pic:spPr>
                </pic:pic>
              </a:graphicData>
            </a:graphic>
          </wp:inline>
        </w:drawing>
      </w:r>
    </w:p>
    <w:p w14:paraId="49E247A7" w14:textId="4625D286" w:rsidR="00F2517C" w:rsidRPr="008415CB" w:rsidRDefault="00F2517C" w:rsidP="00F2517C">
      <w:pPr>
        <w:pStyle w:val="Caption"/>
        <w:spacing w:after="0" w:line="360" w:lineRule="auto"/>
        <w:jc w:val="center"/>
        <w:rPr>
          <w:color w:val="auto"/>
          <w:sz w:val="24"/>
          <w:szCs w:val="24"/>
        </w:rPr>
      </w:pPr>
      <w:bookmarkStart w:id="94" w:name="_Toc136625671"/>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53</w:t>
      </w:r>
      <w:r w:rsidRPr="008415CB">
        <w:rPr>
          <w:color w:val="auto"/>
          <w:sz w:val="24"/>
          <w:szCs w:val="24"/>
        </w:rPr>
        <w:fldChar w:fldCharType="end"/>
      </w:r>
      <w:r w:rsidRPr="008415CB">
        <w:rPr>
          <w:color w:val="auto"/>
          <w:sz w:val="24"/>
          <w:szCs w:val="24"/>
        </w:rPr>
        <w:t>- Valorile previzionate de ARIMA(2,1,2) pentru testare și pentru lunile ianuarie, februarie, martie 2023</w:t>
      </w:r>
      <w:bookmarkEnd w:id="94"/>
    </w:p>
    <w:p w14:paraId="25771B4F" w14:textId="77777777" w:rsidR="00F2517C" w:rsidRPr="008415CB" w:rsidRDefault="00F2517C" w:rsidP="00F2517C">
      <w:pPr>
        <w:rPr>
          <w:i/>
          <w:iCs/>
        </w:rPr>
      </w:pPr>
      <w:r w:rsidRPr="008415CB">
        <w:rPr>
          <w:i/>
          <w:iCs/>
        </w:rPr>
        <w:t>Sursă: Prelucrare proprie în R</w:t>
      </w:r>
    </w:p>
    <w:p w14:paraId="7AA4F5D0" w14:textId="6102BF28" w:rsidR="00F2517C" w:rsidRPr="008415CB" w:rsidRDefault="00EE7B48" w:rsidP="00EE7B48">
      <w:pPr>
        <w:spacing w:after="0" w:line="360" w:lineRule="auto"/>
        <w:jc w:val="center"/>
        <w:rPr>
          <w:sz w:val="36"/>
          <w:szCs w:val="32"/>
        </w:rPr>
      </w:pPr>
      <w:r w:rsidRPr="008415CB">
        <w:rPr>
          <w:noProof/>
          <w:sz w:val="36"/>
          <w:szCs w:val="32"/>
        </w:rPr>
        <w:lastRenderedPageBreak/>
        <w:drawing>
          <wp:inline distT="0" distB="0" distL="0" distR="0" wp14:anchorId="416C4004" wp14:editId="5A9F3F5C">
            <wp:extent cx="2609557" cy="3025009"/>
            <wp:effectExtent l="0" t="0" r="635" b="4445"/>
            <wp:docPr id="44383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30950" name=""/>
                    <pic:cNvPicPr/>
                  </pic:nvPicPr>
                  <pic:blipFill>
                    <a:blip r:embed="rId84"/>
                    <a:stretch>
                      <a:fillRect/>
                    </a:stretch>
                  </pic:blipFill>
                  <pic:spPr>
                    <a:xfrm>
                      <a:off x="0" y="0"/>
                      <a:ext cx="2610800" cy="3026450"/>
                    </a:xfrm>
                    <a:prstGeom prst="rect">
                      <a:avLst/>
                    </a:prstGeom>
                  </pic:spPr>
                </pic:pic>
              </a:graphicData>
            </a:graphic>
          </wp:inline>
        </w:drawing>
      </w:r>
    </w:p>
    <w:p w14:paraId="5281393B" w14:textId="77238A66" w:rsidR="00EE7B48" w:rsidRPr="008415CB" w:rsidRDefault="00EE7B48" w:rsidP="00EE7B48">
      <w:pPr>
        <w:pStyle w:val="Caption"/>
        <w:spacing w:after="0" w:line="360" w:lineRule="auto"/>
        <w:jc w:val="center"/>
        <w:rPr>
          <w:color w:val="auto"/>
          <w:sz w:val="24"/>
          <w:szCs w:val="24"/>
        </w:rPr>
      </w:pPr>
      <w:bookmarkStart w:id="95" w:name="_Toc136625672"/>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54</w:t>
      </w:r>
      <w:r w:rsidRPr="008415CB">
        <w:rPr>
          <w:color w:val="auto"/>
          <w:sz w:val="24"/>
          <w:szCs w:val="24"/>
        </w:rPr>
        <w:fldChar w:fldCharType="end"/>
      </w:r>
      <w:r w:rsidRPr="008415CB">
        <w:rPr>
          <w:color w:val="auto"/>
          <w:sz w:val="24"/>
          <w:szCs w:val="24"/>
        </w:rPr>
        <w:t>- Valorile previzionate de ARIMA(1,1,2) pentru testare și pentru lunile ianuarie, februarie, martie 2023</w:t>
      </w:r>
      <w:bookmarkEnd w:id="95"/>
    </w:p>
    <w:p w14:paraId="7AD8EA98" w14:textId="77777777" w:rsidR="00EE7B48" w:rsidRPr="008415CB" w:rsidRDefault="00EE7B48" w:rsidP="00EE7B48">
      <w:pPr>
        <w:rPr>
          <w:i/>
          <w:iCs/>
        </w:rPr>
      </w:pPr>
      <w:r w:rsidRPr="008415CB">
        <w:rPr>
          <w:i/>
          <w:iCs/>
        </w:rPr>
        <w:t>Sursă: Prelucrare proprie în R</w:t>
      </w:r>
    </w:p>
    <w:p w14:paraId="50BD90A3" w14:textId="43C201B2" w:rsidR="00EB7D5D" w:rsidRPr="008415CB" w:rsidRDefault="00EB7D5D" w:rsidP="00EB7D5D">
      <w:pPr>
        <w:jc w:val="center"/>
        <w:rPr>
          <w:i/>
          <w:iCs/>
        </w:rPr>
      </w:pPr>
      <w:r w:rsidRPr="008415CB">
        <w:rPr>
          <w:noProof/>
        </w:rPr>
        <w:drawing>
          <wp:inline distT="0" distB="0" distL="0" distR="0" wp14:anchorId="04C7DDBD" wp14:editId="0A4CC803">
            <wp:extent cx="5242142" cy="2576266"/>
            <wp:effectExtent l="0" t="0" r="0" b="0"/>
            <wp:docPr id="28795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52975" name=""/>
                    <pic:cNvPicPr/>
                  </pic:nvPicPr>
                  <pic:blipFill>
                    <a:blip r:embed="rId85"/>
                    <a:stretch>
                      <a:fillRect/>
                    </a:stretch>
                  </pic:blipFill>
                  <pic:spPr>
                    <a:xfrm>
                      <a:off x="0" y="0"/>
                      <a:ext cx="5252392" cy="2581304"/>
                    </a:xfrm>
                    <a:prstGeom prst="rect">
                      <a:avLst/>
                    </a:prstGeom>
                  </pic:spPr>
                </pic:pic>
              </a:graphicData>
            </a:graphic>
          </wp:inline>
        </w:drawing>
      </w:r>
    </w:p>
    <w:p w14:paraId="609E00EC" w14:textId="2F578672" w:rsidR="00EB7D5D" w:rsidRPr="008415CB" w:rsidRDefault="00EB7D5D" w:rsidP="00EB7D5D">
      <w:pPr>
        <w:pStyle w:val="Caption"/>
        <w:spacing w:after="0" w:line="360" w:lineRule="auto"/>
        <w:jc w:val="center"/>
        <w:rPr>
          <w:i w:val="0"/>
          <w:iCs w:val="0"/>
          <w:color w:val="auto"/>
          <w:sz w:val="24"/>
          <w:szCs w:val="24"/>
        </w:rPr>
      </w:pPr>
      <w:bookmarkStart w:id="96" w:name="_Toc136625673"/>
      <w:r w:rsidRPr="008415CB">
        <w:rPr>
          <w:color w:val="auto"/>
          <w:sz w:val="24"/>
          <w:szCs w:val="24"/>
        </w:rPr>
        <w:t xml:space="preserve">Figura </w:t>
      </w:r>
      <w:r w:rsidRPr="008415CB">
        <w:rPr>
          <w:color w:val="auto"/>
          <w:sz w:val="24"/>
          <w:szCs w:val="24"/>
        </w:rPr>
        <w:fldChar w:fldCharType="begin"/>
      </w:r>
      <w:r w:rsidRPr="008415CB">
        <w:rPr>
          <w:color w:val="auto"/>
          <w:sz w:val="24"/>
          <w:szCs w:val="24"/>
        </w:rPr>
        <w:instrText xml:space="preserve"> SEQ Figura \* ARABIC </w:instrText>
      </w:r>
      <w:r w:rsidRPr="008415CB">
        <w:rPr>
          <w:color w:val="auto"/>
          <w:sz w:val="24"/>
          <w:szCs w:val="24"/>
        </w:rPr>
        <w:fldChar w:fldCharType="separate"/>
      </w:r>
      <w:r w:rsidR="006065C3">
        <w:rPr>
          <w:noProof/>
          <w:color w:val="auto"/>
          <w:sz w:val="24"/>
          <w:szCs w:val="24"/>
        </w:rPr>
        <w:t>55</w:t>
      </w:r>
      <w:r w:rsidRPr="008415CB">
        <w:rPr>
          <w:color w:val="auto"/>
          <w:sz w:val="24"/>
          <w:szCs w:val="24"/>
        </w:rPr>
        <w:fldChar w:fldCharType="end"/>
      </w:r>
      <w:r w:rsidRPr="008415CB">
        <w:rPr>
          <w:color w:val="auto"/>
          <w:sz w:val="24"/>
          <w:szCs w:val="24"/>
        </w:rPr>
        <w:t>- Graficul decompunerii varianței modelului ARCH(3)</w:t>
      </w:r>
      <w:bookmarkEnd w:id="96"/>
    </w:p>
    <w:p w14:paraId="0704FD70" w14:textId="77777777" w:rsidR="00EB7D5D" w:rsidRDefault="00EB7D5D" w:rsidP="00EB7D5D">
      <w:pPr>
        <w:rPr>
          <w:i/>
          <w:iCs/>
        </w:rPr>
      </w:pPr>
      <w:r w:rsidRPr="008415CB">
        <w:rPr>
          <w:i/>
          <w:iCs/>
        </w:rPr>
        <w:t>Sursă: Prelucrare proprie în R</w:t>
      </w:r>
    </w:p>
    <w:p w14:paraId="0D1E1A6F" w14:textId="26A9C1E2" w:rsidR="007E29B6" w:rsidRDefault="007E29B6" w:rsidP="007E29B6">
      <w:pPr>
        <w:spacing w:after="0"/>
        <w:jc w:val="center"/>
        <w:rPr>
          <w:i/>
          <w:iCs/>
        </w:rPr>
      </w:pPr>
      <w:r>
        <w:lastRenderedPageBreak/>
        <w:drawing>
          <wp:inline distT="0" distB="0" distL="0" distR="0" wp14:anchorId="597FB2FF" wp14:editId="047360BE">
            <wp:extent cx="3554233" cy="3554233"/>
            <wp:effectExtent l="0" t="0" r="8255" b="8255"/>
            <wp:docPr id="3296993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563128" cy="3563128"/>
                    </a:xfrm>
                    <a:prstGeom prst="rect">
                      <a:avLst/>
                    </a:prstGeom>
                    <a:noFill/>
                  </pic:spPr>
                </pic:pic>
              </a:graphicData>
            </a:graphic>
          </wp:inline>
        </w:drawing>
      </w:r>
    </w:p>
    <w:p w14:paraId="023AA751" w14:textId="7DDB0CE4" w:rsidR="007E29B6" w:rsidRDefault="007E29B6" w:rsidP="007E29B6">
      <w:pPr>
        <w:pStyle w:val="Caption"/>
        <w:spacing w:after="0" w:line="360" w:lineRule="auto"/>
        <w:jc w:val="center"/>
        <w:rPr>
          <w:color w:val="auto"/>
          <w:sz w:val="24"/>
          <w:szCs w:val="24"/>
        </w:rPr>
      </w:pPr>
      <w:bookmarkStart w:id="97" w:name="_Toc136625674"/>
      <w:r w:rsidRPr="007E29B6">
        <w:rPr>
          <w:color w:val="auto"/>
          <w:sz w:val="24"/>
          <w:szCs w:val="24"/>
        </w:rPr>
        <w:t xml:space="preserve">Figura </w:t>
      </w:r>
      <w:r w:rsidRPr="007E29B6">
        <w:rPr>
          <w:color w:val="auto"/>
          <w:sz w:val="24"/>
          <w:szCs w:val="24"/>
        </w:rPr>
        <w:fldChar w:fldCharType="begin"/>
      </w:r>
      <w:r w:rsidRPr="007E29B6">
        <w:rPr>
          <w:color w:val="auto"/>
          <w:sz w:val="24"/>
          <w:szCs w:val="24"/>
        </w:rPr>
        <w:instrText xml:space="preserve"> SEQ Figura \* ARABIC </w:instrText>
      </w:r>
      <w:r w:rsidRPr="007E29B6">
        <w:rPr>
          <w:color w:val="auto"/>
          <w:sz w:val="24"/>
          <w:szCs w:val="24"/>
        </w:rPr>
        <w:fldChar w:fldCharType="separate"/>
      </w:r>
      <w:r w:rsidR="006065C3">
        <w:rPr>
          <w:noProof/>
          <w:color w:val="auto"/>
          <w:sz w:val="24"/>
          <w:szCs w:val="24"/>
        </w:rPr>
        <w:t>56</w:t>
      </w:r>
      <w:r w:rsidRPr="007E29B6">
        <w:rPr>
          <w:color w:val="auto"/>
          <w:sz w:val="24"/>
          <w:szCs w:val="24"/>
        </w:rPr>
        <w:fldChar w:fldCharType="end"/>
      </w:r>
      <w:r w:rsidRPr="007E29B6">
        <w:rPr>
          <w:color w:val="auto"/>
          <w:sz w:val="24"/>
          <w:szCs w:val="24"/>
        </w:rPr>
        <w:t>- Retestarea sezonalității pe seria prețului benzinei desezonalizată</w:t>
      </w:r>
      <w:bookmarkEnd w:id="97"/>
    </w:p>
    <w:p w14:paraId="322C0189" w14:textId="77777777" w:rsidR="007E29B6" w:rsidRDefault="007E29B6" w:rsidP="007E29B6">
      <w:pPr>
        <w:rPr>
          <w:i/>
          <w:iCs/>
        </w:rPr>
      </w:pPr>
      <w:r w:rsidRPr="008415CB">
        <w:rPr>
          <w:i/>
          <w:iCs/>
        </w:rPr>
        <w:t>Sursă: Prelucrare proprie în R</w:t>
      </w:r>
    </w:p>
    <w:p w14:paraId="0F857EE1" w14:textId="7B910A5D" w:rsidR="007E29B6" w:rsidRPr="007E29B6" w:rsidRDefault="007E29B6" w:rsidP="007E29B6">
      <w:pPr>
        <w:spacing w:after="0"/>
        <w:jc w:val="center"/>
      </w:pPr>
      <w:r>
        <w:drawing>
          <wp:inline distT="0" distB="0" distL="0" distR="0" wp14:anchorId="06478E8B" wp14:editId="7A5FF4C5">
            <wp:extent cx="3124863" cy="3124863"/>
            <wp:effectExtent l="0" t="0" r="0" b="0"/>
            <wp:docPr id="173315305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132382" cy="3132382"/>
                    </a:xfrm>
                    <a:prstGeom prst="rect">
                      <a:avLst/>
                    </a:prstGeom>
                    <a:noFill/>
                  </pic:spPr>
                </pic:pic>
              </a:graphicData>
            </a:graphic>
          </wp:inline>
        </w:drawing>
      </w:r>
    </w:p>
    <w:p w14:paraId="0770B558" w14:textId="072D2748" w:rsidR="007D3440" w:rsidRDefault="007E29B6" w:rsidP="007E29B6">
      <w:pPr>
        <w:pStyle w:val="Caption"/>
        <w:spacing w:after="0" w:line="360" w:lineRule="auto"/>
        <w:jc w:val="center"/>
        <w:rPr>
          <w:color w:val="auto"/>
          <w:sz w:val="24"/>
          <w:szCs w:val="24"/>
        </w:rPr>
      </w:pPr>
      <w:bookmarkStart w:id="98" w:name="_Toc136625675"/>
      <w:r w:rsidRPr="007E29B6">
        <w:rPr>
          <w:color w:val="auto"/>
          <w:sz w:val="24"/>
          <w:szCs w:val="24"/>
        </w:rPr>
        <w:t xml:space="preserve">Figura </w:t>
      </w:r>
      <w:r w:rsidRPr="007E29B6">
        <w:rPr>
          <w:color w:val="auto"/>
          <w:sz w:val="24"/>
          <w:szCs w:val="24"/>
        </w:rPr>
        <w:fldChar w:fldCharType="begin"/>
      </w:r>
      <w:r w:rsidRPr="007E29B6">
        <w:rPr>
          <w:color w:val="auto"/>
          <w:sz w:val="24"/>
          <w:szCs w:val="24"/>
        </w:rPr>
        <w:instrText xml:space="preserve"> SEQ Figura \* ARABIC </w:instrText>
      </w:r>
      <w:r w:rsidRPr="007E29B6">
        <w:rPr>
          <w:color w:val="auto"/>
          <w:sz w:val="24"/>
          <w:szCs w:val="24"/>
        </w:rPr>
        <w:fldChar w:fldCharType="separate"/>
      </w:r>
      <w:r w:rsidR="006065C3">
        <w:rPr>
          <w:noProof/>
          <w:color w:val="auto"/>
          <w:sz w:val="24"/>
          <w:szCs w:val="24"/>
        </w:rPr>
        <w:t>57</w:t>
      </w:r>
      <w:r w:rsidRPr="007E29B6">
        <w:rPr>
          <w:color w:val="auto"/>
          <w:sz w:val="24"/>
          <w:szCs w:val="24"/>
        </w:rPr>
        <w:fldChar w:fldCharType="end"/>
      </w:r>
      <w:r w:rsidRPr="007E29B6">
        <w:rPr>
          <w:color w:val="auto"/>
          <w:sz w:val="24"/>
          <w:szCs w:val="24"/>
        </w:rPr>
        <w:t>- Retestarea sezonalității pe seria producției de petrol nerafinat desezonalizată</w:t>
      </w:r>
      <w:bookmarkEnd w:id="98"/>
    </w:p>
    <w:p w14:paraId="0262783E" w14:textId="77777777" w:rsidR="007E29B6" w:rsidRDefault="007E29B6" w:rsidP="007E29B6">
      <w:pPr>
        <w:rPr>
          <w:i/>
          <w:iCs/>
        </w:rPr>
      </w:pPr>
      <w:r w:rsidRPr="008415CB">
        <w:rPr>
          <w:i/>
          <w:iCs/>
        </w:rPr>
        <w:t>Sursă: Prelucrare proprie în R</w:t>
      </w:r>
    </w:p>
    <w:p w14:paraId="6727F157" w14:textId="1AF8E1B2" w:rsidR="007E29B6" w:rsidRDefault="007E29B6" w:rsidP="007E29B6">
      <w:pPr>
        <w:spacing w:after="0"/>
        <w:jc w:val="center"/>
      </w:pPr>
      <w:r>
        <w:lastRenderedPageBreak/>
        <w:drawing>
          <wp:inline distT="0" distB="0" distL="0" distR="0" wp14:anchorId="58F71B0A" wp14:editId="24775FD5">
            <wp:extent cx="3450866" cy="3450866"/>
            <wp:effectExtent l="0" t="0" r="0" b="0"/>
            <wp:docPr id="10640367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456416" cy="3456416"/>
                    </a:xfrm>
                    <a:prstGeom prst="rect">
                      <a:avLst/>
                    </a:prstGeom>
                    <a:noFill/>
                  </pic:spPr>
                </pic:pic>
              </a:graphicData>
            </a:graphic>
          </wp:inline>
        </w:drawing>
      </w:r>
    </w:p>
    <w:p w14:paraId="7AB9249A" w14:textId="2E72FDA4" w:rsidR="007E29B6" w:rsidRDefault="007E29B6" w:rsidP="007E29B6">
      <w:pPr>
        <w:pStyle w:val="Caption"/>
        <w:spacing w:after="0" w:line="360" w:lineRule="auto"/>
        <w:jc w:val="center"/>
        <w:rPr>
          <w:color w:val="auto"/>
          <w:sz w:val="24"/>
          <w:szCs w:val="24"/>
        </w:rPr>
      </w:pPr>
      <w:bookmarkStart w:id="99" w:name="_Toc136625676"/>
      <w:r w:rsidRPr="007E29B6">
        <w:rPr>
          <w:color w:val="auto"/>
          <w:sz w:val="24"/>
          <w:szCs w:val="24"/>
        </w:rPr>
        <w:t xml:space="preserve">Figura </w:t>
      </w:r>
      <w:r w:rsidRPr="007E29B6">
        <w:rPr>
          <w:color w:val="auto"/>
          <w:sz w:val="24"/>
          <w:szCs w:val="24"/>
        </w:rPr>
        <w:fldChar w:fldCharType="begin"/>
      </w:r>
      <w:r w:rsidRPr="007E29B6">
        <w:rPr>
          <w:color w:val="auto"/>
          <w:sz w:val="24"/>
          <w:szCs w:val="24"/>
        </w:rPr>
        <w:instrText xml:space="preserve"> SEQ Figura \* ARABIC </w:instrText>
      </w:r>
      <w:r w:rsidRPr="007E29B6">
        <w:rPr>
          <w:color w:val="auto"/>
          <w:sz w:val="24"/>
          <w:szCs w:val="24"/>
        </w:rPr>
        <w:fldChar w:fldCharType="separate"/>
      </w:r>
      <w:r w:rsidR="006065C3">
        <w:rPr>
          <w:noProof/>
          <w:color w:val="auto"/>
          <w:sz w:val="24"/>
          <w:szCs w:val="24"/>
        </w:rPr>
        <w:t>58</w:t>
      </w:r>
      <w:r w:rsidRPr="007E29B6">
        <w:rPr>
          <w:color w:val="auto"/>
          <w:sz w:val="24"/>
          <w:szCs w:val="24"/>
        </w:rPr>
        <w:fldChar w:fldCharType="end"/>
      </w:r>
      <w:r w:rsidRPr="007E29B6">
        <w:rPr>
          <w:color w:val="auto"/>
          <w:sz w:val="24"/>
          <w:szCs w:val="24"/>
        </w:rPr>
        <w:t>- Retestarea sezonalității pe seria indicelui GPRD desezonalizată</w:t>
      </w:r>
      <w:bookmarkEnd w:id="99"/>
    </w:p>
    <w:p w14:paraId="3BD171B0" w14:textId="12A43869" w:rsidR="007E29B6" w:rsidRDefault="007E29B6" w:rsidP="007E29B6">
      <w:pPr>
        <w:rPr>
          <w:i/>
          <w:iCs/>
        </w:rPr>
      </w:pPr>
      <w:r w:rsidRPr="008415CB">
        <w:rPr>
          <w:i/>
          <w:iCs/>
        </w:rPr>
        <w:t>Sursă: Prelucrare proprie în R</w:t>
      </w:r>
    </w:p>
    <w:p w14:paraId="57E151E9" w14:textId="1332084E" w:rsidR="007E29B6" w:rsidRDefault="007E29B6" w:rsidP="007E29B6">
      <w:pPr>
        <w:spacing w:after="0"/>
        <w:jc w:val="center"/>
        <w:rPr>
          <w:i/>
          <w:iCs/>
        </w:rPr>
      </w:pPr>
      <w:r>
        <w:drawing>
          <wp:inline distT="0" distB="0" distL="0" distR="0" wp14:anchorId="01754FB6" wp14:editId="7C8DDC29">
            <wp:extent cx="2798859" cy="2798859"/>
            <wp:effectExtent l="0" t="0" r="1905" b="1905"/>
            <wp:docPr id="194157496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805177" cy="2805177"/>
                    </a:xfrm>
                    <a:prstGeom prst="rect">
                      <a:avLst/>
                    </a:prstGeom>
                    <a:noFill/>
                  </pic:spPr>
                </pic:pic>
              </a:graphicData>
            </a:graphic>
          </wp:inline>
        </w:drawing>
      </w:r>
    </w:p>
    <w:p w14:paraId="6DA1B872" w14:textId="0F2E9B29" w:rsidR="007E29B6" w:rsidRDefault="007E29B6" w:rsidP="007E29B6">
      <w:pPr>
        <w:pStyle w:val="Caption"/>
        <w:spacing w:after="0" w:line="360" w:lineRule="auto"/>
        <w:jc w:val="center"/>
        <w:rPr>
          <w:color w:val="auto"/>
          <w:sz w:val="24"/>
          <w:szCs w:val="24"/>
        </w:rPr>
      </w:pPr>
      <w:bookmarkStart w:id="100" w:name="_Toc136625677"/>
      <w:r w:rsidRPr="007E29B6">
        <w:rPr>
          <w:color w:val="auto"/>
          <w:sz w:val="24"/>
          <w:szCs w:val="24"/>
        </w:rPr>
        <w:t xml:space="preserve">Figura </w:t>
      </w:r>
      <w:r w:rsidRPr="007E29B6">
        <w:rPr>
          <w:color w:val="auto"/>
          <w:sz w:val="24"/>
          <w:szCs w:val="24"/>
        </w:rPr>
        <w:fldChar w:fldCharType="begin"/>
      </w:r>
      <w:r w:rsidRPr="007E29B6">
        <w:rPr>
          <w:color w:val="auto"/>
          <w:sz w:val="24"/>
          <w:szCs w:val="24"/>
        </w:rPr>
        <w:instrText xml:space="preserve"> SEQ Figura \* ARABIC </w:instrText>
      </w:r>
      <w:r w:rsidRPr="007E29B6">
        <w:rPr>
          <w:color w:val="auto"/>
          <w:sz w:val="24"/>
          <w:szCs w:val="24"/>
        </w:rPr>
        <w:fldChar w:fldCharType="separate"/>
      </w:r>
      <w:r w:rsidR="006065C3">
        <w:rPr>
          <w:noProof/>
          <w:color w:val="auto"/>
          <w:sz w:val="24"/>
          <w:szCs w:val="24"/>
        </w:rPr>
        <w:t>59</w:t>
      </w:r>
      <w:r w:rsidRPr="007E29B6">
        <w:rPr>
          <w:color w:val="auto"/>
          <w:sz w:val="24"/>
          <w:szCs w:val="24"/>
        </w:rPr>
        <w:fldChar w:fldCharType="end"/>
      </w:r>
      <w:r w:rsidRPr="007E29B6">
        <w:rPr>
          <w:color w:val="auto"/>
          <w:sz w:val="24"/>
          <w:szCs w:val="24"/>
        </w:rPr>
        <w:t>- Retestarea sezonalității pe seria importurilor de petrol desezonalizată</w:t>
      </w:r>
      <w:bookmarkEnd w:id="100"/>
    </w:p>
    <w:p w14:paraId="68CE93E0" w14:textId="580BED1D" w:rsidR="007E29B6" w:rsidRPr="007E29B6" w:rsidRDefault="007E29B6" w:rsidP="007E29B6">
      <w:pPr>
        <w:rPr>
          <w:i/>
          <w:iCs/>
        </w:rPr>
      </w:pPr>
      <w:r w:rsidRPr="008415CB">
        <w:rPr>
          <w:i/>
          <w:iCs/>
        </w:rPr>
        <w:t>Sursă: Prelucrare proprie în R</w:t>
      </w:r>
    </w:p>
    <w:p w14:paraId="66E0E66E" w14:textId="5D96447F" w:rsidR="007E29B6" w:rsidRDefault="007E29B6" w:rsidP="007E29B6">
      <w:pPr>
        <w:jc w:val="center"/>
        <w:rPr>
          <w:i/>
          <w:iCs/>
        </w:rPr>
      </w:pPr>
      <w:r w:rsidRPr="00AE7F35">
        <w:rPr>
          <w:sz w:val="28"/>
          <w:szCs w:val="28"/>
        </w:rPr>
        <w:drawing>
          <wp:inline distT="0" distB="0" distL="0" distR="0" wp14:anchorId="3CE1DDF8" wp14:editId="24835666">
            <wp:extent cx="2196829" cy="262393"/>
            <wp:effectExtent l="0" t="0" r="0" b="4445"/>
            <wp:docPr id="118235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56486" name=""/>
                    <pic:cNvPicPr/>
                  </pic:nvPicPr>
                  <pic:blipFill rotWithShape="1">
                    <a:blip r:embed="rId90"/>
                    <a:srcRect t="11925" b="22381"/>
                    <a:stretch/>
                  </pic:blipFill>
                  <pic:spPr bwMode="auto">
                    <a:xfrm>
                      <a:off x="0" y="0"/>
                      <a:ext cx="2200582" cy="262841"/>
                    </a:xfrm>
                    <a:prstGeom prst="rect">
                      <a:avLst/>
                    </a:prstGeom>
                    <a:ln>
                      <a:noFill/>
                    </a:ln>
                    <a:extLst>
                      <a:ext uri="{53640926-AAD7-44D8-BBD7-CCE9431645EC}">
                        <a14:shadowObscured xmlns:a14="http://schemas.microsoft.com/office/drawing/2010/main"/>
                      </a:ext>
                    </a:extLst>
                  </pic:spPr>
                </pic:pic>
              </a:graphicData>
            </a:graphic>
          </wp:inline>
        </w:drawing>
      </w:r>
    </w:p>
    <w:p w14:paraId="4016B3CE" w14:textId="2FA68D7D" w:rsidR="007E29B6" w:rsidRPr="007E29B6" w:rsidRDefault="007E29B6" w:rsidP="007E29B6">
      <w:pPr>
        <w:pStyle w:val="Caption"/>
        <w:spacing w:after="0" w:line="360" w:lineRule="auto"/>
        <w:jc w:val="center"/>
        <w:rPr>
          <w:i w:val="0"/>
          <w:iCs w:val="0"/>
          <w:color w:val="auto"/>
          <w:sz w:val="24"/>
          <w:szCs w:val="24"/>
        </w:rPr>
      </w:pPr>
      <w:bookmarkStart w:id="101" w:name="_Toc136625678"/>
      <w:r w:rsidRPr="007E29B6">
        <w:rPr>
          <w:color w:val="auto"/>
          <w:sz w:val="24"/>
          <w:szCs w:val="24"/>
        </w:rPr>
        <w:t xml:space="preserve">Figura </w:t>
      </w:r>
      <w:r w:rsidRPr="007E29B6">
        <w:rPr>
          <w:color w:val="auto"/>
          <w:sz w:val="24"/>
          <w:szCs w:val="24"/>
        </w:rPr>
        <w:fldChar w:fldCharType="begin"/>
      </w:r>
      <w:r w:rsidRPr="007E29B6">
        <w:rPr>
          <w:color w:val="auto"/>
          <w:sz w:val="24"/>
          <w:szCs w:val="24"/>
        </w:rPr>
        <w:instrText xml:space="preserve"> SEQ Figura \* ARABIC </w:instrText>
      </w:r>
      <w:r w:rsidRPr="007E29B6">
        <w:rPr>
          <w:color w:val="auto"/>
          <w:sz w:val="24"/>
          <w:szCs w:val="24"/>
        </w:rPr>
        <w:fldChar w:fldCharType="separate"/>
      </w:r>
      <w:r w:rsidR="006065C3">
        <w:rPr>
          <w:noProof/>
          <w:color w:val="auto"/>
          <w:sz w:val="24"/>
          <w:szCs w:val="24"/>
        </w:rPr>
        <w:t>60</w:t>
      </w:r>
      <w:r w:rsidRPr="007E29B6">
        <w:rPr>
          <w:color w:val="auto"/>
          <w:sz w:val="24"/>
          <w:szCs w:val="24"/>
        </w:rPr>
        <w:fldChar w:fldCharType="end"/>
      </w:r>
      <w:r w:rsidRPr="007E29B6">
        <w:rPr>
          <w:color w:val="auto"/>
          <w:sz w:val="24"/>
          <w:szCs w:val="24"/>
        </w:rPr>
        <w:t>- Selectarea numărului de laguri optime pe baza modelului VAR în nivel</w:t>
      </w:r>
      <w:bookmarkEnd w:id="101"/>
    </w:p>
    <w:p w14:paraId="16CFEEE8" w14:textId="77777777" w:rsidR="007E29B6" w:rsidRPr="007E29B6" w:rsidRDefault="007E29B6" w:rsidP="007E29B6">
      <w:pPr>
        <w:rPr>
          <w:i/>
          <w:iCs/>
        </w:rPr>
      </w:pPr>
      <w:r w:rsidRPr="008415CB">
        <w:rPr>
          <w:i/>
          <w:iCs/>
        </w:rPr>
        <w:t>Sursă: Prelucrare proprie în R</w:t>
      </w:r>
    </w:p>
    <w:p w14:paraId="6BD14FB6" w14:textId="4E32E6A6" w:rsidR="007E29B6" w:rsidRDefault="007E29B6" w:rsidP="007E29B6">
      <w:pPr>
        <w:spacing w:after="0"/>
        <w:jc w:val="center"/>
      </w:pPr>
      <w:r w:rsidRPr="00AE7F35">
        <w:rPr>
          <w:sz w:val="28"/>
          <w:szCs w:val="28"/>
        </w:rPr>
        <w:lastRenderedPageBreak/>
        <w:drawing>
          <wp:inline distT="0" distB="0" distL="0" distR="0" wp14:anchorId="11C74779" wp14:editId="303A1917">
            <wp:extent cx="4913906" cy="1560795"/>
            <wp:effectExtent l="0" t="0" r="1270" b="1905"/>
            <wp:docPr id="1195775078" name="Picture 1"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75078" name="Picture 1" descr="A picture containing text, screenshot, font&#10;&#10;Description automatically generated"/>
                    <pic:cNvPicPr/>
                  </pic:nvPicPr>
                  <pic:blipFill>
                    <a:blip r:embed="rId91"/>
                    <a:stretch>
                      <a:fillRect/>
                    </a:stretch>
                  </pic:blipFill>
                  <pic:spPr>
                    <a:xfrm>
                      <a:off x="0" y="0"/>
                      <a:ext cx="4920416" cy="1562863"/>
                    </a:xfrm>
                    <a:prstGeom prst="rect">
                      <a:avLst/>
                    </a:prstGeom>
                  </pic:spPr>
                </pic:pic>
              </a:graphicData>
            </a:graphic>
          </wp:inline>
        </w:drawing>
      </w:r>
    </w:p>
    <w:p w14:paraId="440170D8" w14:textId="100032A2" w:rsidR="007E29B6" w:rsidRDefault="007E29B6" w:rsidP="007E29B6">
      <w:pPr>
        <w:pStyle w:val="Caption"/>
        <w:spacing w:after="0" w:line="360" w:lineRule="auto"/>
        <w:jc w:val="center"/>
        <w:rPr>
          <w:color w:val="auto"/>
          <w:sz w:val="24"/>
          <w:szCs w:val="24"/>
        </w:rPr>
      </w:pPr>
      <w:bookmarkStart w:id="102" w:name="_Toc136625679"/>
      <w:r w:rsidRPr="007E29B6">
        <w:rPr>
          <w:color w:val="auto"/>
          <w:sz w:val="24"/>
          <w:szCs w:val="24"/>
        </w:rPr>
        <w:t xml:space="preserve">Figura </w:t>
      </w:r>
      <w:r w:rsidRPr="007E29B6">
        <w:rPr>
          <w:color w:val="auto"/>
          <w:sz w:val="24"/>
          <w:szCs w:val="24"/>
        </w:rPr>
        <w:fldChar w:fldCharType="begin"/>
      </w:r>
      <w:r w:rsidRPr="007E29B6">
        <w:rPr>
          <w:color w:val="auto"/>
          <w:sz w:val="24"/>
          <w:szCs w:val="24"/>
        </w:rPr>
        <w:instrText xml:space="preserve"> SEQ Figura \* ARABIC </w:instrText>
      </w:r>
      <w:r w:rsidRPr="007E29B6">
        <w:rPr>
          <w:color w:val="auto"/>
          <w:sz w:val="24"/>
          <w:szCs w:val="24"/>
        </w:rPr>
        <w:fldChar w:fldCharType="separate"/>
      </w:r>
      <w:r w:rsidR="006065C3">
        <w:rPr>
          <w:noProof/>
          <w:color w:val="auto"/>
          <w:sz w:val="24"/>
          <w:szCs w:val="24"/>
        </w:rPr>
        <w:t>61</w:t>
      </w:r>
      <w:r w:rsidRPr="007E29B6">
        <w:rPr>
          <w:color w:val="auto"/>
          <w:sz w:val="24"/>
          <w:szCs w:val="24"/>
        </w:rPr>
        <w:fldChar w:fldCharType="end"/>
      </w:r>
      <w:r w:rsidRPr="007E29B6">
        <w:rPr>
          <w:color w:val="auto"/>
          <w:sz w:val="24"/>
          <w:szCs w:val="24"/>
        </w:rPr>
        <w:t>- Metoda Johansen (Valori proprii)</w:t>
      </w:r>
      <w:bookmarkEnd w:id="102"/>
    </w:p>
    <w:p w14:paraId="44E76311" w14:textId="77777777" w:rsidR="007E29B6" w:rsidRPr="007E29B6" w:rsidRDefault="007E29B6" w:rsidP="007E29B6">
      <w:pPr>
        <w:rPr>
          <w:i/>
          <w:iCs/>
        </w:rPr>
      </w:pPr>
      <w:r w:rsidRPr="008415CB">
        <w:rPr>
          <w:i/>
          <w:iCs/>
        </w:rPr>
        <w:t>Sursă: Prelucrare proprie în R</w:t>
      </w:r>
    </w:p>
    <w:p w14:paraId="13022284" w14:textId="2B2B5517" w:rsidR="007E29B6" w:rsidRDefault="001A6265" w:rsidP="001A6265">
      <w:pPr>
        <w:spacing w:after="0"/>
        <w:jc w:val="center"/>
      </w:pPr>
      <w:r w:rsidRPr="00AE7F35">
        <w:rPr>
          <w:sz w:val="28"/>
          <w:szCs w:val="28"/>
        </w:rPr>
        <w:drawing>
          <wp:inline distT="0" distB="0" distL="0" distR="0" wp14:anchorId="386C2B8C" wp14:editId="7B6525FD">
            <wp:extent cx="4230094" cy="1250951"/>
            <wp:effectExtent l="0" t="0" r="0" b="6350"/>
            <wp:docPr id="89252191" name="Picture 1" descr="A picture containing text, fon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2191" name="Picture 1" descr="A picture containing text, font, screenshot&#10;&#10;Description automatically generated"/>
                    <pic:cNvPicPr/>
                  </pic:nvPicPr>
                  <pic:blipFill>
                    <a:blip r:embed="rId92"/>
                    <a:stretch>
                      <a:fillRect/>
                    </a:stretch>
                  </pic:blipFill>
                  <pic:spPr>
                    <a:xfrm>
                      <a:off x="0" y="0"/>
                      <a:ext cx="4240934" cy="1254157"/>
                    </a:xfrm>
                    <a:prstGeom prst="rect">
                      <a:avLst/>
                    </a:prstGeom>
                  </pic:spPr>
                </pic:pic>
              </a:graphicData>
            </a:graphic>
          </wp:inline>
        </w:drawing>
      </w:r>
    </w:p>
    <w:p w14:paraId="722B8B04" w14:textId="416C8EA0" w:rsidR="001A6265" w:rsidRDefault="001A6265" w:rsidP="001A6265">
      <w:pPr>
        <w:pStyle w:val="Caption"/>
        <w:spacing w:after="0"/>
        <w:jc w:val="center"/>
        <w:rPr>
          <w:color w:val="auto"/>
          <w:sz w:val="24"/>
          <w:szCs w:val="24"/>
        </w:rPr>
      </w:pPr>
      <w:bookmarkStart w:id="103" w:name="_Toc136625680"/>
      <w:r w:rsidRPr="001A6265">
        <w:rPr>
          <w:color w:val="auto"/>
          <w:sz w:val="24"/>
          <w:szCs w:val="24"/>
        </w:rPr>
        <w:t xml:space="preserve">Figura </w:t>
      </w:r>
      <w:r w:rsidRPr="001A6265">
        <w:rPr>
          <w:color w:val="auto"/>
          <w:sz w:val="24"/>
          <w:szCs w:val="24"/>
        </w:rPr>
        <w:fldChar w:fldCharType="begin"/>
      </w:r>
      <w:r w:rsidRPr="001A6265">
        <w:rPr>
          <w:color w:val="auto"/>
          <w:sz w:val="24"/>
          <w:szCs w:val="24"/>
        </w:rPr>
        <w:instrText xml:space="preserve"> SEQ Figura \* ARABIC </w:instrText>
      </w:r>
      <w:r w:rsidRPr="001A6265">
        <w:rPr>
          <w:color w:val="auto"/>
          <w:sz w:val="24"/>
          <w:szCs w:val="24"/>
        </w:rPr>
        <w:fldChar w:fldCharType="separate"/>
      </w:r>
      <w:r w:rsidR="006065C3">
        <w:rPr>
          <w:noProof/>
          <w:color w:val="auto"/>
          <w:sz w:val="24"/>
          <w:szCs w:val="24"/>
        </w:rPr>
        <w:t>62</w:t>
      </w:r>
      <w:r w:rsidRPr="001A6265">
        <w:rPr>
          <w:color w:val="auto"/>
          <w:sz w:val="24"/>
          <w:szCs w:val="24"/>
        </w:rPr>
        <w:fldChar w:fldCharType="end"/>
      </w:r>
      <w:r w:rsidRPr="001A6265">
        <w:rPr>
          <w:color w:val="auto"/>
          <w:sz w:val="24"/>
          <w:szCs w:val="24"/>
        </w:rPr>
        <w:t>- Testarea cauzalității Granger pentru producția de țiței a României</w:t>
      </w:r>
      <w:bookmarkEnd w:id="103"/>
    </w:p>
    <w:p w14:paraId="59820A1C" w14:textId="77777777" w:rsidR="001A6265" w:rsidRPr="007E29B6" w:rsidRDefault="001A6265" w:rsidP="001A6265">
      <w:pPr>
        <w:rPr>
          <w:i/>
          <w:iCs/>
        </w:rPr>
      </w:pPr>
      <w:r w:rsidRPr="008415CB">
        <w:rPr>
          <w:i/>
          <w:iCs/>
        </w:rPr>
        <w:t>Sursă: Prelucrare proprie în R</w:t>
      </w:r>
    </w:p>
    <w:p w14:paraId="439C3A19" w14:textId="3AF54873" w:rsidR="001A6265" w:rsidRDefault="001A6265" w:rsidP="001A6265">
      <w:pPr>
        <w:jc w:val="center"/>
      </w:pPr>
      <w:r w:rsidRPr="00AE7F35">
        <w:rPr>
          <w:sz w:val="28"/>
          <w:szCs w:val="28"/>
        </w:rPr>
        <w:drawing>
          <wp:inline distT="0" distB="0" distL="0" distR="0" wp14:anchorId="6EE93D04" wp14:editId="53BA9A7D">
            <wp:extent cx="4643562" cy="1263585"/>
            <wp:effectExtent l="0" t="0" r="5080" b="0"/>
            <wp:docPr id="1574184473" name="Picture 1" descr="A picture containing text, font, screenshot, algeb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84473" name="Picture 1" descr="A picture containing text, font, screenshot, algebra&#10;&#10;Description automatically generated"/>
                    <pic:cNvPicPr/>
                  </pic:nvPicPr>
                  <pic:blipFill>
                    <a:blip r:embed="rId93"/>
                    <a:stretch>
                      <a:fillRect/>
                    </a:stretch>
                  </pic:blipFill>
                  <pic:spPr>
                    <a:xfrm>
                      <a:off x="0" y="0"/>
                      <a:ext cx="4666364" cy="1269790"/>
                    </a:xfrm>
                    <a:prstGeom prst="rect">
                      <a:avLst/>
                    </a:prstGeom>
                  </pic:spPr>
                </pic:pic>
              </a:graphicData>
            </a:graphic>
          </wp:inline>
        </w:drawing>
      </w:r>
    </w:p>
    <w:p w14:paraId="0F329949" w14:textId="4A3C3645" w:rsidR="001A6265" w:rsidRDefault="001A6265" w:rsidP="001A6265">
      <w:pPr>
        <w:pStyle w:val="Caption"/>
        <w:spacing w:after="0" w:line="360" w:lineRule="auto"/>
        <w:jc w:val="center"/>
        <w:rPr>
          <w:color w:val="auto"/>
          <w:sz w:val="24"/>
          <w:szCs w:val="24"/>
        </w:rPr>
      </w:pPr>
      <w:bookmarkStart w:id="104" w:name="_Toc136625681"/>
      <w:r w:rsidRPr="001A6265">
        <w:rPr>
          <w:color w:val="auto"/>
          <w:sz w:val="24"/>
          <w:szCs w:val="24"/>
        </w:rPr>
        <w:t xml:space="preserve">Figura </w:t>
      </w:r>
      <w:r w:rsidRPr="001A6265">
        <w:rPr>
          <w:color w:val="auto"/>
          <w:sz w:val="24"/>
          <w:szCs w:val="24"/>
        </w:rPr>
        <w:fldChar w:fldCharType="begin"/>
      </w:r>
      <w:r w:rsidRPr="001A6265">
        <w:rPr>
          <w:color w:val="auto"/>
          <w:sz w:val="24"/>
          <w:szCs w:val="24"/>
        </w:rPr>
        <w:instrText xml:space="preserve"> SEQ Figura \* ARABIC </w:instrText>
      </w:r>
      <w:r w:rsidRPr="001A6265">
        <w:rPr>
          <w:color w:val="auto"/>
          <w:sz w:val="24"/>
          <w:szCs w:val="24"/>
        </w:rPr>
        <w:fldChar w:fldCharType="separate"/>
      </w:r>
      <w:r w:rsidR="006065C3">
        <w:rPr>
          <w:noProof/>
          <w:color w:val="auto"/>
          <w:sz w:val="24"/>
          <w:szCs w:val="24"/>
        </w:rPr>
        <w:t>63</w:t>
      </w:r>
      <w:r w:rsidRPr="001A6265">
        <w:rPr>
          <w:color w:val="auto"/>
          <w:sz w:val="24"/>
          <w:szCs w:val="24"/>
        </w:rPr>
        <w:fldChar w:fldCharType="end"/>
      </w:r>
      <w:r w:rsidRPr="001A6265">
        <w:rPr>
          <w:color w:val="auto"/>
          <w:sz w:val="24"/>
          <w:szCs w:val="24"/>
        </w:rPr>
        <w:t>- Testarea cauzalității Granger pentru indicele GPRD</w:t>
      </w:r>
      <w:bookmarkEnd w:id="104"/>
    </w:p>
    <w:p w14:paraId="6AE06AE0" w14:textId="77777777" w:rsidR="001A6265" w:rsidRPr="007E29B6" w:rsidRDefault="001A6265" w:rsidP="001A6265">
      <w:pPr>
        <w:rPr>
          <w:i/>
          <w:iCs/>
        </w:rPr>
      </w:pPr>
      <w:r w:rsidRPr="008415CB">
        <w:rPr>
          <w:i/>
          <w:iCs/>
        </w:rPr>
        <w:t>Sursă: Prelucrare proprie în R</w:t>
      </w:r>
    </w:p>
    <w:p w14:paraId="0B377DC3" w14:textId="5A5D5F71" w:rsidR="001A6265" w:rsidRDefault="001A6265" w:rsidP="001A6265">
      <w:pPr>
        <w:jc w:val="center"/>
      </w:pPr>
      <w:r w:rsidRPr="00AE7F35">
        <w:rPr>
          <w:sz w:val="28"/>
          <w:szCs w:val="28"/>
        </w:rPr>
        <w:drawing>
          <wp:inline distT="0" distB="0" distL="0" distR="0" wp14:anchorId="4B235B66" wp14:editId="14581EBD">
            <wp:extent cx="4778734" cy="1605675"/>
            <wp:effectExtent l="0" t="0" r="3175" b="0"/>
            <wp:docPr id="1801835232" name="Picture 1" descr="A screenshot of a computer cod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35232" name="Picture 1" descr="A screenshot of a computer code&#10;&#10;Description automatically generated with low confidence"/>
                    <pic:cNvPicPr/>
                  </pic:nvPicPr>
                  <pic:blipFill>
                    <a:blip r:embed="rId94"/>
                    <a:stretch>
                      <a:fillRect/>
                    </a:stretch>
                  </pic:blipFill>
                  <pic:spPr>
                    <a:xfrm>
                      <a:off x="0" y="0"/>
                      <a:ext cx="4797173" cy="1611871"/>
                    </a:xfrm>
                    <a:prstGeom prst="rect">
                      <a:avLst/>
                    </a:prstGeom>
                  </pic:spPr>
                </pic:pic>
              </a:graphicData>
            </a:graphic>
          </wp:inline>
        </w:drawing>
      </w:r>
    </w:p>
    <w:p w14:paraId="784716FD" w14:textId="02FC1859" w:rsidR="001A6265" w:rsidRDefault="001A6265" w:rsidP="001A6265">
      <w:pPr>
        <w:pStyle w:val="Caption"/>
        <w:spacing w:after="0" w:line="360" w:lineRule="auto"/>
        <w:jc w:val="center"/>
        <w:rPr>
          <w:color w:val="auto"/>
          <w:sz w:val="24"/>
          <w:szCs w:val="24"/>
        </w:rPr>
      </w:pPr>
      <w:bookmarkStart w:id="105" w:name="_Toc136625682"/>
      <w:r w:rsidRPr="001A6265">
        <w:rPr>
          <w:color w:val="auto"/>
          <w:sz w:val="24"/>
          <w:szCs w:val="24"/>
        </w:rPr>
        <w:t xml:space="preserve">Figura </w:t>
      </w:r>
      <w:r w:rsidRPr="001A6265">
        <w:rPr>
          <w:color w:val="auto"/>
          <w:sz w:val="24"/>
          <w:szCs w:val="24"/>
        </w:rPr>
        <w:fldChar w:fldCharType="begin"/>
      </w:r>
      <w:r w:rsidRPr="001A6265">
        <w:rPr>
          <w:color w:val="auto"/>
          <w:sz w:val="24"/>
          <w:szCs w:val="24"/>
        </w:rPr>
        <w:instrText xml:space="preserve"> SEQ Figura \* ARABIC </w:instrText>
      </w:r>
      <w:r w:rsidRPr="001A6265">
        <w:rPr>
          <w:color w:val="auto"/>
          <w:sz w:val="24"/>
          <w:szCs w:val="24"/>
        </w:rPr>
        <w:fldChar w:fldCharType="separate"/>
      </w:r>
      <w:r w:rsidR="006065C3">
        <w:rPr>
          <w:noProof/>
          <w:color w:val="auto"/>
          <w:sz w:val="24"/>
          <w:szCs w:val="24"/>
        </w:rPr>
        <w:t>64</w:t>
      </w:r>
      <w:r w:rsidRPr="001A6265">
        <w:rPr>
          <w:color w:val="auto"/>
          <w:sz w:val="24"/>
          <w:szCs w:val="24"/>
        </w:rPr>
        <w:fldChar w:fldCharType="end"/>
      </w:r>
      <w:r w:rsidRPr="001A6265">
        <w:rPr>
          <w:color w:val="auto"/>
          <w:sz w:val="24"/>
          <w:szCs w:val="24"/>
        </w:rPr>
        <w:t>- Testarea cauzalității Granger pentru importurile de petrol</w:t>
      </w:r>
      <w:bookmarkEnd w:id="105"/>
    </w:p>
    <w:p w14:paraId="753FBFC3" w14:textId="77777777" w:rsidR="001A6265" w:rsidRPr="007E29B6" w:rsidRDefault="001A6265" w:rsidP="001A6265">
      <w:pPr>
        <w:rPr>
          <w:i/>
          <w:iCs/>
        </w:rPr>
      </w:pPr>
      <w:r w:rsidRPr="008415CB">
        <w:rPr>
          <w:i/>
          <w:iCs/>
        </w:rPr>
        <w:t>Sursă: Prelucrare proprie în R</w:t>
      </w:r>
    </w:p>
    <w:p w14:paraId="40396761" w14:textId="08F8DEC6" w:rsidR="001A6265" w:rsidRDefault="0047211C" w:rsidP="0047211C">
      <w:pPr>
        <w:jc w:val="center"/>
      </w:pPr>
      <w:r>
        <w:lastRenderedPageBreak/>
        <w:drawing>
          <wp:inline distT="0" distB="0" distL="0" distR="0" wp14:anchorId="4E8701C5" wp14:editId="2D350C6E">
            <wp:extent cx="2910177" cy="2910177"/>
            <wp:effectExtent l="0" t="0" r="5080" b="5080"/>
            <wp:docPr id="165931865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917118" cy="2917118"/>
                    </a:xfrm>
                    <a:prstGeom prst="rect">
                      <a:avLst/>
                    </a:prstGeom>
                    <a:noFill/>
                  </pic:spPr>
                </pic:pic>
              </a:graphicData>
            </a:graphic>
          </wp:inline>
        </w:drawing>
      </w:r>
    </w:p>
    <w:p w14:paraId="0A87C608" w14:textId="2E92BA90" w:rsidR="0047211C" w:rsidRDefault="0047211C" w:rsidP="0047211C">
      <w:pPr>
        <w:pStyle w:val="Caption"/>
        <w:spacing w:after="0" w:line="360" w:lineRule="auto"/>
        <w:jc w:val="center"/>
        <w:rPr>
          <w:color w:val="auto"/>
          <w:sz w:val="24"/>
          <w:szCs w:val="24"/>
        </w:rPr>
      </w:pPr>
      <w:bookmarkStart w:id="106" w:name="_Toc136625683"/>
      <w:r w:rsidRPr="0047211C">
        <w:rPr>
          <w:color w:val="auto"/>
          <w:sz w:val="24"/>
          <w:szCs w:val="24"/>
        </w:rPr>
        <w:t xml:space="preserve">Figura </w:t>
      </w:r>
      <w:r w:rsidRPr="0047211C">
        <w:rPr>
          <w:color w:val="auto"/>
          <w:sz w:val="24"/>
          <w:szCs w:val="24"/>
        </w:rPr>
        <w:fldChar w:fldCharType="begin"/>
      </w:r>
      <w:r w:rsidRPr="0047211C">
        <w:rPr>
          <w:color w:val="auto"/>
          <w:sz w:val="24"/>
          <w:szCs w:val="24"/>
        </w:rPr>
        <w:instrText xml:space="preserve"> SEQ Figura \* ARABIC </w:instrText>
      </w:r>
      <w:r w:rsidRPr="0047211C">
        <w:rPr>
          <w:color w:val="auto"/>
          <w:sz w:val="24"/>
          <w:szCs w:val="24"/>
        </w:rPr>
        <w:fldChar w:fldCharType="separate"/>
      </w:r>
      <w:r w:rsidR="006065C3">
        <w:rPr>
          <w:noProof/>
          <w:color w:val="auto"/>
          <w:sz w:val="24"/>
          <w:szCs w:val="24"/>
        </w:rPr>
        <w:t>65</w:t>
      </w:r>
      <w:r w:rsidRPr="0047211C">
        <w:rPr>
          <w:color w:val="auto"/>
          <w:sz w:val="24"/>
          <w:szCs w:val="24"/>
        </w:rPr>
        <w:fldChar w:fldCharType="end"/>
      </w:r>
      <w:r w:rsidRPr="0047211C">
        <w:rPr>
          <w:color w:val="auto"/>
          <w:sz w:val="24"/>
          <w:szCs w:val="24"/>
        </w:rPr>
        <w:t>- Funcția de răspuns la impuls a producției la șocurile prețului benzinei</w:t>
      </w:r>
      <w:bookmarkEnd w:id="106"/>
    </w:p>
    <w:p w14:paraId="53A6B8AC" w14:textId="77777777" w:rsidR="0047211C" w:rsidRPr="007E29B6" w:rsidRDefault="0047211C" w:rsidP="0047211C">
      <w:pPr>
        <w:rPr>
          <w:i/>
          <w:iCs/>
        </w:rPr>
      </w:pPr>
      <w:r w:rsidRPr="008415CB">
        <w:rPr>
          <w:i/>
          <w:iCs/>
        </w:rPr>
        <w:t>Sursă: Prelucrare proprie în R</w:t>
      </w:r>
    </w:p>
    <w:p w14:paraId="16ECAED7" w14:textId="77777777" w:rsidR="0047211C" w:rsidRPr="0047211C" w:rsidRDefault="0047211C" w:rsidP="0047211C"/>
    <w:p w14:paraId="4655F929" w14:textId="6B44833E" w:rsidR="0047211C" w:rsidRDefault="0047211C" w:rsidP="0047211C">
      <w:pPr>
        <w:jc w:val="center"/>
      </w:pPr>
      <w:r>
        <w:rPr>
          <w:sz w:val="28"/>
          <w:szCs w:val="28"/>
        </w:rPr>
        <w:drawing>
          <wp:inline distT="0" distB="0" distL="0" distR="0" wp14:anchorId="3E6BCA33" wp14:editId="1F0C07E9">
            <wp:extent cx="3196425" cy="3196425"/>
            <wp:effectExtent l="0" t="0" r="4445" b="4445"/>
            <wp:docPr id="50015309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197113" cy="3197113"/>
                    </a:xfrm>
                    <a:prstGeom prst="rect">
                      <a:avLst/>
                    </a:prstGeom>
                    <a:noFill/>
                  </pic:spPr>
                </pic:pic>
              </a:graphicData>
            </a:graphic>
          </wp:inline>
        </w:drawing>
      </w:r>
    </w:p>
    <w:p w14:paraId="4129A81B" w14:textId="28D3A424" w:rsidR="0047211C" w:rsidRDefault="0047211C" w:rsidP="00BF0EB7">
      <w:pPr>
        <w:pStyle w:val="Caption"/>
        <w:spacing w:after="0" w:line="360" w:lineRule="auto"/>
        <w:jc w:val="center"/>
        <w:rPr>
          <w:color w:val="auto"/>
          <w:sz w:val="24"/>
          <w:szCs w:val="24"/>
        </w:rPr>
      </w:pPr>
      <w:bookmarkStart w:id="107" w:name="_Toc136625684"/>
      <w:r w:rsidRPr="00BF0EB7">
        <w:rPr>
          <w:color w:val="auto"/>
          <w:sz w:val="24"/>
          <w:szCs w:val="24"/>
        </w:rPr>
        <w:t xml:space="preserve">Figura </w:t>
      </w:r>
      <w:r w:rsidRPr="00BF0EB7">
        <w:rPr>
          <w:color w:val="auto"/>
          <w:sz w:val="24"/>
          <w:szCs w:val="24"/>
        </w:rPr>
        <w:fldChar w:fldCharType="begin"/>
      </w:r>
      <w:r w:rsidRPr="00BF0EB7">
        <w:rPr>
          <w:color w:val="auto"/>
          <w:sz w:val="24"/>
          <w:szCs w:val="24"/>
        </w:rPr>
        <w:instrText xml:space="preserve"> SEQ Figura \* ARABIC </w:instrText>
      </w:r>
      <w:r w:rsidRPr="00BF0EB7">
        <w:rPr>
          <w:color w:val="auto"/>
          <w:sz w:val="24"/>
          <w:szCs w:val="24"/>
        </w:rPr>
        <w:fldChar w:fldCharType="separate"/>
      </w:r>
      <w:r w:rsidR="006065C3">
        <w:rPr>
          <w:noProof/>
          <w:color w:val="auto"/>
          <w:sz w:val="24"/>
          <w:szCs w:val="24"/>
        </w:rPr>
        <w:t>66</w:t>
      </w:r>
      <w:r w:rsidRPr="00BF0EB7">
        <w:rPr>
          <w:color w:val="auto"/>
          <w:sz w:val="24"/>
          <w:szCs w:val="24"/>
        </w:rPr>
        <w:fldChar w:fldCharType="end"/>
      </w:r>
      <w:r w:rsidRPr="00BF0EB7">
        <w:rPr>
          <w:color w:val="auto"/>
          <w:sz w:val="24"/>
          <w:szCs w:val="24"/>
        </w:rPr>
        <w:t xml:space="preserve">- Funcția de răspuns la impuls a </w:t>
      </w:r>
      <w:r w:rsidR="00BF0EB7" w:rsidRPr="00BF0EB7">
        <w:rPr>
          <w:color w:val="auto"/>
          <w:sz w:val="24"/>
          <w:szCs w:val="24"/>
        </w:rPr>
        <w:t>indicelui geopolitic la schimbări în prețul benzinei</w:t>
      </w:r>
      <w:bookmarkEnd w:id="107"/>
    </w:p>
    <w:p w14:paraId="0F89424F" w14:textId="77777777" w:rsidR="00BF0EB7" w:rsidRPr="007E29B6" w:rsidRDefault="00BF0EB7" w:rsidP="00BF0EB7">
      <w:pPr>
        <w:rPr>
          <w:i/>
          <w:iCs/>
        </w:rPr>
      </w:pPr>
      <w:r w:rsidRPr="008415CB">
        <w:rPr>
          <w:i/>
          <w:iCs/>
        </w:rPr>
        <w:t>Sursă: Prelucrare proprie în R</w:t>
      </w:r>
    </w:p>
    <w:p w14:paraId="5E842B98" w14:textId="77777777" w:rsidR="00BF0EB7" w:rsidRPr="00BF0EB7" w:rsidRDefault="00BF0EB7" w:rsidP="00BF0EB7"/>
    <w:sectPr w:rsidR="00BF0EB7" w:rsidRPr="00BF0E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496C93" w14:textId="77777777" w:rsidR="00EE09AE" w:rsidRDefault="00EE09AE" w:rsidP="00F33C16">
      <w:pPr>
        <w:spacing w:after="0" w:line="240" w:lineRule="auto"/>
      </w:pPr>
      <w:r>
        <w:separator/>
      </w:r>
    </w:p>
  </w:endnote>
  <w:endnote w:type="continuationSeparator" w:id="0">
    <w:p w14:paraId="4279968B" w14:textId="77777777" w:rsidR="00EE09AE" w:rsidRDefault="00EE09AE" w:rsidP="00F33C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4175B3" w14:textId="77777777" w:rsidR="00EE09AE" w:rsidRDefault="00EE09AE" w:rsidP="00F33C16">
      <w:pPr>
        <w:spacing w:after="0" w:line="240" w:lineRule="auto"/>
      </w:pPr>
      <w:r>
        <w:separator/>
      </w:r>
    </w:p>
  </w:footnote>
  <w:footnote w:type="continuationSeparator" w:id="0">
    <w:p w14:paraId="70FCF0D0" w14:textId="77777777" w:rsidR="00EE09AE" w:rsidRDefault="00EE09AE" w:rsidP="00F33C16">
      <w:pPr>
        <w:spacing w:after="0" w:line="240" w:lineRule="auto"/>
      </w:pPr>
      <w:r>
        <w:continuationSeparator/>
      </w:r>
    </w:p>
  </w:footnote>
  <w:footnote w:id="1">
    <w:p w14:paraId="44BC0A8C" w14:textId="13B80E21" w:rsidR="00F33C16" w:rsidRDefault="00F33C16">
      <w:pPr>
        <w:pStyle w:val="FootnoteText"/>
      </w:pPr>
      <w:r>
        <w:rPr>
          <w:rStyle w:val="FootnoteReference"/>
        </w:rPr>
        <w:footnoteRef/>
      </w:r>
      <w:r>
        <w:t xml:space="preserve"> </w:t>
      </w:r>
      <w:r w:rsidRPr="00F33C16">
        <w:t>https://m.bvb.ro/FinancialInstruments/Indices/IndicesProfiles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0D744F"/>
    <w:multiLevelType w:val="multilevel"/>
    <w:tmpl w:val="424CCA7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sz w:val="24"/>
        <w:szCs w:val="24"/>
      </w:rPr>
    </w:lvl>
    <w:lvl w:ilvl="2">
      <w:start w:val="1"/>
      <w:numFmt w:val="decimal"/>
      <w:isLgl/>
      <w:lvlText w:val="%1.%2.%3."/>
      <w:lvlJc w:val="left"/>
      <w:pPr>
        <w:ind w:left="1080" w:hanging="720"/>
      </w:pPr>
      <w:rPr>
        <w:rFonts w:hint="default"/>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9F60C76"/>
    <w:multiLevelType w:val="multilevel"/>
    <w:tmpl w:val="E7822BF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575826198">
    <w:abstractNumId w:val="0"/>
  </w:num>
  <w:num w:numId="2" w16cid:durableId="1993102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5CD"/>
    <w:rsid w:val="00031CF2"/>
    <w:rsid w:val="00043B8B"/>
    <w:rsid w:val="000471EB"/>
    <w:rsid w:val="000613EA"/>
    <w:rsid w:val="00067EA3"/>
    <w:rsid w:val="000E05F2"/>
    <w:rsid w:val="001029F7"/>
    <w:rsid w:val="001227AB"/>
    <w:rsid w:val="00155C81"/>
    <w:rsid w:val="001714F3"/>
    <w:rsid w:val="0017783D"/>
    <w:rsid w:val="00181B7E"/>
    <w:rsid w:val="001A6265"/>
    <w:rsid w:val="001D54C5"/>
    <w:rsid w:val="001F4AAB"/>
    <w:rsid w:val="001F6BD3"/>
    <w:rsid w:val="00225A8D"/>
    <w:rsid w:val="00227918"/>
    <w:rsid w:val="00235C99"/>
    <w:rsid w:val="00287B14"/>
    <w:rsid w:val="002B192A"/>
    <w:rsid w:val="002C57DF"/>
    <w:rsid w:val="002F50BF"/>
    <w:rsid w:val="00302942"/>
    <w:rsid w:val="003431E5"/>
    <w:rsid w:val="0036651F"/>
    <w:rsid w:val="00371971"/>
    <w:rsid w:val="003A3E05"/>
    <w:rsid w:val="003B0A24"/>
    <w:rsid w:val="003C09DD"/>
    <w:rsid w:val="003C2D49"/>
    <w:rsid w:val="004019A8"/>
    <w:rsid w:val="00415B54"/>
    <w:rsid w:val="004564F0"/>
    <w:rsid w:val="0047211C"/>
    <w:rsid w:val="0047417B"/>
    <w:rsid w:val="004746D7"/>
    <w:rsid w:val="004761E2"/>
    <w:rsid w:val="00490D72"/>
    <w:rsid w:val="00492599"/>
    <w:rsid w:val="004930C4"/>
    <w:rsid w:val="004A508D"/>
    <w:rsid w:val="004D3B91"/>
    <w:rsid w:val="004D454F"/>
    <w:rsid w:val="004E6EE2"/>
    <w:rsid w:val="004F2DAB"/>
    <w:rsid w:val="004F5AE8"/>
    <w:rsid w:val="005213FE"/>
    <w:rsid w:val="00573E69"/>
    <w:rsid w:val="00590D63"/>
    <w:rsid w:val="005956F1"/>
    <w:rsid w:val="005C55DB"/>
    <w:rsid w:val="005F0924"/>
    <w:rsid w:val="006065C3"/>
    <w:rsid w:val="00645C30"/>
    <w:rsid w:val="00687DF3"/>
    <w:rsid w:val="00693C33"/>
    <w:rsid w:val="006B0E7D"/>
    <w:rsid w:val="00731956"/>
    <w:rsid w:val="0073371E"/>
    <w:rsid w:val="00755F5E"/>
    <w:rsid w:val="00782C63"/>
    <w:rsid w:val="007920C9"/>
    <w:rsid w:val="007D3440"/>
    <w:rsid w:val="007E1098"/>
    <w:rsid w:val="007E29B6"/>
    <w:rsid w:val="008048A4"/>
    <w:rsid w:val="008415CB"/>
    <w:rsid w:val="008462D1"/>
    <w:rsid w:val="008565FC"/>
    <w:rsid w:val="00872D62"/>
    <w:rsid w:val="00873C9F"/>
    <w:rsid w:val="008743D9"/>
    <w:rsid w:val="008F3403"/>
    <w:rsid w:val="008F48C3"/>
    <w:rsid w:val="00912796"/>
    <w:rsid w:val="00916BA0"/>
    <w:rsid w:val="00955C47"/>
    <w:rsid w:val="00982E71"/>
    <w:rsid w:val="009A75CD"/>
    <w:rsid w:val="009C7F5F"/>
    <w:rsid w:val="00A335C8"/>
    <w:rsid w:val="00A50DB1"/>
    <w:rsid w:val="00A73A9A"/>
    <w:rsid w:val="00A77F0C"/>
    <w:rsid w:val="00B265E1"/>
    <w:rsid w:val="00B276B6"/>
    <w:rsid w:val="00B615CA"/>
    <w:rsid w:val="00B82361"/>
    <w:rsid w:val="00B9056B"/>
    <w:rsid w:val="00BC5CFB"/>
    <w:rsid w:val="00BE7D52"/>
    <w:rsid w:val="00BF0EB7"/>
    <w:rsid w:val="00C07F30"/>
    <w:rsid w:val="00C37E2C"/>
    <w:rsid w:val="00C56B03"/>
    <w:rsid w:val="00C765D5"/>
    <w:rsid w:val="00C94A4C"/>
    <w:rsid w:val="00CC26E2"/>
    <w:rsid w:val="00CE0BF3"/>
    <w:rsid w:val="00D05C35"/>
    <w:rsid w:val="00D14829"/>
    <w:rsid w:val="00D30399"/>
    <w:rsid w:val="00D32352"/>
    <w:rsid w:val="00D524BA"/>
    <w:rsid w:val="00D71B9E"/>
    <w:rsid w:val="00DA16BF"/>
    <w:rsid w:val="00DB17D0"/>
    <w:rsid w:val="00DB6FE0"/>
    <w:rsid w:val="00DC4443"/>
    <w:rsid w:val="00DD74D5"/>
    <w:rsid w:val="00DE4DD4"/>
    <w:rsid w:val="00DE79B0"/>
    <w:rsid w:val="00E01B47"/>
    <w:rsid w:val="00E5117F"/>
    <w:rsid w:val="00E606CE"/>
    <w:rsid w:val="00E9672B"/>
    <w:rsid w:val="00EB232A"/>
    <w:rsid w:val="00EB7D5D"/>
    <w:rsid w:val="00EB7F0F"/>
    <w:rsid w:val="00EC26EA"/>
    <w:rsid w:val="00EE09AE"/>
    <w:rsid w:val="00EE7B48"/>
    <w:rsid w:val="00F13360"/>
    <w:rsid w:val="00F165AD"/>
    <w:rsid w:val="00F2517C"/>
    <w:rsid w:val="00F33C16"/>
    <w:rsid w:val="00F6789D"/>
    <w:rsid w:val="00FD77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46A40"/>
  <w15:chartTrackingRefBased/>
  <w15:docId w15:val="{8BE6D56E-7FE4-4454-BAB7-A9E5107C8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C63"/>
    <w:pPr>
      <w:jc w:val="both"/>
    </w:pPr>
    <w:rPr>
      <w:rFonts w:ascii="Times New Roman" w:hAnsi="Times New Roman"/>
      <w:sz w:val="24"/>
      <w:lang w:val="ro-RO"/>
    </w:rPr>
  </w:style>
  <w:style w:type="paragraph" w:styleId="Heading1">
    <w:name w:val="heading 1"/>
    <w:basedOn w:val="Normal"/>
    <w:next w:val="Normal"/>
    <w:link w:val="Heading1Char"/>
    <w:uiPriority w:val="9"/>
    <w:qFormat/>
    <w:rsid w:val="00782C63"/>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782C63"/>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8048A4"/>
    <w:pPr>
      <w:keepNext/>
      <w:keepLines/>
      <w:spacing w:before="40" w:after="0"/>
      <w:outlineLvl w:val="2"/>
    </w:pPr>
    <w:rPr>
      <w:rFonts w:eastAsiaTheme="majorEastAsia" w:cstheme="majorBidi"/>
      <w:b/>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C63"/>
    <w:rPr>
      <w:rFonts w:ascii="Times New Roman" w:eastAsiaTheme="majorEastAsia" w:hAnsi="Times New Roman" w:cstheme="majorBidi"/>
      <w:b/>
      <w:sz w:val="32"/>
      <w:szCs w:val="32"/>
      <w:lang w:val="ro-RO"/>
    </w:rPr>
  </w:style>
  <w:style w:type="character" w:customStyle="1" w:styleId="Heading2Char">
    <w:name w:val="Heading 2 Char"/>
    <w:basedOn w:val="DefaultParagraphFont"/>
    <w:link w:val="Heading2"/>
    <w:uiPriority w:val="9"/>
    <w:rsid w:val="00782C63"/>
    <w:rPr>
      <w:rFonts w:ascii="Times New Roman" w:eastAsiaTheme="majorEastAsia" w:hAnsi="Times New Roman" w:cstheme="majorBidi"/>
      <w:b/>
      <w:sz w:val="26"/>
      <w:szCs w:val="26"/>
      <w:lang w:val="ro-RO"/>
    </w:rPr>
  </w:style>
  <w:style w:type="table" w:styleId="TableGrid">
    <w:name w:val="Table Grid"/>
    <w:basedOn w:val="TableNormal"/>
    <w:uiPriority w:val="39"/>
    <w:rsid w:val="00782C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82C63"/>
    <w:pPr>
      <w:jc w:val="left"/>
      <w:outlineLvl w:val="9"/>
    </w:pPr>
    <w:rPr>
      <w:rFonts w:asciiTheme="majorHAnsi" w:hAnsiTheme="majorHAnsi"/>
      <w:b w:val="0"/>
      <w:color w:val="2F5496" w:themeColor="accent1" w:themeShade="BF"/>
      <w:kern w:val="0"/>
      <w:lang w:val="en-US"/>
      <w14:ligatures w14:val="none"/>
    </w:rPr>
  </w:style>
  <w:style w:type="paragraph" w:styleId="TOC1">
    <w:name w:val="toc 1"/>
    <w:basedOn w:val="Normal"/>
    <w:next w:val="Normal"/>
    <w:autoRedefine/>
    <w:uiPriority w:val="39"/>
    <w:unhideWhenUsed/>
    <w:rsid w:val="00782C63"/>
    <w:pPr>
      <w:spacing w:after="100"/>
    </w:pPr>
  </w:style>
  <w:style w:type="character" w:styleId="Hyperlink">
    <w:name w:val="Hyperlink"/>
    <w:basedOn w:val="DefaultParagraphFont"/>
    <w:uiPriority w:val="99"/>
    <w:unhideWhenUsed/>
    <w:rsid w:val="00782C63"/>
    <w:rPr>
      <w:color w:val="0563C1" w:themeColor="hyperlink"/>
      <w:u w:val="single"/>
    </w:rPr>
  </w:style>
  <w:style w:type="paragraph" w:styleId="Caption">
    <w:name w:val="caption"/>
    <w:basedOn w:val="Normal"/>
    <w:next w:val="Normal"/>
    <w:uiPriority w:val="35"/>
    <w:unhideWhenUsed/>
    <w:qFormat/>
    <w:rsid w:val="00D71B9E"/>
    <w:pPr>
      <w:spacing w:after="200" w:line="240" w:lineRule="auto"/>
    </w:pPr>
    <w:rPr>
      <w:i/>
      <w:iCs/>
      <w:color w:val="44546A" w:themeColor="text2"/>
      <w:sz w:val="18"/>
      <w:szCs w:val="18"/>
    </w:rPr>
  </w:style>
  <w:style w:type="paragraph" w:styleId="TOC2">
    <w:name w:val="toc 2"/>
    <w:basedOn w:val="Normal"/>
    <w:next w:val="Normal"/>
    <w:autoRedefine/>
    <w:uiPriority w:val="39"/>
    <w:unhideWhenUsed/>
    <w:rsid w:val="00693C33"/>
    <w:pPr>
      <w:spacing w:after="100"/>
      <w:ind w:left="240"/>
    </w:pPr>
  </w:style>
  <w:style w:type="paragraph" w:styleId="FootnoteText">
    <w:name w:val="footnote text"/>
    <w:basedOn w:val="Normal"/>
    <w:link w:val="FootnoteTextChar"/>
    <w:uiPriority w:val="99"/>
    <w:semiHidden/>
    <w:unhideWhenUsed/>
    <w:rsid w:val="00F33C1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3C16"/>
    <w:rPr>
      <w:rFonts w:ascii="Times New Roman" w:hAnsi="Times New Roman"/>
      <w:sz w:val="20"/>
      <w:szCs w:val="20"/>
      <w:lang w:val="ro-RO"/>
    </w:rPr>
  </w:style>
  <w:style w:type="character" w:styleId="FootnoteReference">
    <w:name w:val="footnote reference"/>
    <w:basedOn w:val="DefaultParagraphFont"/>
    <w:uiPriority w:val="99"/>
    <w:semiHidden/>
    <w:unhideWhenUsed/>
    <w:rsid w:val="00F33C16"/>
    <w:rPr>
      <w:vertAlign w:val="superscript"/>
    </w:rPr>
  </w:style>
  <w:style w:type="character" w:styleId="PlaceholderText">
    <w:name w:val="Placeholder Text"/>
    <w:basedOn w:val="DefaultParagraphFont"/>
    <w:uiPriority w:val="99"/>
    <w:semiHidden/>
    <w:rsid w:val="004746D7"/>
    <w:rPr>
      <w:color w:val="808080"/>
    </w:rPr>
  </w:style>
  <w:style w:type="paragraph" w:styleId="ListParagraph">
    <w:name w:val="List Paragraph"/>
    <w:basedOn w:val="Normal"/>
    <w:uiPriority w:val="34"/>
    <w:qFormat/>
    <w:rsid w:val="00DE4DD4"/>
    <w:pPr>
      <w:ind w:left="720"/>
      <w:contextualSpacing/>
    </w:pPr>
  </w:style>
  <w:style w:type="paragraph" w:styleId="NormalWeb">
    <w:name w:val="Normal (Web)"/>
    <w:basedOn w:val="Normal"/>
    <w:uiPriority w:val="99"/>
    <w:semiHidden/>
    <w:unhideWhenUsed/>
    <w:rsid w:val="00F13360"/>
    <w:pPr>
      <w:spacing w:before="100" w:beforeAutospacing="1" w:after="100" w:afterAutospacing="1" w:line="240" w:lineRule="auto"/>
      <w:jc w:val="left"/>
    </w:pPr>
    <w:rPr>
      <w:rFonts w:eastAsia="Times New Roman" w:cs="Times New Roman"/>
      <w:kern w:val="0"/>
      <w:szCs w:val="24"/>
      <w:lang w:val="en-US"/>
      <w14:ligatures w14:val="none"/>
    </w:rPr>
  </w:style>
  <w:style w:type="paragraph" w:styleId="Header">
    <w:name w:val="header"/>
    <w:basedOn w:val="Normal"/>
    <w:link w:val="HeaderChar"/>
    <w:uiPriority w:val="99"/>
    <w:unhideWhenUsed/>
    <w:rsid w:val="008F34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3403"/>
    <w:rPr>
      <w:rFonts w:ascii="Times New Roman" w:hAnsi="Times New Roman"/>
      <w:sz w:val="24"/>
      <w:lang w:val="ro-RO"/>
    </w:rPr>
  </w:style>
  <w:style w:type="paragraph" w:styleId="Footer">
    <w:name w:val="footer"/>
    <w:basedOn w:val="Normal"/>
    <w:link w:val="FooterChar"/>
    <w:uiPriority w:val="99"/>
    <w:unhideWhenUsed/>
    <w:rsid w:val="008F34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3403"/>
    <w:rPr>
      <w:rFonts w:ascii="Times New Roman" w:hAnsi="Times New Roman"/>
      <w:sz w:val="24"/>
      <w:lang w:val="ro-RO"/>
    </w:rPr>
  </w:style>
  <w:style w:type="character" w:customStyle="1" w:styleId="Heading3Char">
    <w:name w:val="Heading 3 Char"/>
    <w:basedOn w:val="DefaultParagraphFont"/>
    <w:link w:val="Heading3"/>
    <w:uiPriority w:val="9"/>
    <w:rsid w:val="008048A4"/>
    <w:rPr>
      <w:rFonts w:ascii="Times New Roman" w:eastAsiaTheme="majorEastAsia" w:hAnsi="Times New Roman" w:cstheme="majorBidi"/>
      <w:b/>
      <w:sz w:val="24"/>
      <w:szCs w:val="24"/>
      <w:lang w:val="ro-RO"/>
    </w:rPr>
  </w:style>
  <w:style w:type="character" w:customStyle="1" w:styleId="title-text">
    <w:name w:val="title-text"/>
    <w:basedOn w:val="DefaultParagraphFont"/>
    <w:rsid w:val="008048A4"/>
  </w:style>
  <w:style w:type="paragraph" w:styleId="TOC3">
    <w:name w:val="toc 3"/>
    <w:basedOn w:val="Normal"/>
    <w:next w:val="Normal"/>
    <w:autoRedefine/>
    <w:uiPriority w:val="39"/>
    <w:unhideWhenUsed/>
    <w:rsid w:val="001227AB"/>
    <w:pPr>
      <w:spacing w:after="100"/>
      <w:ind w:left="480"/>
    </w:pPr>
  </w:style>
  <w:style w:type="paragraph" w:styleId="TableofFigures">
    <w:name w:val="table of figures"/>
    <w:basedOn w:val="Normal"/>
    <w:next w:val="Normal"/>
    <w:uiPriority w:val="99"/>
    <w:unhideWhenUsed/>
    <w:rsid w:val="00D05C35"/>
    <w:pPr>
      <w:spacing w:after="0"/>
    </w:pPr>
  </w:style>
  <w:style w:type="paragraph" w:styleId="Bibliography">
    <w:name w:val="Bibliography"/>
    <w:basedOn w:val="Normal"/>
    <w:next w:val="Normal"/>
    <w:uiPriority w:val="37"/>
    <w:unhideWhenUsed/>
    <w:rsid w:val="004F2D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86862">
      <w:bodyDiv w:val="1"/>
      <w:marLeft w:val="0"/>
      <w:marRight w:val="0"/>
      <w:marTop w:val="0"/>
      <w:marBottom w:val="0"/>
      <w:divBdr>
        <w:top w:val="none" w:sz="0" w:space="0" w:color="auto"/>
        <w:left w:val="none" w:sz="0" w:space="0" w:color="auto"/>
        <w:bottom w:val="none" w:sz="0" w:space="0" w:color="auto"/>
        <w:right w:val="none" w:sz="0" w:space="0" w:color="auto"/>
      </w:divBdr>
    </w:div>
    <w:div w:id="82920847">
      <w:bodyDiv w:val="1"/>
      <w:marLeft w:val="0"/>
      <w:marRight w:val="0"/>
      <w:marTop w:val="0"/>
      <w:marBottom w:val="0"/>
      <w:divBdr>
        <w:top w:val="none" w:sz="0" w:space="0" w:color="auto"/>
        <w:left w:val="none" w:sz="0" w:space="0" w:color="auto"/>
        <w:bottom w:val="none" w:sz="0" w:space="0" w:color="auto"/>
        <w:right w:val="none" w:sz="0" w:space="0" w:color="auto"/>
      </w:divBdr>
    </w:div>
    <w:div w:id="109056995">
      <w:bodyDiv w:val="1"/>
      <w:marLeft w:val="0"/>
      <w:marRight w:val="0"/>
      <w:marTop w:val="0"/>
      <w:marBottom w:val="0"/>
      <w:divBdr>
        <w:top w:val="none" w:sz="0" w:space="0" w:color="auto"/>
        <w:left w:val="none" w:sz="0" w:space="0" w:color="auto"/>
        <w:bottom w:val="none" w:sz="0" w:space="0" w:color="auto"/>
        <w:right w:val="none" w:sz="0" w:space="0" w:color="auto"/>
      </w:divBdr>
    </w:div>
    <w:div w:id="167411303">
      <w:bodyDiv w:val="1"/>
      <w:marLeft w:val="0"/>
      <w:marRight w:val="0"/>
      <w:marTop w:val="0"/>
      <w:marBottom w:val="0"/>
      <w:divBdr>
        <w:top w:val="none" w:sz="0" w:space="0" w:color="auto"/>
        <w:left w:val="none" w:sz="0" w:space="0" w:color="auto"/>
        <w:bottom w:val="none" w:sz="0" w:space="0" w:color="auto"/>
        <w:right w:val="none" w:sz="0" w:space="0" w:color="auto"/>
      </w:divBdr>
    </w:div>
    <w:div w:id="277877479">
      <w:bodyDiv w:val="1"/>
      <w:marLeft w:val="0"/>
      <w:marRight w:val="0"/>
      <w:marTop w:val="0"/>
      <w:marBottom w:val="0"/>
      <w:divBdr>
        <w:top w:val="none" w:sz="0" w:space="0" w:color="auto"/>
        <w:left w:val="none" w:sz="0" w:space="0" w:color="auto"/>
        <w:bottom w:val="none" w:sz="0" w:space="0" w:color="auto"/>
        <w:right w:val="none" w:sz="0" w:space="0" w:color="auto"/>
      </w:divBdr>
    </w:div>
    <w:div w:id="282469581">
      <w:bodyDiv w:val="1"/>
      <w:marLeft w:val="0"/>
      <w:marRight w:val="0"/>
      <w:marTop w:val="0"/>
      <w:marBottom w:val="0"/>
      <w:divBdr>
        <w:top w:val="none" w:sz="0" w:space="0" w:color="auto"/>
        <w:left w:val="none" w:sz="0" w:space="0" w:color="auto"/>
        <w:bottom w:val="none" w:sz="0" w:space="0" w:color="auto"/>
        <w:right w:val="none" w:sz="0" w:space="0" w:color="auto"/>
      </w:divBdr>
    </w:div>
    <w:div w:id="309403558">
      <w:bodyDiv w:val="1"/>
      <w:marLeft w:val="0"/>
      <w:marRight w:val="0"/>
      <w:marTop w:val="0"/>
      <w:marBottom w:val="0"/>
      <w:divBdr>
        <w:top w:val="none" w:sz="0" w:space="0" w:color="auto"/>
        <w:left w:val="none" w:sz="0" w:space="0" w:color="auto"/>
        <w:bottom w:val="none" w:sz="0" w:space="0" w:color="auto"/>
        <w:right w:val="none" w:sz="0" w:space="0" w:color="auto"/>
      </w:divBdr>
    </w:div>
    <w:div w:id="360740369">
      <w:bodyDiv w:val="1"/>
      <w:marLeft w:val="0"/>
      <w:marRight w:val="0"/>
      <w:marTop w:val="0"/>
      <w:marBottom w:val="0"/>
      <w:divBdr>
        <w:top w:val="none" w:sz="0" w:space="0" w:color="auto"/>
        <w:left w:val="none" w:sz="0" w:space="0" w:color="auto"/>
        <w:bottom w:val="none" w:sz="0" w:space="0" w:color="auto"/>
        <w:right w:val="none" w:sz="0" w:space="0" w:color="auto"/>
      </w:divBdr>
    </w:div>
    <w:div w:id="466826932">
      <w:bodyDiv w:val="1"/>
      <w:marLeft w:val="0"/>
      <w:marRight w:val="0"/>
      <w:marTop w:val="0"/>
      <w:marBottom w:val="0"/>
      <w:divBdr>
        <w:top w:val="none" w:sz="0" w:space="0" w:color="auto"/>
        <w:left w:val="none" w:sz="0" w:space="0" w:color="auto"/>
        <w:bottom w:val="none" w:sz="0" w:space="0" w:color="auto"/>
        <w:right w:val="none" w:sz="0" w:space="0" w:color="auto"/>
      </w:divBdr>
    </w:div>
    <w:div w:id="596134665">
      <w:bodyDiv w:val="1"/>
      <w:marLeft w:val="0"/>
      <w:marRight w:val="0"/>
      <w:marTop w:val="0"/>
      <w:marBottom w:val="0"/>
      <w:divBdr>
        <w:top w:val="none" w:sz="0" w:space="0" w:color="auto"/>
        <w:left w:val="none" w:sz="0" w:space="0" w:color="auto"/>
        <w:bottom w:val="none" w:sz="0" w:space="0" w:color="auto"/>
        <w:right w:val="none" w:sz="0" w:space="0" w:color="auto"/>
      </w:divBdr>
    </w:div>
    <w:div w:id="630281467">
      <w:bodyDiv w:val="1"/>
      <w:marLeft w:val="0"/>
      <w:marRight w:val="0"/>
      <w:marTop w:val="0"/>
      <w:marBottom w:val="0"/>
      <w:divBdr>
        <w:top w:val="none" w:sz="0" w:space="0" w:color="auto"/>
        <w:left w:val="none" w:sz="0" w:space="0" w:color="auto"/>
        <w:bottom w:val="none" w:sz="0" w:space="0" w:color="auto"/>
        <w:right w:val="none" w:sz="0" w:space="0" w:color="auto"/>
      </w:divBdr>
    </w:div>
    <w:div w:id="661397169">
      <w:bodyDiv w:val="1"/>
      <w:marLeft w:val="0"/>
      <w:marRight w:val="0"/>
      <w:marTop w:val="0"/>
      <w:marBottom w:val="0"/>
      <w:divBdr>
        <w:top w:val="none" w:sz="0" w:space="0" w:color="auto"/>
        <w:left w:val="none" w:sz="0" w:space="0" w:color="auto"/>
        <w:bottom w:val="none" w:sz="0" w:space="0" w:color="auto"/>
        <w:right w:val="none" w:sz="0" w:space="0" w:color="auto"/>
      </w:divBdr>
    </w:div>
    <w:div w:id="672686334">
      <w:bodyDiv w:val="1"/>
      <w:marLeft w:val="0"/>
      <w:marRight w:val="0"/>
      <w:marTop w:val="0"/>
      <w:marBottom w:val="0"/>
      <w:divBdr>
        <w:top w:val="none" w:sz="0" w:space="0" w:color="auto"/>
        <w:left w:val="none" w:sz="0" w:space="0" w:color="auto"/>
        <w:bottom w:val="none" w:sz="0" w:space="0" w:color="auto"/>
        <w:right w:val="none" w:sz="0" w:space="0" w:color="auto"/>
      </w:divBdr>
    </w:div>
    <w:div w:id="733429281">
      <w:bodyDiv w:val="1"/>
      <w:marLeft w:val="0"/>
      <w:marRight w:val="0"/>
      <w:marTop w:val="0"/>
      <w:marBottom w:val="0"/>
      <w:divBdr>
        <w:top w:val="none" w:sz="0" w:space="0" w:color="auto"/>
        <w:left w:val="none" w:sz="0" w:space="0" w:color="auto"/>
        <w:bottom w:val="none" w:sz="0" w:space="0" w:color="auto"/>
        <w:right w:val="none" w:sz="0" w:space="0" w:color="auto"/>
      </w:divBdr>
    </w:div>
    <w:div w:id="836115980">
      <w:bodyDiv w:val="1"/>
      <w:marLeft w:val="0"/>
      <w:marRight w:val="0"/>
      <w:marTop w:val="0"/>
      <w:marBottom w:val="0"/>
      <w:divBdr>
        <w:top w:val="none" w:sz="0" w:space="0" w:color="auto"/>
        <w:left w:val="none" w:sz="0" w:space="0" w:color="auto"/>
        <w:bottom w:val="none" w:sz="0" w:space="0" w:color="auto"/>
        <w:right w:val="none" w:sz="0" w:space="0" w:color="auto"/>
      </w:divBdr>
    </w:div>
    <w:div w:id="1005324254">
      <w:bodyDiv w:val="1"/>
      <w:marLeft w:val="0"/>
      <w:marRight w:val="0"/>
      <w:marTop w:val="0"/>
      <w:marBottom w:val="0"/>
      <w:divBdr>
        <w:top w:val="none" w:sz="0" w:space="0" w:color="auto"/>
        <w:left w:val="none" w:sz="0" w:space="0" w:color="auto"/>
        <w:bottom w:val="none" w:sz="0" w:space="0" w:color="auto"/>
        <w:right w:val="none" w:sz="0" w:space="0" w:color="auto"/>
      </w:divBdr>
    </w:div>
    <w:div w:id="1108816031">
      <w:bodyDiv w:val="1"/>
      <w:marLeft w:val="0"/>
      <w:marRight w:val="0"/>
      <w:marTop w:val="0"/>
      <w:marBottom w:val="0"/>
      <w:divBdr>
        <w:top w:val="none" w:sz="0" w:space="0" w:color="auto"/>
        <w:left w:val="none" w:sz="0" w:space="0" w:color="auto"/>
        <w:bottom w:val="none" w:sz="0" w:space="0" w:color="auto"/>
        <w:right w:val="none" w:sz="0" w:space="0" w:color="auto"/>
      </w:divBdr>
    </w:div>
    <w:div w:id="1116757531">
      <w:bodyDiv w:val="1"/>
      <w:marLeft w:val="0"/>
      <w:marRight w:val="0"/>
      <w:marTop w:val="0"/>
      <w:marBottom w:val="0"/>
      <w:divBdr>
        <w:top w:val="none" w:sz="0" w:space="0" w:color="auto"/>
        <w:left w:val="none" w:sz="0" w:space="0" w:color="auto"/>
        <w:bottom w:val="none" w:sz="0" w:space="0" w:color="auto"/>
        <w:right w:val="none" w:sz="0" w:space="0" w:color="auto"/>
      </w:divBdr>
    </w:div>
    <w:div w:id="1138380627">
      <w:bodyDiv w:val="1"/>
      <w:marLeft w:val="0"/>
      <w:marRight w:val="0"/>
      <w:marTop w:val="0"/>
      <w:marBottom w:val="0"/>
      <w:divBdr>
        <w:top w:val="none" w:sz="0" w:space="0" w:color="auto"/>
        <w:left w:val="none" w:sz="0" w:space="0" w:color="auto"/>
        <w:bottom w:val="none" w:sz="0" w:space="0" w:color="auto"/>
        <w:right w:val="none" w:sz="0" w:space="0" w:color="auto"/>
      </w:divBdr>
    </w:div>
    <w:div w:id="1176192947">
      <w:bodyDiv w:val="1"/>
      <w:marLeft w:val="0"/>
      <w:marRight w:val="0"/>
      <w:marTop w:val="0"/>
      <w:marBottom w:val="0"/>
      <w:divBdr>
        <w:top w:val="none" w:sz="0" w:space="0" w:color="auto"/>
        <w:left w:val="none" w:sz="0" w:space="0" w:color="auto"/>
        <w:bottom w:val="none" w:sz="0" w:space="0" w:color="auto"/>
        <w:right w:val="none" w:sz="0" w:space="0" w:color="auto"/>
      </w:divBdr>
    </w:div>
    <w:div w:id="1176729707">
      <w:bodyDiv w:val="1"/>
      <w:marLeft w:val="0"/>
      <w:marRight w:val="0"/>
      <w:marTop w:val="0"/>
      <w:marBottom w:val="0"/>
      <w:divBdr>
        <w:top w:val="none" w:sz="0" w:space="0" w:color="auto"/>
        <w:left w:val="none" w:sz="0" w:space="0" w:color="auto"/>
        <w:bottom w:val="none" w:sz="0" w:space="0" w:color="auto"/>
        <w:right w:val="none" w:sz="0" w:space="0" w:color="auto"/>
      </w:divBdr>
    </w:div>
    <w:div w:id="1209873670">
      <w:bodyDiv w:val="1"/>
      <w:marLeft w:val="0"/>
      <w:marRight w:val="0"/>
      <w:marTop w:val="0"/>
      <w:marBottom w:val="0"/>
      <w:divBdr>
        <w:top w:val="none" w:sz="0" w:space="0" w:color="auto"/>
        <w:left w:val="none" w:sz="0" w:space="0" w:color="auto"/>
        <w:bottom w:val="none" w:sz="0" w:space="0" w:color="auto"/>
        <w:right w:val="none" w:sz="0" w:space="0" w:color="auto"/>
      </w:divBdr>
    </w:div>
    <w:div w:id="1249078951">
      <w:bodyDiv w:val="1"/>
      <w:marLeft w:val="0"/>
      <w:marRight w:val="0"/>
      <w:marTop w:val="0"/>
      <w:marBottom w:val="0"/>
      <w:divBdr>
        <w:top w:val="none" w:sz="0" w:space="0" w:color="auto"/>
        <w:left w:val="none" w:sz="0" w:space="0" w:color="auto"/>
        <w:bottom w:val="none" w:sz="0" w:space="0" w:color="auto"/>
        <w:right w:val="none" w:sz="0" w:space="0" w:color="auto"/>
      </w:divBdr>
    </w:div>
    <w:div w:id="1396971434">
      <w:bodyDiv w:val="1"/>
      <w:marLeft w:val="0"/>
      <w:marRight w:val="0"/>
      <w:marTop w:val="0"/>
      <w:marBottom w:val="0"/>
      <w:divBdr>
        <w:top w:val="none" w:sz="0" w:space="0" w:color="auto"/>
        <w:left w:val="none" w:sz="0" w:space="0" w:color="auto"/>
        <w:bottom w:val="none" w:sz="0" w:space="0" w:color="auto"/>
        <w:right w:val="none" w:sz="0" w:space="0" w:color="auto"/>
      </w:divBdr>
    </w:div>
    <w:div w:id="1492716806">
      <w:bodyDiv w:val="1"/>
      <w:marLeft w:val="0"/>
      <w:marRight w:val="0"/>
      <w:marTop w:val="0"/>
      <w:marBottom w:val="0"/>
      <w:divBdr>
        <w:top w:val="none" w:sz="0" w:space="0" w:color="auto"/>
        <w:left w:val="none" w:sz="0" w:space="0" w:color="auto"/>
        <w:bottom w:val="none" w:sz="0" w:space="0" w:color="auto"/>
        <w:right w:val="none" w:sz="0" w:space="0" w:color="auto"/>
      </w:divBdr>
    </w:div>
    <w:div w:id="1625043732">
      <w:bodyDiv w:val="1"/>
      <w:marLeft w:val="0"/>
      <w:marRight w:val="0"/>
      <w:marTop w:val="0"/>
      <w:marBottom w:val="0"/>
      <w:divBdr>
        <w:top w:val="none" w:sz="0" w:space="0" w:color="auto"/>
        <w:left w:val="none" w:sz="0" w:space="0" w:color="auto"/>
        <w:bottom w:val="none" w:sz="0" w:space="0" w:color="auto"/>
        <w:right w:val="none" w:sz="0" w:space="0" w:color="auto"/>
      </w:divBdr>
    </w:div>
    <w:div w:id="1634292681">
      <w:bodyDiv w:val="1"/>
      <w:marLeft w:val="0"/>
      <w:marRight w:val="0"/>
      <w:marTop w:val="0"/>
      <w:marBottom w:val="0"/>
      <w:divBdr>
        <w:top w:val="none" w:sz="0" w:space="0" w:color="auto"/>
        <w:left w:val="none" w:sz="0" w:space="0" w:color="auto"/>
        <w:bottom w:val="none" w:sz="0" w:space="0" w:color="auto"/>
        <w:right w:val="none" w:sz="0" w:space="0" w:color="auto"/>
      </w:divBdr>
    </w:div>
    <w:div w:id="1668358335">
      <w:bodyDiv w:val="1"/>
      <w:marLeft w:val="0"/>
      <w:marRight w:val="0"/>
      <w:marTop w:val="0"/>
      <w:marBottom w:val="0"/>
      <w:divBdr>
        <w:top w:val="none" w:sz="0" w:space="0" w:color="auto"/>
        <w:left w:val="none" w:sz="0" w:space="0" w:color="auto"/>
        <w:bottom w:val="none" w:sz="0" w:space="0" w:color="auto"/>
        <w:right w:val="none" w:sz="0" w:space="0" w:color="auto"/>
      </w:divBdr>
    </w:div>
    <w:div w:id="1703896930">
      <w:bodyDiv w:val="1"/>
      <w:marLeft w:val="0"/>
      <w:marRight w:val="0"/>
      <w:marTop w:val="0"/>
      <w:marBottom w:val="0"/>
      <w:divBdr>
        <w:top w:val="none" w:sz="0" w:space="0" w:color="auto"/>
        <w:left w:val="none" w:sz="0" w:space="0" w:color="auto"/>
        <w:bottom w:val="none" w:sz="0" w:space="0" w:color="auto"/>
        <w:right w:val="none" w:sz="0" w:space="0" w:color="auto"/>
      </w:divBdr>
    </w:div>
    <w:div w:id="1758599739">
      <w:bodyDiv w:val="1"/>
      <w:marLeft w:val="0"/>
      <w:marRight w:val="0"/>
      <w:marTop w:val="0"/>
      <w:marBottom w:val="0"/>
      <w:divBdr>
        <w:top w:val="none" w:sz="0" w:space="0" w:color="auto"/>
        <w:left w:val="none" w:sz="0" w:space="0" w:color="auto"/>
        <w:bottom w:val="none" w:sz="0" w:space="0" w:color="auto"/>
        <w:right w:val="none" w:sz="0" w:space="0" w:color="auto"/>
      </w:divBdr>
    </w:div>
    <w:div w:id="1759674312">
      <w:bodyDiv w:val="1"/>
      <w:marLeft w:val="0"/>
      <w:marRight w:val="0"/>
      <w:marTop w:val="0"/>
      <w:marBottom w:val="0"/>
      <w:divBdr>
        <w:top w:val="none" w:sz="0" w:space="0" w:color="auto"/>
        <w:left w:val="none" w:sz="0" w:space="0" w:color="auto"/>
        <w:bottom w:val="none" w:sz="0" w:space="0" w:color="auto"/>
        <w:right w:val="none" w:sz="0" w:space="0" w:color="auto"/>
      </w:divBdr>
    </w:div>
    <w:div w:id="1816750989">
      <w:bodyDiv w:val="1"/>
      <w:marLeft w:val="0"/>
      <w:marRight w:val="0"/>
      <w:marTop w:val="0"/>
      <w:marBottom w:val="0"/>
      <w:divBdr>
        <w:top w:val="none" w:sz="0" w:space="0" w:color="auto"/>
        <w:left w:val="none" w:sz="0" w:space="0" w:color="auto"/>
        <w:bottom w:val="none" w:sz="0" w:space="0" w:color="auto"/>
        <w:right w:val="none" w:sz="0" w:space="0" w:color="auto"/>
      </w:divBdr>
    </w:div>
    <w:div w:id="1822187745">
      <w:bodyDiv w:val="1"/>
      <w:marLeft w:val="0"/>
      <w:marRight w:val="0"/>
      <w:marTop w:val="0"/>
      <w:marBottom w:val="0"/>
      <w:divBdr>
        <w:top w:val="none" w:sz="0" w:space="0" w:color="auto"/>
        <w:left w:val="none" w:sz="0" w:space="0" w:color="auto"/>
        <w:bottom w:val="none" w:sz="0" w:space="0" w:color="auto"/>
        <w:right w:val="none" w:sz="0" w:space="0" w:color="auto"/>
      </w:divBdr>
    </w:div>
    <w:div w:id="1831943614">
      <w:bodyDiv w:val="1"/>
      <w:marLeft w:val="0"/>
      <w:marRight w:val="0"/>
      <w:marTop w:val="0"/>
      <w:marBottom w:val="0"/>
      <w:divBdr>
        <w:top w:val="none" w:sz="0" w:space="0" w:color="auto"/>
        <w:left w:val="none" w:sz="0" w:space="0" w:color="auto"/>
        <w:bottom w:val="none" w:sz="0" w:space="0" w:color="auto"/>
        <w:right w:val="none" w:sz="0" w:space="0" w:color="auto"/>
      </w:divBdr>
    </w:div>
    <w:div w:id="1891186435">
      <w:bodyDiv w:val="1"/>
      <w:marLeft w:val="0"/>
      <w:marRight w:val="0"/>
      <w:marTop w:val="0"/>
      <w:marBottom w:val="0"/>
      <w:divBdr>
        <w:top w:val="none" w:sz="0" w:space="0" w:color="auto"/>
        <w:left w:val="none" w:sz="0" w:space="0" w:color="auto"/>
        <w:bottom w:val="none" w:sz="0" w:space="0" w:color="auto"/>
        <w:right w:val="none" w:sz="0" w:space="0" w:color="auto"/>
      </w:divBdr>
    </w:div>
    <w:div w:id="1919052135">
      <w:bodyDiv w:val="1"/>
      <w:marLeft w:val="0"/>
      <w:marRight w:val="0"/>
      <w:marTop w:val="0"/>
      <w:marBottom w:val="0"/>
      <w:divBdr>
        <w:top w:val="none" w:sz="0" w:space="0" w:color="auto"/>
        <w:left w:val="none" w:sz="0" w:space="0" w:color="auto"/>
        <w:bottom w:val="none" w:sz="0" w:space="0" w:color="auto"/>
        <w:right w:val="none" w:sz="0" w:space="0" w:color="auto"/>
      </w:divBdr>
    </w:div>
    <w:div w:id="1939949665">
      <w:bodyDiv w:val="1"/>
      <w:marLeft w:val="0"/>
      <w:marRight w:val="0"/>
      <w:marTop w:val="0"/>
      <w:marBottom w:val="0"/>
      <w:divBdr>
        <w:top w:val="none" w:sz="0" w:space="0" w:color="auto"/>
        <w:left w:val="none" w:sz="0" w:space="0" w:color="auto"/>
        <w:bottom w:val="none" w:sz="0" w:space="0" w:color="auto"/>
        <w:right w:val="none" w:sz="0" w:space="0" w:color="auto"/>
      </w:divBdr>
    </w:div>
    <w:div w:id="1943490629">
      <w:bodyDiv w:val="1"/>
      <w:marLeft w:val="0"/>
      <w:marRight w:val="0"/>
      <w:marTop w:val="0"/>
      <w:marBottom w:val="0"/>
      <w:divBdr>
        <w:top w:val="none" w:sz="0" w:space="0" w:color="auto"/>
        <w:left w:val="none" w:sz="0" w:space="0" w:color="auto"/>
        <w:bottom w:val="none" w:sz="0" w:space="0" w:color="auto"/>
        <w:right w:val="none" w:sz="0" w:space="0" w:color="auto"/>
      </w:divBdr>
    </w:div>
    <w:div w:id="197304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3.wmf"/><Relationship Id="rId47" Type="http://schemas.openxmlformats.org/officeDocument/2006/relationships/oleObject" Target="embeddings/oleObject5.bin"/><Relationship Id="rId50" Type="http://schemas.openxmlformats.org/officeDocument/2006/relationships/image" Target="media/image37.wmf"/><Relationship Id="rId55" Type="http://schemas.openxmlformats.org/officeDocument/2006/relationships/oleObject" Target="embeddings/oleObject9.bin"/><Relationship Id="rId63" Type="http://schemas.openxmlformats.org/officeDocument/2006/relationships/image" Target="media/image46.png"/><Relationship Id="rId68" Type="http://schemas.openxmlformats.org/officeDocument/2006/relationships/image" Target="media/image51.png"/><Relationship Id="rId76" Type="http://schemas.openxmlformats.org/officeDocument/2006/relationships/image" Target="media/image59.png"/><Relationship Id="rId84" Type="http://schemas.openxmlformats.org/officeDocument/2006/relationships/image" Target="media/image67.png"/><Relationship Id="rId89" Type="http://schemas.openxmlformats.org/officeDocument/2006/relationships/image" Target="media/image72.png"/><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4.png"/><Relationship Id="rId92" Type="http://schemas.openxmlformats.org/officeDocument/2006/relationships/image" Target="media/image75.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2.wmf"/><Relationship Id="rId45" Type="http://schemas.openxmlformats.org/officeDocument/2006/relationships/oleObject" Target="embeddings/oleObject4.bin"/><Relationship Id="rId53" Type="http://schemas.openxmlformats.org/officeDocument/2006/relationships/oleObject" Target="embeddings/oleObject8.bin"/><Relationship Id="rId58" Type="http://schemas.openxmlformats.org/officeDocument/2006/relationships/image" Target="media/image41.png"/><Relationship Id="rId66" Type="http://schemas.openxmlformats.org/officeDocument/2006/relationships/image" Target="media/image49.png"/><Relationship Id="rId74" Type="http://schemas.openxmlformats.org/officeDocument/2006/relationships/image" Target="media/image57.png"/><Relationship Id="rId79" Type="http://schemas.openxmlformats.org/officeDocument/2006/relationships/image" Target="media/image62.png"/><Relationship Id="rId87" Type="http://schemas.openxmlformats.org/officeDocument/2006/relationships/image" Target="media/image70.png"/><Relationship Id="rId5" Type="http://schemas.openxmlformats.org/officeDocument/2006/relationships/webSettings" Target="webSettings.xml"/><Relationship Id="rId61" Type="http://schemas.openxmlformats.org/officeDocument/2006/relationships/image" Target="media/image44.png"/><Relationship Id="rId82" Type="http://schemas.openxmlformats.org/officeDocument/2006/relationships/image" Target="media/image65.png"/><Relationship Id="rId90" Type="http://schemas.openxmlformats.org/officeDocument/2006/relationships/image" Target="media/image73.png"/><Relationship Id="rId95" Type="http://schemas.openxmlformats.org/officeDocument/2006/relationships/image" Target="media/image78.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oleObject" Target="embeddings/oleObject3.bin"/><Relationship Id="rId48" Type="http://schemas.openxmlformats.org/officeDocument/2006/relationships/image" Target="media/image36.wmf"/><Relationship Id="rId56" Type="http://schemas.openxmlformats.org/officeDocument/2006/relationships/image" Target="media/image40.wmf"/><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image" Target="media/image60.png"/><Relationship Id="rId8" Type="http://schemas.openxmlformats.org/officeDocument/2006/relationships/image" Target="media/image1.png"/><Relationship Id="rId51" Type="http://schemas.openxmlformats.org/officeDocument/2006/relationships/oleObject" Target="embeddings/oleObject7.bin"/><Relationship Id="rId72" Type="http://schemas.openxmlformats.org/officeDocument/2006/relationships/image" Target="media/image55.png"/><Relationship Id="rId80" Type="http://schemas.openxmlformats.org/officeDocument/2006/relationships/image" Target="media/image63.png"/><Relationship Id="rId85" Type="http://schemas.openxmlformats.org/officeDocument/2006/relationships/image" Target="media/image68.png"/><Relationship Id="rId93" Type="http://schemas.openxmlformats.org/officeDocument/2006/relationships/image" Target="media/image76.png"/><Relationship Id="rId98"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wmf"/><Relationship Id="rId46" Type="http://schemas.openxmlformats.org/officeDocument/2006/relationships/image" Target="media/image35.wmf"/><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13.png"/><Relationship Id="rId41" Type="http://schemas.openxmlformats.org/officeDocument/2006/relationships/oleObject" Target="embeddings/oleObject2.bin"/><Relationship Id="rId54" Type="http://schemas.openxmlformats.org/officeDocument/2006/relationships/image" Target="media/image39.wmf"/><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image" Target="media/image66.png"/><Relationship Id="rId88" Type="http://schemas.openxmlformats.org/officeDocument/2006/relationships/image" Target="media/image71.png"/><Relationship Id="rId91" Type="http://schemas.openxmlformats.org/officeDocument/2006/relationships/image" Target="media/image74.png"/><Relationship Id="rId96" Type="http://schemas.openxmlformats.org/officeDocument/2006/relationships/image" Target="media/image7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oleObject" Target="embeddings/oleObject6.bin"/><Relationship Id="rId57" Type="http://schemas.openxmlformats.org/officeDocument/2006/relationships/oleObject" Target="embeddings/oleObject10.bin"/><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4.wmf"/><Relationship Id="rId52" Type="http://schemas.openxmlformats.org/officeDocument/2006/relationships/image" Target="media/image38.wmf"/><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image" Target="media/image77.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Vol06</b:Tag>
    <b:SourceType>JournalArticle</b:SourceType>
    <b:Guid>{C3BEBBE2-D421-4850-8F57-D8A597D3AD7C}</b:Guid>
    <b:Author>
      <b:Author>
        <b:Corporate>Volkan Ş. Ediger, Sertaç Akar, Berkin Uğurlu</b:Corporate>
      </b:Author>
    </b:Author>
    <b:Title>Forecasting production of fossil fuel sources in Turkey using a comparative regression and ARIMA model,</b:Title>
    <b:JournalName>Energy Policy</b:JournalName>
    <b:Year>2006</b:Year>
    <b:Pages>3836-3846</b:Pages>
    <b:Volume>34</b:Volume>
    <b:Issue>18</b:Issue>
    <b:RefOrder>1</b:RefOrder>
  </b:Source>
  <b:Source>
    <b:Tag>Azb20</b:Tag>
    <b:SourceType>JournalArticle</b:SourceType>
    <b:Guid>{00C3EDF0-EB90-44F4-A308-0A69BCF18C87}</b:Guid>
    <b:Author>
      <b:Author>
        <b:Corporate>Azbukhanov, A. F., Lakman, I. A., Agapitov, A. A., and L. F. Sadikova</b:Corporate>
      </b:Author>
    </b:Author>
    <b:Title>Mid-term forecasting of oil production on oilfield with SARIMAX model (Russian).</b:Title>
    <b:JournalName>OIL-INDUSTRY.RU</b:JournalName>
    <b:Year>2020</b:Year>
    <b:Pages>84–88</b:Pages>
    <b:Volume>2020</b:Volume>
    <b:Issue>02</b:Issue>
    <b:RefOrder>2</b:RefOrder>
  </b:Source>
  <b:Source>
    <b:Tag>Nic16</b:Tag>
    <b:SourceType>JournalArticle</b:SourceType>
    <b:Guid>{5D2BFAEE-DB1A-4C52-BB26-40AE25B0F55F}</b:Guid>
    <b:Author>
      <b:Author>
        <b:Corporate>Nicholas Apergis, Bradley T. Ewing, James E. Payne</b:Corporate>
      </b:Author>
    </b:Author>
    <b:Title>A time series analysis of oil production, rig count and crude oil price: Evidence from six U.S. oil producing regions</b:Title>
    <b:JournalName>Energy</b:JournalName>
    <b:Year>2016</b:Year>
    <b:Pages>339-349</b:Pages>
    <b:Volume>98</b:Volume>
    <b:RefOrder>3</b:RefOrder>
  </b:Source>
  <b:Source>
    <b:Tag>Ama22</b:Tag>
    <b:SourceType>ConferenceProceedings</b:SourceType>
    <b:Guid>{0284B4A7-723A-481B-AE2D-0F4E552605CE}</b:Guid>
    <b:Author>
      <b:Author>
        <b:Corporate>Amar Kumar Mishra; Simarjeet Singh; Swati Gupta; Sanjay Gupta; Rajesh Kumar Upadhyay</b:Corporate>
      </b:Author>
    </b:Author>
    <b:Title>Forecasting future trends in crude oil production in India by using Box-Jenkins ARIMA</b:Title>
    <b:JournalName>AIP Conference Proceedings</b:JournalName>
    <b:Year>2022</b:Year>
    <b:City>Dehradun, India</b:City>
    <b:Publisher>AIP Conference Proceedings</b:Publisher>
    <b:RefOrder>4</b:RefOrder>
  </b:Source>
  <b:Source>
    <b:Tag>Eme19</b:Tag>
    <b:SourceType>JournalArticle</b:SourceType>
    <b:Guid>{72BC0541-7748-4AFB-859C-68032639110E}</b:Guid>
    <b:Author>
      <b:Author>
        <b:Corporate>Emenike, Kalu O.</b:Corporate>
      </b:Author>
    </b:Author>
    <b:Title>Modelling Stock Returns Volatility In Nigeria Using GARCH Models</b:Title>
    <b:JournalName>MPRA</b:JournalName>
    <b:Year>2019</b:Year>
    <b:RefOrder>5</b:RefOrder>
  </b:Source>
  <b:Source>
    <b:Tag>Sad18</b:Tag>
    <b:SourceType>JournalArticle</b:SourceType>
    <b:Guid>{225BAA1A-E941-418A-95D9-1C401402DF3C}</b:Guid>
    <b:Title>A STUDY OF THE SUITABLE TIME SERIES MODEL FOR MONTHLY CRUDE OIL PRODUCTION IN NIGERIA</b:Title>
    <b:Year>2018</b:Year>
    <b:Author>
      <b:Author>
        <b:Corporate>Sadeeq S. A., Ahmadu A. O.</b:Corporate>
      </b:Author>
    </b:Author>
    <b:JournalName>International Journal of Mathematics and Physical Sciences Research</b:JournalName>
    <b:Volume>6</b:Volume>
    <b:Issue>1</b:Issue>
    <b:RefOrder>6</b:RefOrder>
  </b:Source>
  <b:Source>
    <b:Tag>Dim16</b:Tag>
    <b:SourceType>JournalArticle</b:SourceType>
    <b:Guid>{9CF1567D-3171-48F6-97F9-44EE5733FCF3}</b:Guid>
    <b:Author>
      <b:Author>
        <b:Corporate>Dimos S. Kambouroudis, David G. McMillan, Katerina Tsakou</b:Corporate>
      </b:Author>
    </b:Author>
    <b:Title>Forecasting Stock Return Volatility: A Comparison of GARCH, Implied Volatility, and Realized Volatility Models</b:Title>
    <b:JournalName>Journal of Futures Markets</b:JournalName>
    <b:Year>2016</b:Year>
    <b:Pages>1127-1163</b:Pages>
    <b:Volume>36</b:Volume>
    <b:Issue>12</b:Issue>
    <b:RefOrder>7</b:RefOrder>
  </b:Source>
  <b:Source>
    <b:Tag>Pet16</b:Tag>
    <b:SourceType>JournalArticle</b:SourceType>
    <b:Guid>{12FFEC3A-1CD2-42E0-871C-E6FDE96B4A73}</b:Guid>
    <b:Author>
      <b:Author>
        <b:NameList>
          <b:Person>
            <b:Last>Molnár</b:Last>
            <b:First>Peter</b:First>
          </b:Person>
        </b:NameList>
      </b:Author>
    </b:Author>
    <b:Title>High-low range in GARCH models of stock return volatility</b:Title>
    <b:JournalName>Applied Economics</b:JournalName>
    <b:Year>2016</b:Year>
    <b:Pages>4977-4991 </b:Pages>
    <b:Volume>48</b:Volume>
    <b:Issue>51</b:Issue>
    <b:RefOrder>8</b:RefOrder>
  </b:Source>
  <b:Source>
    <b:Tag>Kat94</b:Tag>
    <b:SourceType>JournalArticle</b:SourceType>
    <b:Guid>{CADA5853-F6F1-4711-83FF-FB3E0E9D7C1E}</b:Guid>
    <b:Author>
      <b:Author>
        <b:NameList>
          <b:Person>
            <b:Last>Kat</b:Last>
            <b:First>Harry</b:First>
            <b:Middle>M.</b:Middle>
          </b:Person>
          <b:Person>
            <b:Last>Heynen</b:Last>
            <b:First>Ronald</b:First>
            <b:Middle>C.</b:Middle>
          </b:Person>
        </b:NameList>
      </b:Author>
    </b:Author>
    <b:Title>Volatility Prediction: A Comparison of the Stochastic Volatility, GARCH (1,1) and Egarch (1,1) Models.</b:Title>
    <b:JournalName>Journal of Derivatives</b:JournalName>
    <b:Year>1994</b:Year>
    <b:Volume>2</b:Volume>
    <b:Issue>2</b:Issue>
    <b:RefOrder>9</b:RefOrder>
  </b:Source>
  <b:Source>
    <b:Tag>Bab12</b:Tag>
    <b:SourceType>JournalArticle</b:SourceType>
    <b:Guid>{063CDCF1-6BC5-4F39-A8D2-696C99FADEBD}</b:Guid>
    <b:Author>
      <b:Author>
        <b:NameList>
          <b:Person>
            <b:Last>Babikir</b:Last>
            <b:First>Ali</b:First>
          </b:Person>
          <b:Person>
            <b:Last>Gupta</b:Last>
            <b:First>Rangan</b:First>
          </b:Person>
          <b:Person>
            <b:Last>Mwabutwa</b:Last>
            <b:First>Chance</b:First>
          </b:Person>
          <b:Person>
            <b:Last>Owusu-Sekyere</b:Last>
            <b:First>Emmanuel</b:First>
          </b:Person>
        </b:NameList>
      </b:Author>
    </b:Author>
    <b:Title>Structural breaks and GARCH models of stock return volatility: The case of South Africa</b:Title>
    <b:JournalName>Economic Modelling</b:JournalName>
    <b:Year>2012</b:Year>
    <b:Pages> 2435-2443</b:Pages>
    <b:Volume>29</b:Volume>
    <b:Issue>6</b:Issue>
    <b:RefOrder>10</b:RefOrder>
  </b:Source>
  <b:Source>
    <b:Tag>Bek09</b:Tag>
    <b:SourceType>JournalArticle</b:SourceType>
    <b:Guid>{092AFCD5-8187-4331-97EA-C588D494878C}</b:Guid>
    <b:Author>
      <b:Author>
        <b:NameList>
          <b:Person>
            <b:Last>Bekhet</b:Last>
            <b:First>Hussain</b:First>
            <b:Middle>Ali</b:Middle>
          </b:Person>
          <b:Person>
            <b:Last>Yusoff</b:Last>
            <b:First>Nora</b:First>
            <b:Middle>Yusma Mohamed</b:Middle>
          </b:Person>
        </b:NameList>
      </b:Author>
    </b:Author>
    <b:Title>Assessing the Relationship between Oil Prices, Energy Consumption and Macroeconomic Performance in Malaysia: Co-integration and Vector Error Correction Model (VECM) Approach</b:Title>
    <b:JournalName>International Business Research</b:JournalName>
    <b:Year>2009</b:Year>
    <b:Volume>2</b:Volume>
    <b:Issue>3</b:Issue>
    <b:RefOrder>11</b:RefOrder>
  </b:Source>
  <b:Source>
    <b:Tag>Bul13</b:Tag>
    <b:SourceType>JournalArticle</b:SourceType>
    <b:Guid>{8D0B7094-3C14-4675-B6B9-8A231C3D7D94}</b:Guid>
    <b:Author>
      <b:Author>
        <b:NameList>
          <b:Person>
            <b:Last>ALTAY</b:Last>
            <b:First>Bulent</b:First>
          </b:Person>
          <b:Person>
            <b:Last>TOPCU</b:Last>
            <b:First>Mert</b:First>
          </b:Person>
          <b:Person>
            <b:Last>ERDOGAN</b:Last>
            <b:First>Ebru</b:First>
          </b:Person>
        </b:NameList>
      </b:Author>
    </b:Author>
    <b:Title>Oil Price, Output and Employment in Turkey: Evidence from Vector Error Correction Model</b:Title>
    <b:JournalName>International Journal of Energy Economics and Policy</b:JournalName>
    <b:Year>2013</b:Year>
    <b:Pages>7-13</b:Pages>
    <b:Volume>3</b:Volume>
    <b:Issue>4</b:Issue>
    <b:RefOrder>12</b:RefOrder>
  </b:Source>
  <b:Source>
    <b:Tag>Kab21</b:Tag>
    <b:SourceType>JournalArticle</b:SourceType>
    <b:Guid>{6C51D47F-A39C-4856-872B-F44E37FC8D9F}</b:Guid>
    <b:Author>
      <b:Author>
        <b:NameList>
          <b:Person>
            <b:Last>Musa</b:Last>
            <b:First>Kabiru</b:First>
            <b:Middle>Saidu</b:Middle>
          </b:Person>
          <b:Person>
            <b:Last>Maijama’a</b:Last>
            <b:First>Rabiu</b:First>
          </b:Person>
        </b:NameList>
      </b:Author>
    </b:Author>
    <b:Title>Causal Relationship among Domestic Oil Price, Exchange Rate and Inflation in Nigeria: An Application of VECM Granger Causality Procedure</b:Title>
    <b:JournalName>Asian Journal of Economics, Finance and Management</b:JournalName>
    <b:Year>2021</b:Year>
    <b:Pages>45–57</b:Pages>
    <b:Volume>3</b:Volume>
    <b:Issue>1</b:Issue>
    <b:RefOrder>13</b:RefOrder>
  </b:Source>
  <b:Source>
    <b:Tag>And08</b:Tag>
    <b:SourceType>JournalArticle</b:SourceType>
    <b:Guid>{B605ABEE-F25B-4662-A1BD-87B455989292}</b:Guid>
    <b:Author>
      <b:Author>
        <b:NameList>
          <b:Person>
            <b:Last>Coppola</b:Last>
            <b:First>Andrea</b:First>
          </b:Person>
        </b:NameList>
      </b:Author>
    </b:Author>
    <b:Title>Forecasting oil price movements: Exploiting the information in the futures market</b:Title>
    <b:JournalName>Journal of Futures Markets</b:JournalName>
    <b:Year>2008</b:Year>
    <b:Pages>34-56</b:Pages>
    <b:Volume>28</b:Volume>
    <b:Issue>1</b:Issue>
    <b:RefOrder>14</b:RefOrder>
  </b:Source>
  <b:Source>
    <b:Tag>Sal07</b:Tag>
    <b:SourceType>JournalArticle</b:SourceType>
    <b:Guid>{AB79DF39-CBBB-48A5-80E7-4D4EB134F12A}</b:Guid>
    <b:Author>
      <b:Author>
        <b:NameList>
          <b:Person>
            <b:Last>Al-Gudhea</b:Last>
            <b:First>Salim</b:First>
          </b:Person>
          <b:Person>
            <b:Last>KenC</b:Last>
            <b:First>Turalay</b:First>
          </b:Person>
          <b:Person>
            <b:Last>Dibooglu</b:Last>
            <b:First>Sel</b:First>
          </b:Person>
        </b:NameList>
      </b:Author>
    </b:Author>
    <b:Title>Do retail gasoline prices rise more readily than they fall?: A threshold cointegration approach</b:Title>
    <b:JournalName>Journal of Economics and Business</b:JournalName>
    <b:Year>2007</b:Year>
    <b:Pages>560-574</b:Pages>
    <b:Volume>59</b:Volume>
    <b:Issue>6</b:Issue>
    <b:RefOrder>15</b:RefOrder>
  </b:Source>
  <b:Source>
    <b:Tag>Adr23</b:Tag>
    <b:SourceType>ElectronicSource</b:SourceType>
    <b:Guid>{43E2AD40-3D3C-49FB-8AC6-B2410F21CBFE}</b:Guid>
    <b:Title>Cursuri și Seminare Serii de Timp</b:Title>
    <b:Year>2022-2023</b:Year>
    <b:City>București</b:City>
    <b:Author>
      <b:Author>
        <b:NameList>
          <b:Person>
            <b:Last>Davidescu</b:Last>
            <b:First>Adriana-Anamaria</b:First>
          </b:Person>
          <b:Person>
            <b:Last>Manta</b:Last>
            <b:First>Eduard-Mihai</b:First>
          </b:Person>
        </b:NameList>
      </b:Author>
    </b:Author>
    <b:URL>https://online.ase.ro/course/view.php?id=30164</b:URL>
    <b:Publisher>CSIE</b:Publisher>
    <b:RefOrder>16</b:RefOrder>
  </b:Source>
</b:Sources>
</file>

<file path=customXml/itemProps1.xml><?xml version="1.0" encoding="utf-8"?>
<ds:datastoreItem xmlns:ds="http://schemas.openxmlformats.org/officeDocument/2006/customXml" ds:itemID="{755371C1-E153-4B62-B546-A070A786C6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1361</TotalTime>
  <Pages>53</Pages>
  <Words>11339</Words>
  <Characters>64636</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Bolboașă Maria-Bianca</dc:creator>
  <cp:keywords/>
  <dc:description/>
  <cp:lastModifiedBy>Bolboașă Maria-Bianca</cp:lastModifiedBy>
  <cp:revision>10</cp:revision>
  <dcterms:created xsi:type="dcterms:W3CDTF">2023-05-30T14:11:00Z</dcterms:created>
  <dcterms:modified xsi:type="dcterms:W3CDTF">2023-06-02T18:06:00Z</dcterms:modified>
</cp:coreProperties>
</file>