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FridgeIt: Problem Identification</w:t>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8"/>
          <w:szCs w:val="28"/>
          <w:rtl w:val="0"/>
        </w:rPr>
        <w:t xml:space="preserve">by Bianca Ebanks</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tl w:val="0"/>
        </w:rPr>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trip to the supermarket almost never goes as intended for varying reasons. Some persons go to the supermarket with a shopping list that will guide them to get what they need but in many cases, you go there with the intentions of getting a particular set of items and walk out with additional items. When you get to the cash register you are prepared to spend $50 but the bill amounts to $100 and now you are over budget. All this can become quite frustrating especially when after overspending you get home and realize that you did not get the items you needed or forgot something important.</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FridgeIt will be designed to allow each family member to add items to a family shared shopping list allowing for the shopper to have a handy list of items each person needs. As items are located they can cross off the list. It will also help to limit the items selected as you will be geared at finding particular items rather than becoming victim to the well-planned marketing schemes in supermarkets. FridgeIt will also act as a virtual fridge that will allow family members to share achievements and post to do lists on the front of the virtual fridge. FridgeIt will come in the form of a multi-platform mobile and web-based application.</w:t>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FridgeIt will later extend to helping you find coupons and will calculate the cost of your shopping cart at your local supermarkets. This is aimed at further cutting down costs and making the trip to supermarkets less time-consuming. FridgeIt will eventually develop with add-ons that can be purchased and used alongside the application to essentially make the regular fridge into a “smart” fridge without spending thousands of dollars. FridgeIt will also be able to suggest recipes based on available items in your home.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