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9.emf" ContentType="image/x-emf"/>
  <Override PartName="/word/media/image18.emf" ContentType="image/x-emf"/>
  <Override PartName="/word/media/image17.emf" ContentType="image/x-emf"/>
  <Override PartName="/word/media/image20.emf" ContentType="image/x-emf"/>
  <Override PartName="/word/media/image16.emf" ContentType="image/x-emf"/>
  <Override PartName="/word/media/image14.emf" ContentType="image/x-emf"/>
  <Override PartName="/word/media/image15.emf" ContentType="image/x-emf"/>
  <Override PartName="/word/media/image13.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目的</w:t>
      </w:r>
    </w:p>
    <w:p>
      <w:pPr>
        <w:pStyle w:val="Normal"/>
        <w:rPr/>
      </w:pPr>
      <w:r>
        <w:rPr/>
        <w:t>　アナログ集積回路の中でも最も基本的な</w:t>
      </w:r>
      <w:r>
        <w:rPr/>
        <w:t>IC</w:t>
      </w:r>
      <w:r>
        <w:rPr/>
        <w:t>である演算増幅器</w:t>
      </w:r>
      <w:r>
        <w:rPr/>
        <w:t>(Operational Amplifier,OP.Amp,</w:t>
      </w:r>
      <w:r>
        <w:rPr/>
        <w:t>略称、オペアンプ</w:t>
      </w:r>
      <w:r>
        <w:rPr/>
        <w:t>)</w:t>
      </w:r>
      <w:r>
        <w:rPr/>
        <w:t>の基礎特性を理解する。</w:t>
      </w:r>
    </w:p>
    <w:p>
      <w:pPr>
        <w:pStyle w:val="Normal"/>
        <w:rPr/>
      </w:pPr>
      <w:r>
        <w:rPr/>
      </w:r>
    </w:p>
    <w:p>
      <w:pPr>
        <w:pStyle w:val="ListParagraph"/>
        <w:numPr>
          <w:ilvl w:val="0"/>
          <w:numId w:val="1"/>
        </w:numPr>
        <w:rPr/>
      </w:pPr>
      <w:r>
        <w:rPr/>
        <w:t>解説</w:t>
      </w:r>
    </w:p>
    <w:p>
      <w:pPr>
        <w:pStyle w:val="ListParagraph"/>
        <w:numPr>
          <w:ilvl w:val="0"/>
          <w:numId w:val="2"/>
        </w:numPr>
        <w:rPr/>
      </w:pPr>
      <w:r>
        <w:rPr/>
        <w:t>アナログ集積回路と演算増幅器</w:t>
      </w:r>
    </w:p>
    <w:p>
      <w:pPr>
        <w:pStyle w:val="Normal"/>
        <w:rPr/>
      </w:pPr>
      <w:r>
        <w:rPr/>
        <w:t>　現在、アナログ集積回路</w:t>
      </w:r>
      <w:r>
        <w:rPr/>
        <w:t>(Analog Integrated Circuit,AIC)</w:t>
      </w:r>
      <w:r>
        <w:rPr/>
        <w:t>は、ディジタル集積回路</w:t>
      </w:r>
      <w:r>
        <w:rPr/>
        <w:t>(Digital Integrated Circuit,DIC)</w:t>
      </w:r>
      <w:r>
        <w:rPr/>
        <w:t>と並んで集積回路の二つの大きい分野を構成している。</w:t>
      </w:r>
      <w:r>
        <w:rPr/>
        <w:t>DIC</w:t>
      </w:r>
      <w:r>
        <w:rPr/>
        <w:t>が電卓、計算機、メモリー等に広く用いられているのに対し、</w:t>
      </w:r>
      <w:r>
        <w:rPr/>
        <w:t>AIC</w:t>
      </w:r>
      <w:r>
        <w:rPr/>
        <w:t>はテレビやラジオ等に利用されている。</w:t>
      </w:r>
      <w:r>
        <w:rPr/>
        <w:t>AIC</w:t>
      </w:r>
      <w:r>
        <w:rPr/>
        <w:t>には、演算増幅器、コンパータ、発振器、復調器、かけ算器、対数変換器などがあり、これらは線形増幅器やダイオード・トランジスタ等の非線形素子を複合して構成されている。</w:t>
      </w:r>
    </w:p>
    <w:p>
      <w:pPr>
        <w:pStyle w:val="Normal"/>
        <w:rPr/>
      </w:pPr>
      <w:r>
        <w:rPr/>
        <w:t>　線形増幅器の代表的なものが、本実験で扱う、演算増幅器</w:t>
      </w:r>
      <w:r>
        <w:rPr/>
        <w:t>(Operational Amplifier;</w:t>
      </w:r>
      <w:r>
        <w:rPr/>
        <w:t>略称、オペアンプ</w:t>
      </w:r>
      <w:r>
        <w:rPr/>
        <w:t>)</w:t>
      </w:r>
      <w:r>
        <w:rPr/>
        <w:t>である。オペアンプは、アナログ電子計算機の線形要素の基本素子であったが、今日では、万能の高利得・広帯域増幅器として他の用途にも広く用いられている。オペアンプは、図</w:t>
      </w:r>
      <w:r>
        <w:rPr/>
        <w:t>1(a)</w:t>
      </w:r>
      <w:r>
        <w:rPr/>
        <w:t>の記号で表し、差動増幅器、高利得増幅器、レベルシフト回路そしてエミタホロワ回路を縦列に接続して作られている。オペアンプを用いた最も基本的な回路構成を図</w:t>
      </w:r>
      <w:r>
        <w:rPr/>
        <w:t>1(b)</w:t>
      </w:r>
      <w:r>
        <w:rPr/>
        <w:t>に示す。外部素子の</w:t>
      </w:r>
      <w:r>
        <w:rPr>
          <w:i/>
        </w:rPr>
        <w:t>Z1</w:t>
      </w:r>
      <w:r>
        <w:rPr/>
        <w:t>と</w:t>
      </w:r>
      <w:r>
        <w:rPr>
          <w:i/>
        </w:rPr>
        <w:t>ZF</w:t>
      </w:r>
      <w:r>
        <w:rPr/>
        <w:t>に、線形素子</w:t>
      </w:r>
      <w:r>
        <w:rPr/>
        <w:t>(</w:t>
      </w:r>
      <w:r>
        <w:rPr/>
        <w:t>抵抗、コンデンサ等</w:t>
      </w:r>
      <w:r>
        <w:rPr/>
        <w:t>)</w:t>
      </w:r>
      <w:r>
        <w:rPr/>
        <w:t>や非線形素子</w:t>
      </w:r>
      <w:r>
        <w:rPr/>
        <w:t>(</w:t>
      </w:r>
      <w:r>
        <w:rPr/>
        <w:t>ダイオード、トランジスタ等</w:t>
      </w:r>
      <w:r>
        <w:rPr/>
        <w:t>)</w:t>
      </w:r>
      <w:r>
        <w:rPr/>
        <w:t>を組み合わせて接続することにより、様々な演算動作を行わせることができる。</w:t>
      </w:r>
    </w:p>
    <w:p>
      <w:pPr>
        <w:pStyle w:val="Normal"/>
        <w:rPr/>
      </w:pPr>
      <w:r>
        <w:rPr/>
        <w:pict>
          <v:group id="shape_0" style="position:absolute;margin-left:0.05pt;margin-top:0pt;width:425.25pt;height:286.05pt" coordorigin="1,0" coordsize="8505,5721">
            <v:rect id="shape_0" stroked="f" style="position:absolute;left:1;top:0;width:8504;height:5720">
              <v:wrap v:type="none"/>
              <v:fill on="false" detectmouseclick="t"/>
              <v:stroke color="#3465a4" joinstyle="round" endcap="flat"/>
            </v:rect>
          </v:group>
        </w:pict>
      </w:r>
    </w:p>
    <w:p>
      <w:pPr>
        <w:pStyle w:val="Normal"/>
        <w:ind w:left="0" w:right="0" w:firstLine="210"/>
        <w:rPr/>
      </w:pPr>
      <w:r>
        <w:rPr/>
        <w:t>オペアンプ内部の等価回路を図</w:t>
      </w:r>
      <w:r>
        <w:rPr/>
        <w:t>2</w:t>
      </w:r>
      <w:r>
        <w:rPr/>
        <w:t>に示す。ここで、</w:t>
      </w:r>
      <w:r>
        <w:rPr/>
        <w:t>Zin</w:t>
      </w:r>
      <w:r>
        <w:rPr/>
        <w:t>は入力インピーダンス、</w:t>
      </w:r>
      <w:r>
        <w:rPr/>
        <w:t>Zo</w:t>
      </w:r>
      <w:r>
        <w:rPr/>
        <w:t>は出力インピーダンス、</w:t>
      </w:r>
      <w:r>
        <w:rPr/>
        <w:t>A</w:t>
      </w:r>
      <w:r>
        <w:rPr/>
        <w:t>は電圧増幅率である。</w:t>
      </w:r>
      <w:r>
        <w:rPr/>
        <w:t>A</w:t>
      </w:r>
      <w:r>
        <w:rPr/>
        <w:t>は、一般に、周波数の関数となる。また、</w:t>
      </w:r>
    </w:p>
    <w:p>
      <w:pPr>
        <w:pStyle w:val="Normal"/>
        <w:ind w:left="0" w:right="0" w:firstLine="210"/>
        <w:rPr/>
      </w:pPr>
      <w:r>
        <w:rPr/>
        <w:t>Δi</w:t>
      </w:r>
      <w:r>
        <w:rPr/>
        <w:t>は、入力に換算した等価オフセット電流を表している。このオペアンプを図</w:t>
      </w:r>
      <w:r>
        <w:rPr/>
        <w:t>1(b)</w:t>
      </w:r>
      <w:r>
        <w:rPr/>
        <w:t>の回路に応用した場合、電圧利得は次式で与えられる。</w:t>
      </w:r>
    </w:p>
    <w:p>
      <w:pPr>
        <w:pStyle w:val="Normal"/>
        <w:ind w:left="0" w:right="0" w:firstLine="210"/>
        <w:rPr/>
      </w:pPr>
      <w:r>
        <w:rPr/>
      </w:r>
      <m:oMath xmlns:m="http://schemas.openxmlformats.org/officeDocument/2006/math">
        <m:f>
          <m:num>
            <m:r>
              <w:rPr>
                <w:rFonts w:ascii="Cambria Math" w:hAnsi="Cambria Math"/>
              </w:rPr>
              <m:t xml:space="preserve">V</m:t>
            </m:r>
            <m:r>
              <w:rPr>
                <w:rFonts w:ascii="Cambria Math" w:hAnsi="Cambria Math"/>
              </w:rPr>
              <m:t xml:space="preserve">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r>
              <w:rPr>
                <w:rFonts w:ascii="Cambria Math" w:hAnsi="Cambria Math"/>
              </w:rPr>
              <m:t xml:space="preserve">Zf</m:t>
            </m:r>
          </m:num>
          <m:den>
            <m:r>
              <w:rPr>
                <w:rFonts w:ascii="Cambria Math" w:hAnsi="Cambria Math"/>
              </w:rPr>
              <m:t xml:space="preserve">Zi</m:t>
            </m:r>
          </m:den>
        </m:f>
        <m:r>
          <w:rPr>
            <w:rFonts w:ascii="Cambria Math" w:hAnsi="Cambria Math"/>
          </w:rPr>
          <m:t xml:space="preserve">・</m:t>
        </m:r>
        <m:f>
          <m:num>
            <m:r>
              <w:rPr>
                <w:rFonts w:ascii="Cambria Math" w:hAnsi="Cambria Math"/>
              </w:rPr>
              <m:t xml:space="preserve">A</m:t>
            </m:r>
            <m:r>
              <w:rPr>
                <w:rFonts w:ascii="Cambria Math" w:hAnsi="Cambria Math"/>
              </w:rPr>
              <m:t xml:space="preserve">−</m:t>
            </m:r>
            <m:f>
              <m:num>
                <m:r>
                  <w:rPr>
                    <w:rFonts w:ascii="Cambria Math" w:hAnsi="Cambria Math"/>
                  </w:rPr>
                  <m:t xml:space="preserve">Zo</m:t>
                </m:r>
              </m:num>
              <m:den>
                <m:r>
                  <w:rPr>
                    <w:rFonts w:ascii="Cambria Math" w:hAnsi="Cambria Math"/>
                  </w:rPr>
                  <m:t xml:space="preserve">Zf</m:t>
                </m:r>
              </m:den>
            </m:f>
          </m:num>
          <m:den>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Zo</m:t>
                </m:r>
              </m:num>
              <m:den>
                <m:d>
                  <m:dPr>
                    <m:begChr m:val="("/>
                    <m:endChr m:val=")"/>
                  </m:dPr>
                  <m:e>
                    <m:f>
                      <m:fPr>
                        <m:type m:val="lin"/>
                      </m:fPr>
                      <m:num>
                        <m:r>
                          <w:rPr>
                            <w:rFonts w:ascii="Cambria Math" w:hAnsi="Cambria Math"/>
                          </w:rPr>
                          <m:t xml:space="preserve">Zi</m:t>
                        </m:r>
                      </m:num>
                      <m:den/>
                    </m:f>
                    <m:r>
                      <w:rPr>
                        <w:rFonts w:ascii="Cambria Math" w:hAnsi="Cambria Math"/>
                      </w:rPr>
                      <m:t xml:space="preserve">Zin</m:t>
                    </m:r>
                  </m:e>
                </m:d>
              </m:den>
            </m:f>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Zi</m:t>
            </m:r>
            <m:f>
              <m:num>
                <m:r>
                  <w:rPr>
                    <w:rFonts w:ascii="Cambria Math" w:hAnsi="Cambria Math"/>
                  </w:rPr>
                  <m:t xml:space="preserve">Δ</m:t>
                </m:r>
                <m:r>
                  <w:rPr>
                    <w:rFonts w:ascii="Cambria Math" w:hAnsi="Cambria Math"/>
                  </w:rPr>
                  <m:t xml:space="preserve">i</m:t>
                </m:r>
              </m:num>
              <m:den>
                <m:r>
                  <w:rPr>
                    <w:rFonts w:ascii="Cambria Math" w:hAnsi="Cambria Math"/>
                  </w:rPr>
                  <m:t xml:space="preserve">Vin</m:t>
                </m:r>
              </m:den>
            </m:f>
          </m:e>
        </m:d>
      </m:oMath>
      <w:r>
        <w:rPr/>
        <w:t xml:space="preserve">    </w:t>
      </w:r>
      <w:r>
        <w:rPr/>
        <w:tab/>
        <w:tab/>
        <w:t>(1)</w:t>
      </w:r>
    </w:p>
    <w:p>
      <w:pPr>
        <w:pStyle w:val="Normal"/>
        <w:ind w:left="0" w:right="0" w:hanging="0"/>
        <w:rPr/>
      </w:pPr>
      <w:r>
        <w:rPr/>
        <w:t xml:space="preserve">    </w:t>
      </w:r>
      <w:r>
        <w:rPr/>
        <w:t>もし、</w:t>
      </w:r>
      <w:r>
        <w:rPr/>
        <w:t>Zo</w:t>
      </w:r>
      <w:r>
        <w:rPr/>
        <w:t>が</w:t>
      </w:r>
      <w:r>
        <w:rPr/>
        <w:t>Z1</w:t>
      </w:r>
      <w:r>
        <w:rPr/>
        <w:t>、</w:t>
      </w:r>
      <w:r>
        <w:rPr/>
        <w:t>Zf</w:t>
      </w:r>
      <w:r>
        <w:rPr/>
        <w:t>、</w:t>
      </w:r>
      <w:r>
        <w:rPr/>
        <w:t>Zin</w:t>
      </w:r>
      <w:r>
        <w:rPr/>
        <w:t>に対して十分小さなければ、上式は、</w:t>
      </w:r>
    </w:p>
    <w:p>
      <w:pPr>
        <w:pStyle w:val="Normal"/>
        <w:ind w:left="0" w:right="0" w:firstLine="210"/>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Y</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f>
              <m:num>
                <m:r>
                  <w:rPr>
                    <w:rFonts w:ascii="Cambria Math" w:hAnsi="Cambria Math"/>
                  </w:rPr>
                  <m:t xml:space="preserve">△</m:t>
                </m:r>
                <m:r>
                  <w:rPr>
                    <w:rFonts w:ascii="Cambria Math" w:hAnsi="Cambria Math"/>
                  </w:rPr>
                  <m:t xml:space="preserve">i</m:t>
                </m:r>
              </m:num>
              <m:den>
                <m:r>
                  <w:rPr>
                    <w:rFonts w:ascii="Cambria Math" w:hAnsi="Cambria Math"/>
                  </w:rPr>
                  <m:t xml:space="preserve">Vin</m:t>
                </m:r>
              </m:den>
            </m:f>
          </m:e>
        </m:d>
      </m:oMath>
      <w:r>
        <w:rPr/>
        <w:tab/>
        <w:tab/>
        <w:tab/>
        <w:tab/>
        <w:t>(2)</w:t>
      </w:r>
    </w:p>
    <w:p>
      <w:pPr>
        <w:pStyle w:val="Normal"/>
        <w:ind w:left="0" w:right="0" w:firstLine="210"/>
        <w:rPr/>
      </w:pPr>
      <w:r>
        <w:rPr/>
        <w:t>と近似できる。ここで。</w:t>
      </w:r>
    </w:p>
    <w:p>
      <w:pPr>
        <w:pStyle w:val="Normal"/>
        <w:ind w:left="0" w:right="0" w:firstLine="210"/>
        <w:rPr/>
      </w:pP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e>
        </m:d>
      </m:oMath>
      <w:r>
        <w:rPr/>
        <w:tab/>
        <w:tab/>
        <w:tab/>
        <w:tab/>
        <w:tab/>
        <w:t>(3)</w:t>
      </w:r>
    </w:p>
    <w:p>
      <w:pPr>
        <w:pStyle w:val="Normal"/>
        <w:ind w:left="0" w:right="0" w:firstLine="210"/>
        <w:rPr/>
      </w:pPr>
      <w:r>
        <w:rPr/>
      </w:r>
    </w:p>
    <w:p>
      <w:pPr>
        <w:pStyle w:val="Normal"/>
        <w:ind w:left="0" w:right="0" w:firstLine="210"/>
        <w:rPr/>
      </w:pPr>
      <w:r>
        <w:rPr/>
        <w:t>と定義した。</w:t>
      </w:r>
      <w:r>
        <w:rPr/>
        <w:t>(2)</w:t>
      </w:r>
      <w:r>
        <w:rPr/>
        <w:t>の式で、</w:t>
      </w:r>
      <w:r>
        <w:rPr/>
        <w:t>Y</w:t>
      </w:r>
      <w:r>
        <w:rPr/>
        <w:t>の項は、</w:t>
      </w:r>
      <w:r>
        <w:rPr/>
        <w:t>A</w:t>
      </w:r>
      <w:r>
        <w:rPr/>
        <w:t>が無限大ではないために生じる演算誤差成分で、もし、</w:t>
      </w:r>
    </w:p>
    <w:p>
      <w:pPr>
        <w:pStyle w:val="Normal"/>
        <w:ind w:left="0" w:right="0" w:firstLine="210"/>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oMath>
      <w:r>
        <w:rPr/>
        <w:tab/>
        <w:tab/>
        <w:tab/>
        <w:tab/>
        <w:tab/>
        <w:tab/>
        <w:t>(4)</w:t>
      </w:r>
    </w:p>
    <w:p>
      <w:pPr>
        <w:pStyle w:val="Normal"/>
        <w:ind w:left="0" w:right="0" w:firstLine="210"/>
        <w:rPr/>
      </w:pPr>
      <w:r>
        <w:rPr/>
      </w:r>
    </w:p>
    <w:p>
      <w:pPr>
        <w:pStyle w:val="Normal"/>
        <w:ind w:left="0" w:right="0" w:firstLine="210"/>
        <w:rPr/>
      </w:pPr>
      <w:r>
        <w:rPr/>
        <w:t>であれば、無視できる。</w:t>
      </w:r>
      <w:r>
        <w:rPr/>
        <w:t>(Y&gt;&gt;1)</w:t>
      </w:r>
      <w:r>
        <w:rPr/>
        <w:t>。さらに、</w:t>
      </w:r>
      <w:r>
        <w:rPr/>
        <w:t>ZiΔi/Vin</w:t>
      </w:r>
      <w:r>
        <w:rPr/>
        <w:t>の項はオフセット成分があるために生じる誤差で、</w:t>
      </w:r>
    </w:p>
    <w:p>
      <w:pPr>
        <w:pStyle w:val="Normal"/>
        <w:ind w:left="0" w:right="0" w:firstLine="210"/>
        <w:rPr/>
      </w:pPr>
      <w:r>
        <w:rPr/>
      </w:r>
    </w:p>
    <w:p>
      <w:pPr>
        <w:pStyle w:val="Normal"/>
        <w:ind w:left="0" w:right="0" w:firstLine="210"/>
        <w:rPr/>
      </w:pPr>
      <w:r>
        <w:rPr/>
        <w:t>Δi &lt;&lt;  Vin / Zi</w:t>
        <w:tab/>
        <w:tab/>
        <w:tab/>
        <w:tab/>
        <w:tab/>
        <w:tab/>
        <w:tab/>
        <w:t>(5)</w:t>
      </w:r>
    </w:p>
    <w:p>
      <w:pPr>
        <w:pStyle w:val="Normal"/>
        <w:ind w:left="0" w:right="0" w:firstLine="210"/>
        <w:rPr/>
      </w:pPr>
      <w:r>
        <w:rPr/>
      </w:r>
    </w:p>
    <w:p>
      <w:pPr>
        <w:pStyle w:val="Normal"/>
        <w:rPr/>
      </w:pPr>
      <w:r>
        <w:rPr/>
        <w:t>の時無視できる。よって、</w:t>
      </w:r>
      <w:r>
        <w:rPr/>
        <w:t>(4)(5)</w:t>
      </w:r>
      <w:r>
        <w:rPr/>
        <w:t>式の過程が成立するとき、オペアンプの利得は、</w:t>
      </w:r>
    </w:p>
    <w:p>
      <w:pPr>
        <w:pStyle w:val="Normal"/>
        <w:rPr/>
      </w:pPr>
      <w:r>
        <w:rPr/>
      </w:r>
    </w:p>
    <w:p>
      <w:pPr>
        <w:pStyle w:val="Normal"/>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oMath>
      <w:r>
        <w:rPr/>
        <w:tab/>
        <w:tab/>
        <w:tab/>
        <w:tab/>
        <w:tab/>
        <w:tab/>
        <w:tab/>
        <w:t>(2)</w:t>
      </w:r>
    </w:p>
    <w:p>
      <w:pPr>
        <w:pStyle w:val="Normal"/>
        <w:ind w:left="0" w:right="0" w:firstLine="210"/>
        <w:rPr/>
      </w:pPr>
      <w:r>
        <w:rPr/>
      </w:r>
    </w:p>
    <w:p>
      <w:pPr>
        <w:pStyle w:val="Normal"/>
        <w:rPr/>
      </w:pPr>
      <w:r>
        <w:rPr/>
        <w:t>と表せ、外部素子だけで利得決定できる。</w:t>
      </w:r>
    </w:p>
    <w:p>
      <w:pPr>
        <w:pStyle w:val="Normal"/>
        <w:rPr/>
      </w:pPr>
      <w:r>
        <w:rPr/>
      </w:r>
    </w:p>
    <w:p>
      <w:pPr>
        <w:pStyle w:val="ListParagraph"/>
        <w:numPr>
          <w:ilvl w:val="0"/>
          <w:numId w:val="2"/>
        </w:numPr>
        <w:rPr/>
      </w:pPr>
      <w:r>
        <w:rPr/>
        <w:t>仮想接地の概念</w:t>
      </w:r>
    </w:p>
    <w:p>
      <w:pPr>
        <w:pStyle w:val="Normal"/>
        <w:ind w:left="0" w:right="0" w:firstLine="105"/>
        <w:rPr/>
      </w:pPr>
      <w:r>
        <w:rPr/>
        <w:t>先の回路</w:t>
      </w:r>
      <w:r>
        <w:rPr/>
        <w:t>(</w:t>
      </w:r>
      <w:r>
        <w:rPr/>
        <w:t>図</w:t>
      </w:r>
      <w:r>
        <w:rPr/>
        <w:t>2)</w:t>
      </w:r>
      <w:r>
        <w:rPr/>
        <w:t>に対して、</w:t>
      </w:r>
      <w:r>
        <w:rPr/>
        <w:t>Vg</w:t>
      </w:r>
      <w:r>
        <w:rPr/>
        <w:t>を計算すると、</w:t>
      </w:r>
    </w:p>
    <w:p>
      <w:pPr>
        <w:pStyle w:val="Normal"/>
        <w:ind w:left="0" w:right="0" w:firstLine="105"/>
        <w:rPr/>
      </w:pPr>
      <w:r>
        <w:rPr/>
      </w:r>
    </w:p>
    <w:p>
      <w:pPr>
        <w:pStyle w:val="Normal"/>
        <w:ind w:left="0" w:right="0" w:firstLine="105"/>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r>
              <w:rPr>
                <w:rFonts w:ascii="Cambria Math" w:hAnsi="Cambria Math"/>
              </w:rPr>
              <m:t xml:space="preserve">A</m:t>
            </m:r>
          </m:den>
        </m:f>
      </m:oMath>
      <w:r>
        <w:rPr/>
        <w:tab/>
        <w:tab/>
        <w:tab/>
        <w:tab/>
        <w:tab/>
        <w:t>(6)</w:t>
      </w:r>
    </w:p>
    <w:p>
      <w:pPr>
        <w:pStyle w:val="Normal"/>
        <w:rPr/>
      </w:pPr>
      <w:r>
        <w:rPr/>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r>
      <m:oMath xmlns:m="http://schemas.openxmlformats.org/officeDocument/2006/math">
        <m:sSup>
          <m:e>
            <m:r>
              <w:rPr>
                <w:rFonts w:ascii="Cambria Math" w:hAnsi="Cambria Math"/>
              </w:rPr>
              <m:t xml:space="preserve">10</m:t>
            </m:r>
          </m:e>
          <m:sup>
            <m:r>
              <w:rPr>
                <w:rFonts w:ascii="Cambria Math" w:hAnsi="Cambria Math"/>
              </w:rPr>
              <m:t xml:space="preserve">5</m:t>
            </m:r>
          </m:sup>
        </m:sSup>
      </m:oMath>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ListParagraph"/>
        <w:numPr>
          <w:ilvl w:val="0"/>
          <w:numId w:val="3"/>
        </w:numPr>
        <w:rPr/>
      </w:pP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を測定する。子のとき、入力オフセット電圧は、次式で求めることができる。</w:t>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r>
              <w:rPr>
                <w:rFonts w:ascii="Cambria Math" w:hAnsi="Cambria Math"/>
              </w:rPr>
              <m:t xml:space="preserve">Vout</m:t>
            </m:r>
          </m:num>
          <m:den>
            <m:r>
              <w:rPr>
                <w:rFonts w:ascii="Cambria Math" w:hAnsi="Cambria Math"/>
              </w:rPr>
              <m:t xml:space="preserve">A</m:t>
            </m:r>
          </m:den>
        </m:f>
      </m:oMath>
      <w:r>
        <w:rPr/>
        <w:tab/>
        <w:tab/>
        <w:tab/>
        <w:tab/>
        <w:tab/>
        <w:t>(6)</w:t>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Normal"/>
        <w:rPr/>
      </w:pPr>
      <w:r>
        <w:rPr/>
        <w:t xml:space="preserve">(1) </w:t>
      </w: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を測定する。このとき、入力オフセット電圧は、次式で求めることができる</w:t>
      </w:r>
    </w:p>
    <w:p>
      <w:pPr>
        <w:pStyle w:val="Normal"/>
        <w:rPr/>
      </w:pPr>
      <w:r>
        <w:rPr/>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den>
        </m:f>
        <m:r>
          <w:rPr>
            <w:rFonts w:ascii="Cambria Math" w:hAnsi="Cambria Math"/>
          </w:rPr>
          <m:t xml:space="preserve">Vout</m:t>
        </m:r>
      </m:oMath>
      <w:r>
        <w:rPr/>
        <w:tab/>
        <w:tab/>
        <w:tab/>
        <w:tab/>
        <w:tab/>
        <w:tab/>
        <w:t>(7)</w:t>
      </w:r>
    </w:p>
    <w:p>
      <w:pPr>
        <w:pStyle w:val="Normal"/>
        <w:rPr/>
      </w:pPr>
      <w:r>
        <w:rPr/>
      </w:r>
    </w:p>
    <w:p>
      <w:pPr>
        <w:pStyle w:val="Normal"/>
        <w:rPr/>
      </w:pPr>
      <w:r>
        <w:rPr/>
        <w:t>(1b)</w:t>
      </w:r>
      <w:r>
        <w:rPr/>
        <w:t>入力オフセット電流</w:t>
      </w:r>
      <w:r>
        <w:rPr/>
        <w:t>(Iio)</w:t>
      </w:r>
      <w:r>
        <w:rPr/>
        <w:t>の測定</w:t>
      </w:r>
    </w:p>
    <w:p>
      <w:pPr>
        <w:pStyle w:val="Normal"/>
        <w:rPr/>
      </w:pPr>
      <w:r>
        <w:rPr/>
        <w:t>　</w:t>
      </w:r>
      <w:r>
        <w:rPr/>
        <w:t>SW1~3</w:t>
      </w:r>
      <w:r>
        <w:rPr/>
        <w:t>全てをオフにし、</w:t>
      </w:r>
      <w:r>
        <w:rPr/>
        <w:t>Vout</w:t>
      </w:r>
      <w:r>
        <w:rPr/>
        <w:t>を測定する。この時、入力オフセット電流は、次式で計算できる。</w:t>
      </w:r>
    </w:p>
    <w:p>
      <w:pPr>
        <w:pStyle w:val="Normal"/>
        <w:rPr/>
      </w:pPr>
      <w:r>
        <w:rPr/>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t>(8)</w:t>
      </w:r>
    </w:p>
    <w:p>
      <w:pPr>
        <w:pStyle w:val="Normal"/>
        <w:rPr/>
      </w:pPr>
      <w:r>
        <w:rPr/>
      </w:r>
    </w:p>
    <w:p>
      <w:pPr>
        <w:pStyle w:val="Normal"/>
        <w:rPr/>
      </w:pPr>
      <w:r>
        <w:rPr/>
        <w:t>(1c)</w:t>
      </w:r>
      <w:r>
        <w:rPr/>
        <w:t>入力バイアス電流</w:t>
      </w:r>
      <w:r>
        <w:rPr/>
        <w:t>(Ii)</w:t>
      </w:r>
      <w:r>
        <w:rPr/>
        <w:t>の測定</w:t>
      </w:r>
    </w:p>
    <w:p>
      <w:pPr>
        <w:pStyle w:val="Normal"/>
        <w:rPr/>
      </w:pPr>
      <w:r>
        <w:rPr/>
        <w:t>　</w:t>
      </w:r>
      <w:r>
        <w:rPr/>
        <w:t>SW1</w:t>
      </w:r>
      <w:r>
        <w:rPr/>
        <w:t>と</w:t>
      </w:r>
      <w:r>
        <w:rPr/>
        <w:t>2</w:t>
      </w:r>
      <w:r>
        <w:rPr/>
        <w:t>をオフ、</w:t>
      </w:r>
      <w:r>
        <w:rPr/>
        <w:t>SW3</w:t>
      </w:r>
      <w:r>
        <w:rPr/>
        <w:t>がオンの時の</w:t>
      </w:r>
      <w:r>
        <w:rPr/>
        <w:t>Vout</w:t>
      </w:r>
      <w:r>
        <w:rPr/>
        <w:t>を</w:t>
      </w:r>
      <w:r>
        <w:rPr/>
        <w:t>V1</w:t>
      </w:r>
      <w:r>
        <w:rPr/>
        <w:t>とし、次に、</w:t>
      </w:r>
      <w:r>
        <w:rPr/>
        <w:t>SW1</w:t>
      </w:r>
      <w:r>
        <w:rPr/>
        <w:t>と</w:t>
      </w:r>
      <w:r>
        <w:rPr/>
        <w:t>3</w:t>
      </w:r>
      <w:r>
        <w:rPr/>
        <w:t>をオフ、</w:t>
      </w:r>
      <w:r>
        <w:rPr/>
        <w:t>SW2</w:t>
      </w:r>
      <w:r>
        <w:rPr/>
        <w:t>をオンにした時の</w:t>
      </w:r>
      <w:r>
        <w:rPr/>
        <w:t>Vout</w:t>
      </w:r>
      <w:r>
        <w:rPr/>
        <w:t>を</w:t>
      </w:r>
      <w:r>
        <w:rPr/>
        <w:t>V2</w:t>
      </w:r>
      <w:r>
        <w:rPr/>
        <w:t>とする。この時、バイアス電流</w:t>
      </w:r>
      <w:r>
        <w:rPr/>
        <w:t>Ii2</w:t>
      </w:r>
      <w:r>
        <w:rPr/>
        <w:t>と</w:t>
      </w:r>
      <w:r>
        <w:rPr/>
        <w:t>Ii3</w:t>
      </w:r>
      <w:r>
        <w:rPr/>
        <w:t>は次式で与えられる。</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tab/>
        <w:t>(9)</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3</m:t>
            </m:r>
          </m:sub>
        </m:sSub>
        <m:r>
          <w:rPr>
            <w:rFonts w:ascii="Cambria Math" w:hAnsi="Cambria Math"/>
          </w:rPr>
          <m:t xml:space="preserve">=</m:t>
        </m:r>
        <m:f>
          <m:num>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e>
            </m:d>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oMath>
      <w:r>
        <w:rPr/>
        <w:tab/>
        <w:tab/>
        <w:tab/>
        <w:tab/>
        <w:tab/>
        <w:t>(9)</w:t>
      </w:r>
    </w:p>
    <w:p>
      <w:pPr>
        <w:pStyle w:val="Normal"/>
        <w:rPr/>
      </w:pPr>
      <w:r>
        <w:rPr/>
        <w:t>以上</w:t>
      </w:r>
      <w:r>
        <w:rPr/>
        <w:t>(1a)</w:t>
      </w:r>
      <w:r>
        <w:rPr/>
        <w:t>〜</w:t>
      </w:r>
      <w:r>
        <w:rPr/>
        <w:t>(1c)</w:t>
      </w:r>
      <w:r>
        <w:rPr/>
        <w:t>の実験を電源電圧</w:t>
      </w:r>
      <w:r>
        <w:rPr/>
        <w:t>+-10</w:t>
      </w:r>
      <w:r>
        <w:rPr/>
        <w:t>〜</w:t>
      </w:r>
      <w:r>
        <w:rPr/>
        <w:t>17V</w:t>
      </w:r>
      <w:r>
        <w:rPr/>
        <w:t>の範囲で変化させ、その特性をグラフにせよ。グラフから、電源電圧の変動に対する変化率を見積れ。まず、はじめに</w:t>
      </w:r>
      <w:r>
        <w:rPr/>
        <w:t>+-10</w:t>
      </w:r>
      <w:r>
        <w:rPr/>
        <w:t>、</w:t>
      </w:r>
      <w:r>
        <w:rPr/>
        <w:t>+-15</w:t>
      </w:r>
      <w:r>
        <w:rPr/>
        <w:t>、</w:t>
      </w:r>
      <w:r>
        <w:rPr/>
        <w:t>+-17V</w:t>
      </w:r>
      <w:r>
        <w:rPr/>
        <w:t>の時の</w:t>
      </w:r>
      <w:r>
        <w:rPr/>
        <w:t>3</w:t>
      </w:r>
      <w:r>
        <w:rPr/>
        <w:t>点を測定し、測定回路が正しいかどうかを確認する。</w:t>
      </w:r>
    </w:p>
    <w:p>
      <w:pPr>
        <w:pStyle w:val="Normal"/>
        <w:rPr>
          <w:sz w:val="32"/>
          <w:szCs w:val="32"/>
        </w:rPr>
      </w:pPr>
      <w:r>
        <w:rPr>
          <w:sz w:val="32"/>
          <w:szCs w:val="32"/>
        </w:rPr>
        <w:t>InputOffset,BiasCurrent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r>
        <w:rPr/>
        <w:t>直流開放電圧利得の測定</w:t>
      </w:r>
    </w:p>
    <w:p>
      <w:pPr>
        <w:pStyle w:val="Normal"/>
        <w:rPr/>
      </w:pPr>
      <w:r>
        <w:rPr/>
        <w:t>　図</w:t>
      </w:r>
      <w:r>
        <w:rPr/>
        <w:t>4</w:t>
      </w:r>
      <w:r>
        <w:rPr/>
        <w:t>の測定回路において、</w:t>
      </w:r>
      <w:r>
        <w:rPr/>
        <w:t>Vin=10V</w:t>
      </w:r>
      <w:r>
        <w:rPr/>
        <w:t>として、</w:t>
      </w:r>
      <w:r>
        <w:rPr/>
        <w:t>Vg'</w:t>
      </w:r>
      <w:r>
        <w:rPr/>
        <w:t>および</w:t>
      </w:r>
      <w:r>
        <w:rPr/>
        <w:t>Vout</w:t>
      </w:r>
      <w:r>
        <w:rPr/>
        <w:t>を測定せよ</w:t>
      </w:r>
      <w:r>
        <w:rPr/>
        <w:t>(</w:t>
      </w:r>
      <w:r>
        <w:rPr/>
        <w:t>電源電圧</w:t>
      </w:r>
      <w:r>
        <w:rPr/>
        <w:t>+-15V)</w:t>
      </w:r>
      <w:r>
        <w:rPr/>
        <w:t>。この時、</w:t>
      </w:r>
    </w:p>
    <w:p>
      <w:pPr>
        <w:pStyle w:val="Normal"/>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0</m:t>
            </m:r>
          </m:e>
        </m:d>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e>
        </m:d>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den>
        </m:f>
      </m:oMath>
      <w:r>
        <w:rPr/>
        <w:tab/>
        <w:tab/>
        <w:tab/>
        <w:tab/>
        <w:tab/>
        <w:t>(10)</w:t>
      </w:r>
    </w:p>
    <w:p>
      <w:pPr>
        <w:pStyle w:val="Normal"/>
        <w:rPr/>
      </w:pPr>
      <w:r>
        <w:rPr/>
        <w:t>となる。電源電圧</w:t>
      </w:r>
      <w:r>
        <w:rPr/>
        <w:t>Vcc</w:t>
      </w:r>
      <w:r>
        <w:rPr/>
        <w:t>を</w:t>
      </w:r>
      <w:r>
        <w:rPr/>
        <w:t>10</w:t>
      </w:r>
      <w:r>
        <w:rPr/>
        <w:t>〜</w:t>
      </w:r>
      <w:r>
        <w:rPr/>
        <w:t>17V</w:t>
      </w:r>
      <w:r>
        <w:rPr/>
        <w:t>の範囲で変化させて</w:t>
      </w:r>
      <w:r>
        <w:rPr/>
        <w:t>A(0)</w:t>
      </w:r>
      <w:r>
        <w:rPr/>
        <w:t>を測定し</w:t>
      </w:r>
      <w:r>
        <w:rPr/>
        <w:t>(</w:t>
      </w:r>
      <w:r>
        <w:rPr/>
        <w:t>注：</w:t>
      </w:r>
      <w:r>
        <w:rPr/>
        <w:t>Vee</w:t>
      </w:r>
      <w:r>
        <w:rPr/>
        <w:t>も</w:t>
      </w:r>
      <w:r>
        <w:rPr/>
        <w:t>-10</w:t>
      </w:r>
      <w:r>
        <w:rPr/>
        <w:t>〜</w:t>
      </w:r>
      <w:r>
        <w:rPr/>
        <w:t>-17V</w:t>
      </w:r>
      <w:r>
        <w:rPr/>
        <w:t>の間で</w:t>
      </w:r>
      <w:r>
        <w:rPr/>
        <w:t>Vcc</w:t>
      </w:r>
      <w:r>
        <w:rPr/>
        <w:t>と同時に変化させること</w:t>
      </w:r>
      <w:r>
        <w:rPr/>
        <w:t>)</w:t>
      </w:r>
      <w:r>
        <w:rPr/>
        <w:t>、</w:t>
      </w:r>
      <w:r>
        <w:rPr/>
        <w:t>Vcc</w:t>
      </w:r>
      <w:r>
        <w:rPr/>
        <w:t>、</w:t>
      </w:r>
      <w:r>
        <w:rPr/>
        <w:t>Vee=+-10</w:t>
      </w:r>
      <w:r>
        <w:rPr/>
        <w:t>、</w:t>
      </w:r>
      <w:r>
        <w:rPr/>
        <w:t>+-15</w:t>
      </w:r>
      <w:r>
        <w:rPr/>
        <w:t>、</w:t>
      </w:r>
      <w:r>
        <w:rPr/>
        <w:t>+-17V</w:t>
      </w:r>
      <w:r>
        <w:rPr/>
        <w:t>とせよ。但し、</w:t>
      </w:r>
      <w:r>
        <w:rPr/>
        <w:t>Vin=Vcc-5(V)</w:t>
      </w:r>
      <w:r>
        <w:rPr/>
        <w:t>とする。</w:t>
      </w:r>
    </w:p>
    <w:p>
      <w:pPr>
        <w:pStyle w:val="Normal"/>
        <w:rPr/>
      </w:pPr>
      <w:r>
        <w:rPr/>
      </w:r>
    </w:p>
    <w:p>
      <w:pPr>
        <w:pStyle w:val="Normal"/>
        <w:rPr>
          <w:sz w:val="32"/>
          <w:szCs w:val="32"/>
        </w:rPr>
      </w:pPr>
      <w:r>
        <w:rPr>
          <w:sz w:val="32"/>
          <w:szCs w:val="32"/>
        </w:rPr>
        <w:t>DirectCurrentOpenGain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1"/>
          <w:szCs w:val="24"/>
        </w:rPr>
      </w:pPr>
      <w:r>
        <w:rPr>
          <w:sz w:val="24"/>
          <w:szCs w:val="24"/>
        </w:rPr>
        <w:t>(</w:t>
      </w:r>
      <w:r>
        <w:rPr>
          <w:sz w:val="21"/>
          <w:szCs w:val="21"/>
        </w:rPr>
        <w:t>3</w:t>
      </w:r>
      <w:r>
        <w:rPr>
          <w:sz w:val="24"/>
          <w:szCs w:val="24"/>
        </w:rPr>
        <w:t>)</w:t>
      </w:r>
      <w:r>
        <w:rPr>
          <w:sz w:val="21"/>
          <w:szCs w:val="24"/>
        </w:rPr>
        <w:t>最大出力振幅</w:t>
      </w:r>
      <w:r>
        <w:rPr>
          <w:sz w:val="24"/>
          <w:szCs w:val="24"/>
        </w:rPr>
        <w:t>Vomax</w:t>
      </w:r>
      <w:r>
        <w:rPr>
          <w:sz w:val="21"/>
          <w:szCs w:val="24"/>
        </w:rPr>
        <w:t>の測定</w:t>
      </w:r>
    </w:p>
    <w:p>
      <w:pPr>
        <w:pStyle w:val="Normal"/>
        <w:rPr>
          <w:sz w:val="21"/>
          <w:szCs w:val="24"/>
        </w:rPr>
      </w:pPr>
      <w:r>
        <w:rPr>
          <w:sz w:val="21"/>
          <w:szCs w:val="24"/>
        </w:rPr>
        <w:t>　図</w:t>
      </w:r>
      <w:r>
        <w:rPr>
          <w:sz w:val="24"/>
          <w:szCs w:val="24"/>
        </w:rPr>
        <w:t>1(b)</w:t>
      </w:r>
      <w:r>
        <w:rPr>
          <w:sz w:val="21"/>
          <w:szCs w:val="24"/>
        </w:rPr>
        <w:t>の回路で、</w:t>
      </w:r>
      <w:r>
        <w:rPr>
          <w:sz w:val="24"/>
          <w:szCs w:val="24"/>
        </w:rPr>
        <w:t>Zi=Zf=100kΩ</w:t>
      </w:r>
      <w:r>
        <w:rPr>
          <w:sz w:val="21"/>
          <w:szCs w:val="24"/>
        </w:rPr>
        <w:t>、出力の負荷抵抗</w:t>
      </w:r>
      <w:r>
        <w:rPr>
          <w:sz w:val="24"/>
          <w:szCs w:val="24"/>
        </w:rPr>
        <w:t>Rl=1kΩ</w:t>
      </w:r>
      <w:r>
        <w:rPr>
          <w:sz w:val="21"/>
          <w:szCs w:val="24"/>
        </w:rPr>
        <w:t>、電源電圧</w:t>
      </w:r>
      <w:r>
        <w:rPr>
          <w:sz w:val="24"/>
          <w:szCs w:val="24"/>
        </w:rPr>
        <w:t>Vcc</w:t>
      </w:r>
      <w:r>
        <w:rPr>
          <w:sz w:val="21"/>
          <w:szCs w:val="24"/>
        </w:rPr>
        <w:t>、</w:t>
      </w:r>
      <w:r>
        <w:rPr>
          <w:sz w:val="24"/>
          <w:szCs w:val="24"/>
        </w:rPr>
        <w:t>Vee</w:t>
      </w:r>
      <w:r>
        <w:rPr>
          <w:sz w:val="21"/>
          <w:szCs w:val="24"/>
        </w:rPr>
        <w:t>を</w:t>
      </w:r>
      <w:r>
        <w:rPr>
          <w:sz w:val="24"/>
          <w:szCs w:val="24"/>
        </w:rPr>
        <w:t>+-15V</w:t>
      </w:r>
      <w:r>
        <w:rPr>
          <w:sz w:val="21"/>
          <w:szCs w:val="24"/>
        </w:rPr>
        <w:t>に設定する。</w:t>
      </w:r>
      <w:r>
        <w:rPr>
          <w:sz w:val="24"/>
          <w:szCs w:val="24"/>
        </w:rPr>
        <w:t>Vin</w:t>
      </w:r>
      <w:r>
        <w:rPr>
          <w:sz w:val="21"/>
          <w:szCs w:val="24"/>
        </w:rPr>
        <w:t>を</w:t>
      </w:r>
      <w:r>
        <w:rPr>
          <w:sz w:val="24"/>
          <w:szCs w:val="24"/>
        </w:rPr>
        <w:t>-Vcc</w:t>
      </w:r>
      <w:r>
        <w:rPr>
          <w:sz w:val="21"/>
          <w:szCs w:val="24"/>
        </w:rPr>
        <w:t>〜</w:t>
      </w:r>
      <w:r>
        <w:rPr>
          <w:sz w:val="24"/>
          <w:szCs w:val="24"/>
        </w:rPr>
        <w:t>+Vcc</w:t>
      </w:r>
      <w:r>
        <w:rPr>
          <w:sz w:val="21"/>
          <w:szCs w:val="24"/>
        </w:rPr>
        <w:t>の間で変化させた時の、</w:t>
      </w:r>
      <w:r>
        <w:rPr>
          <w:sz w:val="24"/>
          <w:szCs w:val="24"/>
        </w:rPr>
        <w:t>Vin-Vout</w:t>
      </w:r>
      <w:r>
        <w:rPr>
          <w:sz w:val="21"/>
          <w:szCs w:val="24"/>
        </w:rPr>
        <w:t>特性を測定せよ。出力のマイナス側の飽和値</w:t>
      </w:r>
      <w:r>
        <w:rPr>
          <w:sz w:val="24"/>
          <w:szCs w:val="24"/>
        </w:rPr>
        <w:t>V(-)omax</w:t>
      </w:r>
      <w:r>
        <w:rPr>
          <w:sz w:val="21"/>
          <w:szCs w:val="24"/>
        </w:rPr>
        <w:t>とプラス側の飽和値</w:t>
      </w:r>
      <w:r>
        <w:rPr>
          <w:sz w:val="24"/>
          <w:szCs w:val="24"/>
        </w:rPr>
        <w:t>V(+)omax</w:t>
      </w:r>
      <w:r>
        <w:rPr>
          <w:sz w:val="21"/>
          <w:szCs w:val="24"/>
        </w:rPr>
        <w:t>はどの程度の値になるか。また、電源電圧が</w:t>
      </w:r>
      <w:r>
        <w:rPr>
          <w:sz w:val="24"/>
          <w:szCs w:val="24"/>
        </w:rPr>
        <w:t>+-10V</w:t>
      </w:r>
      <w:r>
        <w:rPr>
          <w:sz w:val="21"/>
          <w:szCs w:val="24"/>
        </w:rPr>
        <w:t>と</w:t>
      </w:r>
      <w:r>
        <w:rPr>
          <w:sz w:val="24"/>
          <w:szCs w:val="24"/>
        </w:rPr>
        <w:t>+-17V</w:t>
      </w:r>
      <w:r>
        <w:rPr>
          <w:sz w:val="21"/>
          <w:szCs w:val="24"/>
        </w:rPr>
        <w:t>の場合の特性も同様にして測定し、同一グラフに特性を描く</w:t>
      </w:r>
    </w:p>
    <w:p>
      <w:pPr>
        <w:pStyle w:val="Normal"/>
        <w:rPr>
          <w:sz w:val="21"/>
          <w:szCs w:val="24"/>
        </w:rPr>
      </w:pPr>
      <w:r>
        <w:rPr>
          <w:sz w:val="21"/>
          <w:szCs w:val="24"/>
        </w:rPr>
        <w:t>こと。</w:t>
      </w:r>
    </w:p>
    <w:p>
      <w:pPr>
        <w:pStyle w:val="Normal"/>
        <w:rPr/>
      </w:pPr>
      <w:r>
        <w:rPr/>
      </w:r>
    </w:p>
    <w:p>
      <w:pPr>
        <w:pStyle w:val="Normal"/>
        <w:rPr/>
      </w:pPr>
      <w:r>
        <w:rPr/>
        <w:t xml:space="preserve">  </w:t>
      </w:r>
      <w:r>
        <w:rPr/>
        <w:t>実験結果</w:t>
      </w:r>
    </w:p>
    <w:p>
      <w:pPr>
        <w:pStyle w:val="Normal"/>
        <w:rPr/>
      </w:pPr>
      <w:r>
        <w:rPr/>
        <w:t>実験１の結果</w:t>
      </w:r>
    </w:p>
    <w:p>
      <w:pPr>
        <w:pStyle w:val="Normal"/>
        <w:rPr/>
      </w:pPr>
      <w:r>
        <w:rPr/>
        <w:tab/>
        <w:tab/>
        <w:drawing>
          <wp:anchor behindDoc="0" distT="0" distB="0" distL="0" distR="0" simplePos="0" locked="0" layoutInCell="1" allowOverlap="1" relativeHeight="21">
            <wp:simplePos x="0" y="0"/>
            <wp:positionH relativeFrom="column">
              <wp:posOffset>1154430</wp:posOffset>
            </wp:positionH>
            <wp:positionV relativeFrom="paragraph">
              <wp:posOffset>133350</wp:posOffset>
            </wp:positionV>
            <wp:extent cx="3091180" cy="8375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91180" cy="837565"/>
                    </a:xfrm>
                    <a:prstGeom prst="rect">
                      <a:avLst/>
                    </a:prstGeom>
                    <a:noFill/>
                    <a:ln w="9525">
                      <a:noFill/>
                      <a:miter lim="800000"/>
                      <a:headEnd/>
                      <a:tailEnd/>
                    </a:ln>
                  </pic:spPr>
                </pic:pic>
              </a:graphicData>
            </a:graphic>
          </wp:anchor>
        </w:drawing>
      </w:r>
      <w:r>
        <w:rPr/>
        <w:t>表</w:t>
      </w:r>
      <w:r>
        <w:rPr/>
        <w:t>1</w:t>
      </w:r>
      <w:r>
        <w:rPr/>
        <w:t>：スイッチを全てオンにした時の出力電圧</w:t>
      </w:r>
      <w:r>
        <w:rPr/>
        <w:t>Vout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r>
    </w:p>
    <w:p>
      <w:pPr>
        <w:pStyle w:val="Normal"/>
        <w:rPr/>
      </w:pPr>
      <w:r>
        <w:rPr/>
      </w:r>
    </w:p>
    <w:p>
      <w:pPr>
        <w:pStyle w:val="Normal"/>
        <w:rPr/>
      </w:pPr>
      <w:r>
        <w:rPr/>
      </w:r>
    </w:p>
    <w:p>
      <w:pPr>
        <w:pStyle w:val="Normal"/>
        <w:rPr/>
      </w:pPr>
      <w:r>
        <w:rPr/>
        <w:tab/>
        <w:tab/>
      </w:r>
      <w:r>
        <w:rPr/>
        <w:t>表２：スイッチを全てオフにした時の出力電圧</w:t>
      </w:r>
      <w:r>
        <w:rPr/>
        <w:t>Vout</w:t>
      </w:r>
    </w:p>
    <w:p>
      <w:pPr>
        <w:pStyle w:val="Normal"/>
        <w:rPr/>
      </w:pPr>
      <w:r>
        <w:rPr/>
        <w:drawing>
          <wp:anchor behindDoc="0" distT="0" distB="0" distL="0" distR="0" simplePos="0" locked="0" layoutInCell="1" allowOverlap="1" relativeHeight="14">
            <wp:simplePos x="0" y="0"/>
            <wp:positionH relativeFrom="column">
              <wp:posOffset>1080135</wp:posOffset>
            </wp:positionH>
            <wp:positionV relativeFrom="paragraph">
              <wp:posOffset>98425</wp:posOffset>
            </wp:positionV>
            <wp:extent cx="3019425" cy="7835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19425" cy="7835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r>
      <w:r>
        <w:rPr/>
        <w:t>表３：スイッチ１，２がオフで、３がオンの時の出力電圧</w:t>
      </w:r>
      <w:r>
        <w:rPr/>
        <w:t>Vout</w:t>
      </w:r>
    </w:p>
    <w:p>
      <w:pPr>
        <w:pStyle w:val="Normal"/>
        <w:rPr/>
      </w:pPr>
      <w:r>
        <w:rPr/>
        <w:drawing>
          <wp:anchor behindDoc="0" distT="0" distB="0" distL="0" distR="0" simplePos="0" locked="0" layoutInCell="1" allowOverlap="1" relativeHeight="15">
            <wp:simplePos x="0" y="0"/>
            <wp:positionH relativeFrom="column">
              <wp:posOffset>1080135</wp:posOffset>
            </wp:positionH>
            <wp:positionV relativeFrom="paragraph">
              <wp:posOffset>77470</wp:posOffset>
            </wp:positionV>
            <wp:extent cx="3039110" cy="8216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039110" cy="8216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r>
      <w:r>
        <w:rPr/>
        <w:t>表４：スイッチ１，３がオフで、２がオンの時の出力電圧</w:t>
      </w:r>
      <w:r>
        <w:rPr/>
        <w:t>Vout</w:t>
      </w:r>
    </w:p>
    <w:p>
      <w:pPr>
        <w:pStyle w:val="Normal"/>
        <w:rPr/>
      </w:pPr>
      <w:r>
        <w:rPr/>
        <w:drawing>
          <wp:anchor behindDoc="0" distT="0" distB="0" distL="0" distR="0" simplePos="0" locked="0" layoutInCell="1" allowOverlap="1" relativeHeight="16">
            <wp:simplePos x="0" y="0"/>
            <wp:positionH relativeFrom="column">
              <wp:posOffset>1151890</wp:posOffset>
            </wp:positionH>
            <wp:positionV relativeFrom="paragraph">
              <wp:posOffset>122555</wp:posOffset>
            </wp:positionV>
            <wp:extent cx="3046730" cy="9664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046730" cy="96647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実験２の結果</w:t>
      </w:r>
    </w:p>
    <w:p>
      <w:pPr>
        <w:pStyle w:val="Normal"/>
        <w:rPr/>
      </w:pPr>
      <w:r>
        <w:rPr/>
        <w:tab/>
        <w:tab/>
      </w:r>
      <w:r>
        <w:rPr/>
        <w:t>表５：電圧を変化させた時の電圧利得</w:t>
      </w:r>
    </w:p>
    <w:p>
      <w:pPr>
        <w:pStyle w:val="Normal"/>
        <w:rPr/>
      </w:pPr>
      <w:r>
        <w:rPr/>
        <w:drawing>
          <wp:anchor behindDoc="0" distT="0" distB="0" distL="0" distR="0" simplePos="0" locked="0" layoutInCell="1" allowOverlap="1" relativeHeight="17">
            <wp:simplePos x="0" y="0"/>
            <wp:positionH relativeFrom="column">
              <wp:posOffset>980440</wp:posOffset>
            </wp:positionH>
            <wp:positionV relativeFrom="paragraph">
              <wp:posOffset>103505</wp:posOffset>
            </wp:positionV>
            <wp:extent cx="3345815" cy="8712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345815" cy="8712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実験３の結果</w:t>
      </w:r>
    </w:p>
    <w:p>
      <w:pPr>
        <w:pStyle w:val="Normal"/>
        <w:rPr/>
      </w:pPr>
      <w:r>
        <w:rPr/>
        <w:tab/>
      </w:r>
      <w:r>
        <w:rPr/>
        <w:t>表６：電源電圧１０</w:t>
      </w:r>
      <w:r>
        <w:rPr/>
        <w:t>V</w:t>
      </w:r>
      <w:r>
        <w:rPr/>
        <w:t>で一定とした時、</w:t>
      </w:r>
      <w:r>
        <w:rPr/>
        <w:t>Vin</w:t>
      </w:r>
      <w:r>
        <w:rPr/>
        <w:t>を変化させた時</w:t>
      </w:r>
      <w:r>
        <w:rPr/>
        <w:t>の</w:t>
      </w:r>
      <w:r>
        <w:rPr/>
        <w:t>Vin</w:t>
      </w:r>
      <w:r>
        <w:rPr/>
        <w:t>〜</w:t>
      </w:r>
      <w:r>
        <w:rPr/>
        <w:t>Vout</w:t>
      </w:r>
      <w:r>
        <w:rPr/>
        <w:t>特性</w:t>
      </w:r>
    </w:p>
    <w:p>
      <w:pPr>
        <w:pStyle w:val="Normal"/>
        <w:rPr/>
      </w:pPr>
      <w:r>
        <w:rPr/>
        <w:tab/>
      </w:r>
      <w:r>
        <w:rPr/>
        <w:t>（電源電圧</w:t>
      </w:r>
      <w:r>
        <w:rPr/>
        <w:t>Vcc</w:t>
      </w:r>
      <w:r>
        <w:rPr/>
        <w:t>＝１０（</w:t>
      </w:r>
      <w:r>
        <w:rPr/>
        <w:t>V</w:t>
      </w:r>
      <w:r>
        <w:rPr/>
        <w:t>）</w:t>
      </w:r>
      <w:r>
        <w:rPr/>
        <w:t>,</w:t>
      </w:r>
      <w:r>
        <w:rPr/>
        <w:t>Z1=Zf=100kΩ,</w:t>
      </w:r>
      <w:r>
        <w:rPr/>
        <w:t>負荷抵抗</w:t>
      </w:r>
      <w:r>
        <w:rPr/>
        <w:t>Rl=1KΩ</w:t>
      </w:r>
      <w:r>
        <w:rPr/>
        <w:t>）</w:t>
      </w:r>
    </w:p>
    <w:p>
      <w:pPr>
        <w:pStyle w:val="Normal"/>
        <w:rPr/>
      </w:pPr>
      <w:r>
        <w:rPr/>
      </w:r>
    </w:p>
    <w:p>
      <w:pPr>
        <w:pStyle w:val="Normal"/>
        <w:rPr/>
      </w:pPr>
      <w:r>
        <w:rPr/>
        <w:drawing>
          <wp:anchor behindDoc="0" distT="0" distB="0" distL="0" distR="0" simplePos="0" locked="0" layoutInCell="1" allowOverlap="1" relativeHeight="18">
            <wp:simplePos x="0" y="0"/>
            <wp:positionH relativeFrom="column">
              <wp:posOffset>1706880</wp:posOffset>
            </wp:positionH>
            <wp:positionV relativeFrom="paragraph">
              <wp:posOffset>26670</wp:posOffset>
            </wp:positionV>
            <wp:extent cx="1971040" cy="405574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971040" cy="405574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表７：電源電圧１</w:t>
      </w:r>
      <w:r>
        <w:rPr/>
        <w:t>5V</w:t>
      </w:r>
      <w:r>
        <w:rPr/>
        <w:t>で一定とした時、</w:t>
      </w:r>
      <w:r>
        <w:rPr/>
        <w:t>Vin</w:t>
      </w:r>
      <w:r>
        <w:rPr/>
        <w:t>を変化させた時の</w:t>
      </w:r>
      <w:r>
        <w:rPr/>
        <w:t>Vin</w:t>
      </w:r>
      <w:r>
        <w:rPr/>
        <w:t>〜</w:t>
      </w:r>
      <w:r>
        <w:rPr/>
        <w:t>Vout</w:t>
      </w:r>
      <w:r>
        <w:rPr/>
        <w:t>特性</w:t>
      </w:r>
    </w:p>
    <w:p>
      <w:pPr>
        <w:pStyle w:val="Normal"/>
        <w:rPr/>
      </w:pPr>
      <w:r>
        <w:rPr/>
        <w:tab/>
        <w:t xml:space="preserve">     </w:t>
      </w:r>
      <w:r>
        <w:rPr/>
        <w:t>(</w:t>
      </w:r>
      <w:r>
        <w:rPr/>
        <w:t>電源電圧</w:t>
      </w:r>
      <w:r>
        <w:rPr/>
        <w:t>Vcc</w:t>
      </w:r>
      <w:r>
        <w:rPr/>
        <w:t>＝</w:t>
      </w:r>
      <w:r>
        <w:rPr/>
        <w:t>15</w:t>
      </w:r>
      <w:r>
        <w:rPr/>
        <w:t>（</w:t>
      </w:r>
      <w:r>
        <w:rPr/>
        <w:t>V</w:t>
      </w:r>
      <w:r>
        <w:rPr/>
        <w:t>）</w:t>
      </w:r>
      <w:r>
        <w:rPr/>
        <w:t>,Z1=Zf=100kΩ,</w:t>
      </w:r>
      <w:r>
        <w:rPr/>
        <w:t>負荷抵抗</w:t>
      </w:r>
      <w:r>
        <w:rPr/>
        <w:t>Rl=1KΩ)</w:t>
      </w:r>
    </w:p>
    <w:p>
      <w:pPr>
        <w:pStyle w:val="Normal"/>
        <w:rPr/>
      </w:pPr>
      <w:r>
        <w:rPr/>
      </w:r>
    </w:p>
    <w:p>
      <w:pPr>
        <w:pStyle w:val="Normal"/>
        <w:rPr/>
      </w:pPr>
      <w:r>
        <w:rPr/>
        <w:drawing>
          <wp:anchor behindDoc="0" distT="0" distB="0" distL="0" distR="0" simplePos="0" locked="0" layoutInCell="1" allowOverlap="1" relativeHeight="19">
            <wp:simplePos x="0" y="0"/>
            <wp:positionH relativeFrom="column">
              <wp:posOffset>1887220</wp:posOffset>
            </wp:positionH>
            <wp:positionV relativeFrom="paragraph">
              <wp:posOffset>0</wp:posOffset>
            </wp:positionV>
            <wp:extent cx="1626235" cy="39020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626235" cy="390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1"/>
          <w:szCs w:val="24"/>
        </w:rPr>
      </w:pPr>
      <w:r>
        <w:rPr>
          <w:sz w:val="21"/>
          <w:szCs w:val="24"/>
        </w:rPr>
        <w:tab/>
      </w:r>
      <w:r>
        <w:rPr>
          <w:sz w:val="21"/>
          <w:szCs w:val="24"/>
        </w:rPr>
        <w:t>表７：電源電圧１</w:t>
      </w:r>
      <w:r>
        <w:rPr>
          <w:sz w:val="21"/>
          <w:szCs w:val="24"/>
        </w:rPr>
        <w:t>7</w:t>
      </w:r>
      <w:r>
        <w:rPr>
          <w:sz w:val="21"/>
          <w:szCs w:val="24"/>
        </w:rPr>
        <w:t>V</w:t>
      </w:r>
      <w:r>
        <w:rPr>
          <w:sz w:val="21"/>
          <w:szCs w:val="24"/>
        </w:rPr>
        <w:t>で一定とした時、</w:t>
      </w:r>
      <w:r>
        <w:rPr>
          <w:sz w:val="21"/>
          <w:szCs w:val="24"/>
        </w:rPr>
        <w:t>Vin</w:t>
      </w:r>
      <w:r>
        <w:rPr>
          <w:sz w:val="21"/>
          <w:szCs w:val="24"/>
        </w:rPr>
        <w:t>を変化させた時の</w:t>
      </w:r>
      <w:r>
        <w:rPr>
          <w:sz w:val="21"/>
          <w:szCs w:val="24"/>
        </w:rPr>
        <w:t>Vin</w:t>
      </w:r>
      <w:r>
        <w:rPr>
          <w:sz w:val="21"/>
          <w:szCs w:val="24"/>
        </w:rPr>
        <w:t>〜</w:t>
      </w:r>
      <w:r>
        <w:rPr>
          <w:sz w:val="21"/>
          <w:szCs w:val="24"/>
        </w:rPr>
        <w:t>Vout</w:t>
      </w:r>
      <w:r>
        <w:rPr>
          <w:sz w:val="21"/>
          <w:szCs w:val="24"/>
        </w:rPr>
        <w:t>特性</w:t>
      </w:r>
    </w:p>
    <w:p>
      <w:pPr>
        <w:pStyle w:val="Normal"/>
        <w:rPr>
          <w:sz w:val="21"/>
          <w:szCs w:val="24"/>
        </w:rPr>
      </w:pPr>
      <w:r>
        <w:rPr>
          <w:sz w:val="21"/>
          <w:szCs w:val="24"/>
        </w:rPr>
        <w:tab/>
        <w:t xml:space="preserve">     </w:t>
      </w:r>
      <w:r>
        <w:rPr>
          <w:sz w:val="21"/>
          <w:szCs w:val="24"/>
        </w:rPr>
        <w:t>(</w:t>
      </w:r>
      <w:r>
        <w:rPr>
          <w:sz w:val="21"/>
          <w:szCs w:val="24"/>
        </w:rPr>
        <w:t>電源電圧</w:t>
      </w:r>
      <w:r>
        <w:rPr>
          <w:sz w:val="21"/>
          <w:szCs w:val="24"/>
        </w:rPr>
        <w:t>Vcc</w:t>
      </w:r>
      <w:r>
        <w:rPr>
          <w:sz w:val="21"/>
          <w:szCs w:val="24"/>
        </w:rPr>
        <w:t>＝</w:t>
      </w:r>
      <w:r>
        <w:rPr>
          <w:sz w:val="21"/>
          <w:szCs w:val="24"/>
        </w:rPr>
        <w:t>1</w:t>
      </w:r>
      <w:r>
        <w:rPr>
          <w:sz w:val="21"/>
          <w:szCs w:val="24"/>
        </w:rPr>
        <w:t>7</w:t>
      </w:r>
      <w:r>
        <w:rPr>
          <w:sz w:val="21"/>
          <w:szCs w:val="24"/>
        </w:rPr>
        <w:t>（</w:t>
      </w:r>
      <w:r>
        <w:rPr>
          <w:sz w:val="21"/>
          <w:szCs w:val="24"/>
        </w:rPr>
        <w:t>V</w:t>
      </w:r>
      <w:r>
        <w:rPr>
          <w:sz w:val="21"/>
          <w:szCs w:val="24"/>
        </w:rPr>
        <w:t>）</w:t>
      </w:r>
      <w:r>
        <w:rPr>
          <w:sz w:val="21"/>
          <w:szCs w:val="24"/>
        </w:rPr>
        <w:t>,Z1=Zf=100kΩ,</w:t>
      </w:r>
      <w:r>
        <w:rPr>
          <w:sz w:val="21"/>
          <w:szCs w:val="24"/>
        </w:rPr>
        <w:t>負荷抵抗</w:t>
      </w:r>
      <w:r>
        <w:rPr>
          <w:sz w:val="21"/>
          <w:szCs w:val="24"/>
        </w:rPr>
        <w:t>Rl=1KΩ)</w:t>
      </w:r>
    </w:p>
    <w:p>
      <w:pPr>
        <w:pStyle w:val="Normal"/>
        <w:rPr/>
      </w:pPr>
      <w:r>
        <w:rPr/>
      </w:r>
    </w:p>
    <w:p>
      <w:pPr>
        <w:pStyle w:val="Normal"/>
        <w:rPr/>
      </w:pPr>
      <w:r>
        <w:rPr/>
        <w:drawing>
          <wp:anchor behindDoc="0" distT="0" distB="0" distL="0" distR="0" simplePos="0" locked="0" layoutInCell="1" allowOverlap="1" relativeHeight="20">
            <wp:simplePos x="0" y="0"/>
            <wp:positionH relativeFrom="column">
              <wp:posOffset>1951990</wp:posOffset>
            </wp:positionH>
            <wp:positionV relativeFrom="paragraph">
              <wp:posOffset>0</wp:posOffset>
            </wp:positionV>
            <wp:extent cx="1625600" cy="42265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625600" cy="4226560"/>
                    </a:xfrm>
                    <a:prstGeom prst="rect">
                      <a:avLst/>
                    </a:prstGeom>
                    <a:noFill/>
                    <a:ln w="9525">
                      <a:noFill/>
                      <a:miter lim="800000"/>
                      <a:headEnd/>
                      <a:tailEnd/>
                    </a:ln>
                  </pic:spPr>
                </pic:pic>
              </a:graphicData>
            </a:graphic>
          </wp:anchor>
        </w:drawing>
      </w:r>
    </w:p>
    <w:p>
      <w:pPr>
        <w:pStyle w:val="Normal"/>
        <w:rPr/>
      </w:pPr>
      <w:r>
        <w:rPr/>
      </w:r>
    </w:p>
    <w:p>
      <w:pPr>
        <w:pStyle w:val="Normal"/>
        <w:rPr/>
      </w:pPr>
      <w:r>
        <w:rPr/>
      </w:r>
    </w:p>
    <w:sectPr>
      <w:type w:val="nextPage"/>
      <w:pgSz w:w="11906" w:h="16838"/>
      <w:pgMar w:left="1134" w:right="1134"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2">
    <w:lvl w:ilvl="0">
      <w:start w:val="1"/>
      <w:numFmt w:val="decimal"/>
      <w:lvlText w:val="(%1)"/>
      <w:lvlJc w:val="left"/>
      <w:pPr>
        <w:ind w:left="720" w:hanging="360"/>
      </w:pPr>
    </w:lvl>
    <w:lvl w:ilvl="1">
      <w:start w:val="1"/>
      <w:numFmt w:val="none"/>
      <w:suff w:val="nothing"/>
      <w:lvlText w:val=")"/>
      <w:lvlJc w:val="left"/>
      <w:pPr>
        <w:ind w:left="1200" w:hanging="420"/>
      </w:pPr>
    </w:lvl>
    <w:lvl w:ilvl="2">
      <w:start w:val="1"/>
      <w:numFmt w:val="decimal"/>
      <w:lvlText w:val="%3"/>
      <w:lvlJc w:val="left"/>
      <w:pPr>
        <w:ind w:left="1620" w:hanging="420"/>
      </w:pPr>
    </w:lvl>
    <w:lvl w:ilvl="3">
      <w:start w:val="1"/>
      <w:numFmt w:val="decimal"/>
      <w:lvlText w:val="%4."/>
      <w:lvlJc w:val="left"/>
      <w:pPr>
        <w:ind w:left="2040" w:hanging="420"/>
      </w:pPr>
    </w:lvl>
    <w:lvl w:ilvl="4">
      <w:start w:val="1"/>
      <w:numFmt w:val="none"/>
      <w:suff w:val="nothing"/>
      <w:lvlText w:val=")"/>
      <w:lvlJc w:val="left"/>
      <w:pPr>
        <w:ind w:left="2460" w:hanging="420"/>
      </w:pPr>
    </w:lvl>
    <w:lvl w:ilvl="5">
      <w:start w:val="1"/>
      <w:numFmt w:val="decimal"/>
      <w:lvlText w:val="%6"/>
      <w:lvlJc w:val="left"/>
      <w:pPr>
        <w:ind w:left="2880" w:hanging="420"/>
      </w:pPr>
    </w:lvl>
    <w:lvl w:ilvl="6">
      <w:start w:val="1"/>
      <w:numFmt w:val="decimal"/>
      <w:lvlText w:val="%7."/>
      <w:lvlJc w:val="left"/>
      <w:pPr>
        <w:ind w:left="3300" w:hanging="420"/>
      </w:pPr>
    </w:lvl>
    <w:lvl w:ilvl="7">
      <w:start w:val="1"/>
      <w:numFmt w:val="none"/>
      <w:suff w:val="nothing"/>
      <w:lvlText w:val=")"/>
      <w:lvlJc w:val="left"/>
      <w:pPr>
        <w:ind w:left="3720" w:hanging="420"/>
      </w:pPr>
    </w:lvl>
    <w:lvl w:ilvl="8">
      <w:start w:val="1"/>
      <w:numFmt w:val="decimal"/>
      <w:lvlText w:val="%9"/>
      <w:lvlJc w:val="left"/>
      <w:pPr>
        <w:ind w:left="4140" w:hanging="420"/>
      </w:pPr>
    </w:lvl>
  </w:abstractNum>
  <w:abstractNum w:abstractNumId="3">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settings>
</file>

<file path=word/styles.xml><?xml version="1.0" encoding="utf-8"?>
<w:styles xmlns:w="http://schemas.openxmlformats.org/wordprocessingml/2006/main">
  <w:docDefaults>
    <w:rPrDefault>
      <w:rPr>
        <w:rFonts w:ascii="Century" w:hAnsi="Century" w:eastAsia="TakaoPGothic" w:cs="TakaoPGothic"/>
        <w:sz w:val="21"/>
        <w:szCs w:val="22"/>
        <w:lang w:val="en-US" w:eastAsia="ja-JP" w:bidi="ar-SA"/>
      </w:rPr>
    </w:rPrDefault>
    <w:pPrDefault>
      <w:pPr/>
    </w:pPrDefault>
  </w:docDefaults>
  <w:style w:type="paragraph" w:styleId="Normal">
    <w:name w:val="Normal"/>
    <w:pPr>
      <w:widowControl w:val="false"/>
      <w:suppressAutoHyphens w:val="true"/>
      <w:overflowPunct w:val="false"/>
      <w:bidi w:val="0"/>
      <w:jc w:val="both"/>
    </w:pPr>
    <w:rPr>
      <w:rFonts w:ascii="Century" w:hAnsi="Century" w:eastAsia="TakaoPGothic" w:cs="TakaoPGothic"/>
      <w:color w:val="00000A"/>
      <w:sz w:val="21"/>
      <w:szCs w:val="22"/>
      <w:lang w:val="en-US" w:eastAsia="ja-JP" w:bidi="ar-SA"/>
    </w:rPr>
  </w:style>
  <w:style w:type="character" w:styleId="DefaultParagraphFont">
    <w:name w:val="Default Paragraph Font"/>
    <w:rPr/>
  </w:style>
  <w:style w:type="character" w:styleId="Style14">
    <w:name w:val="ヘッダー (文字)"/>
    <w:basedOn w:val="DefaultParagraphFont"/>
    <w:rPr/>
  </w:style>
  <w:style w:type="character" w:styleId="Style15">
    <w:name w:val="フッター (文字)"/>
    <w:basedOn w:val="DefaultParagraphFont"/>
    <w:rPr/>
  </w:style>
  <w:style w:type="character" w:styleId="PlaceholderText">
    <w:name w:val="Placeholder Text"/>
    <w:basedOn w:val="DefaultParagraphFont"/>
    <w:rPr>
      <w:color w:val="808080"/>
    </w:rPr>
  </w:style>
  <w:style w:type="character" w:styleId="Style16">
    <w:name w:val="吹き出し (文字)"/>
    <w:basedOn w:val="DefaultParagraphFont"/>
    <w:rPr>
      <w:rFonts w:ascii="Arial" w:hAnsi="Arial" w:cs="TakaoPGothic"/>
      <w:sz w:val="18"/>
      <w:szCs w:val="18"/>
    </w:rPr>
  </w:style>
  <w:style w:type="paragraph" w:styleId="Style17">
    <w:name w:val="見出し"/>
    <w:basedOn w:val="Normal"/>
    <w:next w:val="Style18"/>
    <w:pPr>
      <w:keepNext/>
      <w:spacing w:before="240" w:after="120"/>
    </w:pPr>
    <w:rPr>
      <w:rFonts w:ascii="Liberation Sans" w:hAnsi="Liberation Sans" w:eastAsia="TakaoPGothic" w:cs="TakaoPGothic"/>
      <w:sz w:val="28"/>
      <w:szCs w:val="28"/>
    </w:rPr>
  </w:style>
  <w:style w:type="paragraph" w:styleId="Style18">
    <w:name w:val="本文"/>
    <w:basedOn w:val="Normal"/>
    <w:pPr>
      <w:spacing w:lineRule="auto" w:line="288" w:before="0" w:after="140"/>
    </w:pPr>
    <w:rPr/>
  </w:style>
  <w:style w:type="paragraph" w:styleId="Style19">
    <w:name w:val="リスト"/>
    <w:basedOn w:val="Style18"/>
    <w:pPr/>
    <w:rPr/>
  </w:style>
  <w:style w:type="paragraph" w:styleId="Style20">
    <w:name w:val="キャプション"/>
    <w:basedOn w:val="Normal"/>
    <w:pPr>
      <w:suppressLineNumbers/>
      <w:spacing w:before="120" w:after="120"/>
    </w:pPr>
    <w:rPr>
      <w:i/>
      <w:iCs/>
      <w:sz w:val="24"/>
      <w:szCs w:val="24"/>
    </w:rPr>
  </w:style>
  <w:style w:type="paragraph" w:styleId="Style21">
    <w:name w:val="索引"/>
    <w:basedOn w:val="Normal"/>
    <w:pPr>
      <w:suppressLineNumbers/>
    </w:pPr>
    <w:rPr/>
  </w:style>
  <w:style w:type="paragraph" w:styleId="ListParagraph">
    <w:name w:val="List Paragraph"/>
    <w:basedOn w:val="Normal"/>
    <w:pPr>
      <w:ind w:left="840" w:right="0" w:hanging="0"/>
    </w:pPr>
    <w:rPr/>
  </w:style>
  <w:style w:type="paragraph" w:styleId="Style22">
    <w:name w:val="ヘッダー"/>
    <w:basedOn w:val="Normal"/>
    <w:pPr>
      <w:tabs>
        <w:tab w:val="center" w:pos="4252" w:leader="none"/>
        <w:tab w:val="right" w:pos="8504" w:leader="none"/>
      </w:tabs>
    </w:pPr>
    <w:rPr/>
  </w:style>
  <w:style w:type="paragraph" w:styleId="Style23">
    <w:name w:val="フッター"/>
    <w:basedOn w:val="Normal"/>
    <w:pPr>
      <w:tabs>
        <w:tab w:val="center" w:pos="4252" w:leader="none"/>
        <w:tab w:val="right" w:pos="8504" w:leader="none"/>
      </w:tabs>
    </w:pPr>
    <w:rPr/>
  </w:style>
  <w:style w:type="paragraph" w:styleId="BalloonText">
    <w:name w:val="Balloon Text"/>
    <w:basedOn w:val="Normal"/>
    <w:pPr/>
    <w:rPr>
      <w:rFonts w:ascii="Arial" w:hAnsi="Arial" w:cs="TakaoPGothic"/>
      <w:sz w:val="18"/>
      <w:szCs w:val="18"/>
    </w:rPr>
  </w:style>
  <w:style w:type="paragraph" w:styleId="Style24">
    <w:name w:val="表の内容"/>
    <w:basedOn w:val="Normal"/>
    <w:pPr/>
    <w:rPr/>
  </w:style>
  <w:style w:type="paragraph" w:styleId="Style25">
    <w:name w:val="表の見出し"/>
    <w:basedOn w:val="Style24"/>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emf"/><Relationship Id="rId3" Type="http://schemas.openxmlformats.org/officeDocument/2006/relationships/image" Target="media/image14.emf"/><Relationship Id="rId4" Type="http://schemas.openxmlformats.org/officeDocument/2006/relationships/image" Target="media/image15.emf"/><Relationship Id="rId5" Type="http://schemas.openxmlformats.org/officeDocument/2006/relationships/image" Target="media/image16.emf"/><Relationship Id="rId6" Type="http://schemas.openxmlformats.org/officeDocument/2006/relationships/image" Target="media/image17.emf"/><Relationship Id="rId7" Type="http://schemas.openxmlformats.org/officeDocument/2006/relationships/image" Target="media/image18.emf"/><Relationship Id="rId8" Type="http://schemas.openxmlformats.org/officeDocument/2006/relationships/image" Target="media/image19.emf"/><Relationship Id="rId9" Type="http://schemas.openxmlformats.org/officeDocument/2006/relationships/image" Target="media/image20.e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2016-04-18T11:42:00Z</dcterms:created>
  <dc:creator>木崎祐一</dc:creator>
  <dc:language>ja-JP</dc:language>
  <dcterms:modified xsi:type="dcterms:W3CDTF">2016-05-06T00:20:55Z</dcterms:modified>
  <cp:revision>3</cp:revision>
</cp:coreProperties>
</file>