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B4D"/>
          <w:sz w:val="24"/>
          <w:szCs w:val="24"/>
        </w:rPr>
        <w:t xml:space="preserve">DUBLIN DENTAL UNIVERSITY HOSPITAL</w:t>
      </w:r>
    </w:p>
    <w:p>
      <w:pPr>
        <w:spacing w:after="200"/>
        <w:jc w:val="center"/>
      </w:pPr>
      <w:r>
        <w:rPr>
          <w:i/>
          <w:iCs/>
          <w:color w:val="555555"/>
          <w:sz w:val="19"/>
          <w:szCs w:val="19"/>
        </w:rPr>
        <w:t xml:space="preserve">Ospidéal Déidliachta Ollscoile Bhaile Átha Cliath</w:t>
      </w:r>
    </w:p>
    <w:p>
      <w:pPr>
        <w:pBdr>
          <w:bottom w:val="single" w:color="1F3B4D" w:sz="6"/>
        </w:pBdr>
        <w:spacing w:after="120"/>
      </w:pPr>
    </w:p>
    <w:p>
      <w:pPr>
        <w:spacing w:after="40"/>
        <w:jc w:val="center"/>
      </w:pPr>
      <w:r>
        <w:rPr>
          <w:b/>
          <w:bCs/>
          <w:color w:val="1F3B4D"/>
          <w:sz w:val="28"/>
          <w:szCs w:val="28"/>
        </w:rPr>
        <w:t xml:space="preserve">PRELIMINARY MARKET CONSULTATION (PMC)</w:t>
      </w:r>
    </w:p>
    <w:p>
      <w:pPr>
        <w:spacing w:after="60"/>
        <w:jc w:val="center"/>
      </w:pPr>
      <w:r>
        <w:rPr>
          <w:color w:val="555555"/>
          <w:sz w:val="22"/>
          <w:szCs w:val="22"/>
        </w:rPr>
        <w:t xml:space="preserve">Audio-Visual Solution and 3-Year Support for DDUH Critical Teaching and Meeting Spaces</w:t>
      </w:r>
    </w:p>
    <w:p>
      <w:pPr>
        <w:spacing w:after="160"/>
        <w:jc w:val="center"/>
      </w:pPr>
      <w:r>
        <w:rPr>
          <w:i/>
          <w:iCs/>
          <w:color w:val="555555"/>
          <w:sz w:val="19"/>
          <w:szCs w:val="19"/>
        </w:rPr>
        <w:t xml:space="preserve">Consultation Document — for information and response</w:t>
      </w:r>
    </w:p>
    <w:p>
      <w:pPr>
        <w:pBdr>
          <w:bottom w:val="single" w:color="1F3B4D" w:sz="6"/>
        </w:pBdr>
        <w:spacing w:after="120"/>
      </w:pPr>
    </w:p>
    <w:p>
      <w:pPr>
        <w:spacing w:after="140" w:line="276"/>
      </w:pPr>
      <w:r>
        <w:rPr>
          <w:b/>
          <w:bCs/>
          <w:sz w:val="21"/>
          <w:szCs w:val="21"/>
        </w:rPr>
        <w:t xml:space="preserve">Reference: </w:t>
      </w:r>
      <w:r>
        <w:rPr>
          <w:sz w:val="21"/>
          <w:szCs w:val="21"/>
        </w:rPr>
        <w:t xml:space="preserve">DDUH-PMC-AV-2026     </w:t>
      </w:r>
      <w:r>
        <w:rPr>
          <w:b/>
          <w:bCs/>
          <w:sz w:val="21"/>
          <w:szCs w:val="21"/>
        </w:rPr>
        <w:t xml:space="preserve">Issued via: </w:t>
      </w:r>
      <w:r>
        <w:rPr>
          <w:sz w:val="21"/>
          <w:szCs w:val="21"/>
        </w:rPr>
        <w:t xml:space="preserve">www.etenders.gov.ie</w:t>
      </w:r>
    </w:p>
    <w:p>
      <w:pPr>
        <w:pStyle w:val="Heading1"/>
        <w:spacing w:after="120" w:before="280"/>
      </w:pPr>
      <w:r>
        <w:rPr>
          <w:b/>
          <w:bCs/>
          <w:color w:val="1F3B4D"/>
          <w:sz w:val="26"/>
          <w:szCs w:val="26"/>
        </w:rPr>
        <w:t xml:space="preserve">1.  Purpose of this Consultation</w:t>
      </w:r>
    </w:p>
    <w:p>
      <w:pPr>
        <w:spacing w:after="140" w:line="276"/>
      </w:pPr>
      <w:r>
        <w:rPr>
          <w:sz w:val="21"/>
          <w:szCs w:val="21"/>
        </w:rPr>
        <w:t xml:space="preserve">Dublin Dental University Hospital (DDUH), Lincoln Place, Dublin 2, is a teaching hospital and the national centre for the education and training of dentists and dental care professionals. Reliable audio-visual (AV) infrastructure is business-critical to its teaching, clinical demonstration and meeting activities.</w:t>
      </w:r>
    </w:p>
    <w:p>
      <w:pPr>
        <w:spacing w:after="140" w:line="276"/>
      </w:pPr>
      <w:r>
        <w:rPr>
          <w:sz w:val="21"/>
          <w:szCs w:val="21"/>
        </w:rPr>
        <w:t xml:space="preserve">DDUH is planning a competitive procurement for the design, supply, installation, commissioning and three-year support and maintenance of modern AV solutions for a number of its critical teaching and meeting spaces. In advance of publishing that competition, DDUH is undertaking this Preliminary Market Consultation (PMC) to inform the market of its intentions and to gather information that will help shape the requirement.</w:t>
      </w:r>
    </w:p>
    <w:p>
      <w:pPr>
        <w:spacing w:after="140" w:line="276"/>
      </w:pPr>
      <w:r>
        <w:rPr>
          <w:sz w:val="21"/>
          <w:szCs w:val="21"/>
        </w:rPr>
        <w:t xml:space="preserve">This consultation is issued under Regulation 40 of the European Union (Award of Public Authority Contracts) Regulations 2016 (S.I. No. 284 of 2016).</w:t>
      </w:r>
    </w:p>
    <w:p>
      <w:pPr>
        <w:pBdr>
          <w:top w:val="single" w:color="1F3B4D" w:sz="4"/>
          <w:bottom w:val="single" w:color="1F3B4D" w:sz="4"/>
          <w:left w:val="single" w:color="1F3B4D" w:sz="16"/>
          <w:right w:val="single" w:color="1F3B4D" w:sz="4"/>
        </w:pBdr>
        <w:shd w:fill="EDF1F3" w:val="clear"/>
        <w:spacing w:after="200" w:before="80" w:line="276"/>
      </w:pPr>
      <w:r>
        <w:rPr>
          <w:b/>
          <w:bCs/>
          <w:color w:val="1F3B4D"/>
          <w:sz w:val="21"/>
          <w:szCs w:val="21"/>
        </w:rPr>
        <w:t xml:space="preserve">Important:  </w:t>
      </w:r>
      <w:r>
        <w:rPr>
          <w:sz w:val="21"/>
          <w:szCs w:val="21"/>
        </w:rPr>
        <w:t xml:space="preserve">This is a Preliminary Market Consultation only. It is not a call for competition and no contract will be awarded as a result of this process. Participation, or non-participation, will neither advantage nor disadvantage any economic operator in any subsequent procurement. Relevant information gathered will be made available to all tenderers when the competition is published, in accordance with the principles of equal treatment, non-discrimination and transparency. No fee is payable and no costs incurred in responding will be reimbursed. Responses are non-binding.</w:t>
      </w:r>
    </w:p>
    <w:p>
      <w:pPr>
        <w:pStyle w:val="Heading1"/>
        <w:spacing w:after="120" w:before="280"/>
      </w:pPr>
      <w:r>
        <w:rPr>
          <w:b/>
          <w:bCs/>
          <w:color w:val="1F3B4D"/>
          <w:sz w:val="26"/>
          <w:szCs w:val="26"/>
        </w:rPr>
        <w:t xml:space="preserve">2.  Scope Summary</w:t>
      </w:r>
    </w:p>
    <w:p>
      <w:pPr>
        <w:spacing w:after="140" w:line="276"/>
      </w:pPr>
      <w:r>
        <w:rPr>
          <w:sz w:val="21"/>
          <w:szCs w:val="21"/>
        </w:rPr>
        <w:t xml:space="preserve">DDUH is seeking to modernise key teaching and meeting spaces with robust, high-quality AV solutions suitable for a contemporary clinical and academic environment, and to put in place support and maintenance for all critical AV environments over a three-year period. The intended engagement covers:</w:t>
      </w:r>
    </w:p>
    <w:p>
      <w:pPr>
        <w:pStyle w:val="ListParagraph"/>
        <w:numPr>
          <w:ilvl w:val="0"/>
          <w:numId w:val="2"/>
        </w:numPr>
        <w:spacing w:after="60" w:line="276"/>
      </w:pPr>
      <w:r>
        <w:rPr>
          <w:sz w:val="21"/>
          <w:szCs w:val="21"/>
        </w:rPr>
        <w:t xml:space="preserve">Refresh of the AV equipment in the Boardroom, Lecture Theatre 2 and the Clinical Skills Lab.</w:t>
      </w:r>
    </w:p>
    <w:p>
      <w:pPr>
        <w:pStyle w:val="ListParagraph"/>
        <w:numPr>
          <w:ilvl w:val="0"/>
          <w:numId w:val="2"/>
        </w:numPr>
        <w:spacing w:after="60" w:line="276"/>
      </w:pPr>
      <w:r>
        <w:rPr>
          <w:sz w:val="21"/>
          <w:szCs w:val="21"/>
        </w:rPr>
        <w:t xml:space="preserve">Support and maintenance of all four critical rooms — the three rooms above plus Large Lecture Theatre 1 (no refresh planned) — for three years.</w:t>
      </w:r>
    </w:p>
    <w:p>
      <w:pPr>
        <w:pStyle w:val="ListParagraph"/>
        <w:numPr>
          <w:ilvl w:val="0"/>
          <w:numId w:val="2"/>
        </w:numPr>
        <w:spacing w:after="60" w:line="276"/>
      </w:pPr>
      <w:r>
        <w:rPr>
          <w:sz w:val="21"/>
          <w:szCs w:val="21"/>
        </w:rPr>
        <w:t xml:space="preserve">Seamless integration with the DDUH Microsoft 365 environment, including Microsoft Teams in conferencing-enabled rooms, and compliance with relevant security and regulatory requirements.</w:t>
      </w:r>
    </w:p>
    <w:p>
      <w:pPr>
        <w:spacing w:after="140" w:line="276"/>
      </w:pPr>
      <w:r>
        <w:rPr>
          <w:sz w:val="21"/>
          <w:szCs w:val="21"/>
        </w:rPr>
        <w:t xml:space="preserve">DDUH is deliberately </w:t>
      </w:r>
      <w:r>
        <w:rPr>
          <w:b/>
          <w:bCs/>
          <w:sz w:val="21"/>
          <w:szCs w:val="21"/>
        </w:rPr>
        <w:t xml:space="preserve">not</w:t>
      </w:r>
      <w:r>
        <w:rPr>
          <w:sz w:val="21"/>
          <w:szCs w:val="21"/>
        </w:rPr>
        <w:t xml:space="preserve"> prescribing a fixed equipment list. It intends to run an outcome-based, solution-led competition in which suppliers, as AV experts, propose the optimal solution for each space. An indicative inventory of the existing equipment in each room is provided at Appendix A as context only; it is not a specification.</w:t>
      </w:r>
    </w:p>
    <w:p>
      <w:pPr>
        <w:pStyle w:val="Heading1"/>
        <w:spacing w:after="120" w:before="280"/>
      </w:pPr>
      <w:r>
        <w:rPr>
          <w:b/>
          <w:bCs/>
          <w:color w:val="1F3B4D"/>
          <w:sz w:val="26"/>
          <w:szCs w:val="26"/>
        </w:rPr>
        <w:t xml:space="preserve">3.  How to Respond</w:t>
      </w:r>
    </w:p>
    <w:p>
      <w:pPr>
        <w:spacing w:after="140" w:line="276"/>
      </w:pPr>
      <w:r>
        <w:rPr>
          <w:sz w:val="21"/>
          <w:szCs w:val="21"/>
        </w:rPr>
        <w:t xml:space="preserve">Please respond to the questions in Section 4 via the eTenders messaging facility for this PMC by the closing date and time shown on the eTenders notice. Responses may be provided in the body of a message or as an attached document. Queries may also be raised through the same facility.</w:t>
      </w:r>
    </w:p>
    <w:p>
      <w:pPr>
        <w:spacing w:after="140" w:line="276"/>
      </w:pPr>
      <w:r>
        <w:rPr>
          <w:b/>
          <w:bCs/>
          <w:sz w:val="21"/>
          <w:szCs w:val="21"/>
        </w:rPr>
        <w:t xml:space="preserve">Point of contact: </w:t>
      </w:r>
      <w:r>
        <w:rPr>
          <w:sz w:val="21"/>
          <w:szCs w:val="21"/>
        </w:rPr>
        <w:t xml:space="preserve">Aaron Collins, Procurement Officer, DDUH — via eTenders messaging only. Please do not contact other DDUH personnel regarding this consultation.</w:t>
      </w:r>
    </w:p>
    <w:p>
      <w:pPr>
        <w:pStyle w:val="Heading1"/>
        <w:spacing w:after="120" w:before="280"/>
      </w:pPr>
      <w:r>
        <w:rPr>
          <w:b/>
          <w:bCs/>
          <w:color w:val="1F3B4D"/>
          <w:sz w:val="26"/>
          <w:szCs w:val="26"/>
        </w:rPr>
        <w:t xml:space="preserve">4.  Consultation Questions</w:t>
      </w:r>
    </w:p>
    <w:p>
      <w:pPr>
        <w:spacing w:after="140" w:line="276"/>
      </w:pPr>
      <w:r>
        <w:rPr>
          <w:sz w:val="21"/>
          <w:szCs w:val="21"/>
        </w:rPr>
        <w:t xml:space="preserve">Please answer as many of the following as are relevant to your organisation. There is no required format and no page limit; concise, practical responses are welcome.</w:t>
      </w:r>
    </w:p>
    <w:p>
      <w:pPr>
        <w:spacing w:after="40" w:before="160"/>
      </w:pPr>
      <w:r>
        <w:rPr>
          <w:b/>
          <w:bCs/>
          <w:color w:val="1F3B4D"/>
          <w:sz w:val="21"/>
          <w:szCs w:val="21"/>
        </w:rPr>
        <w:t xml:space="preserve">1. Your organisation and relevant experience</w:t>
      </w:r>
    </w:p>
    <w:p>
      <w:pPr>
        <w:spacing w:after="160" w:line="276"/>
      </w:pPr>
      <w:r>
        <w:rPr>
          <w:sz w:val="21"/>
          <w:szCs w:val="21"/>
        </w:rPr>
        <w:t xml:space="preserve">Please give a brief profile of your organisation and its in-house AV design capability, together with relevant reference projects — ideally AV design, integration and support in education, healthcare or comparable live environments. Please note any relevant accreditations (e.g. AVIXA CTS-D / CTS, manufacturer accreditations, ISO 9001 / 14001).</w:t>
      </w:r>
    </w:p>
    <w:p>
      <w:pPr>
        <w:spacing w:after="40" w:before="160"/>
      </w:pPr>
      <w:r>
        <w:rPr>
          <w:b/>
          <w:bCs/>
          <w:color w:val="1F3B4D"/>
          <w:sz w:val="21"/>
          <w:szCs w:val="21"/>
        </w:rPr>
        <w:t xml:space="preserve">2. Clinical Skills Lab — live content distribution / streaming</w:t>
      </w:r>
    </w:p>
    <w:p>
      <w:pPr>
        <w:spacing w:after="160" w:line="276"/>
      </w:pPr>
      <w:r>
        <w:rPr>
          <w:sz w:val="21"/>
          <w:szCs w:val="21"/>
        </w:rPr>
        <w:t xml:space="preserve">The Clinical Skills Lab serves up to approximately 49 student working positions. DDUH wishes to distribute a lecturer's chosen content live and clearly to every student position and to repeat displays around the room, with the ability to share content wirelessly and to demonstrate via document and PTZ cameras. In your view, is this achievable, and what approach(es) would you recommend (for example large-format displays with repeat screens, AV-over-IP distribution, encoder/decoder streaming)? What are the main technical considerations, constraints or risks we should be aware of?</w:t>
      </w:r>
    </w:p>
    <w:p>
      <w:pPr>
        <w:spacing w:after="40" w:before="160"/>
      </w:pPr>
      <w:r>
        <w:rPr>
          <w:b/>
          <w:bCs/>
          <w:color w:val="1F3B4D"/>
          <w:sz w:val="21"/>
          <w:szCs w:val="21"/>
        </w:rPr>
        <w:t xml:space="preserve">3. Indicative cost</w:t>
      </w:r>
    </w:p>
    <w:p>
      <w:pPr>
        <w:spacing w:after="160" w:line="276"/>
      </w:pPr>
      <w:r>
        <w:rPr>
          <w:sz w:val="21"/>
          <w:szCs w:val="21"/>
        </w:rPr>
        <w:t xml:space="preserve">On a non-binding, indicative basis only, what broad cost range would you expect for (a) the AV refresh of the three rooms (design, supply, install, commission) and (b) a three-year support and maintenance service across all four critical rooms? This is purely to inform DDUH's budget planning and will not be used in any evaluation.</w:t>
      </w:r>
    </w:p>
    <w:p>
      <w:pPr>
        <w:spacing w:after="40" w:before="160"/>
      </w:pPr>
      <w:r>
        <w:rPr>
          <w:b/>
          <w:bCs/>
          <w:color w:val="1F3B4D"/>
          <w:sz w:val="21"/>
          <w:szCs w:val="21"/>
        </w:rPr>
        <w:t xml:space="preserve">4. Delivery timelines and lead times</w:t>
      </w:r>
    </w:p>
    <w:p>
      <w:pPr>
        <w:spacing w:after="160" w:line="276"/>
      </w:pPr>
      <w:r>
        <w:rPr>
          <w:sz w:val="21"/>
          <w:szCs w:val="21"/>
        </w:rPr>
        <w:t xml:space="preserve">What are typical equipment lead times at present, and roughly how long would you expect the survey, design and installation to take for a project of this nature delivered in a live clinical and teaching environment (including any out-of-hours or weekend working)?</w:t>
      </w:r>
    </w:p>
    <w:p>
      <w:pPr>
        <w:spacing w:after="40" w:before="160"/>
      </w:pPr>
      <w:r>
        <w:rPr>
          <w:b/>
          <w:bCs/>
          <w:color w:val="1F3B4D"/>
          <w:sz w:val="21"/>
          <w:szCs w:val="21"/>
        </w:rPr>
        <w:t xml:space="preserve">5. Support model and 24-hour return-to-operation</w:t>
      </w:r>
    </w:p>
    <w:p>
      <w:pPr>
        <w:spacing w:after="160" w:line="276"/>
      </w:pPr>
      <w:r>
        <w:rPr>
          <w:sz w:val="21"/>
          <w:szCs w:val="21"/>
        </w:rPr>
        <w:t xml:space="preserve">DDUH is considering a 24-hour return-to-operation target for its critical AV rooms, potentially supported by agreed replacement stock held on-site. How would you approach such a target, and what on-site spares or interim-restoration model would you recommend?</w:t>
      </w:r>
    </w:p>
    <w:p>
      <w:pPr>
        <w:spacing w:after="40" w:before="160"/>
      </w:pPr>
      <w:r>
        <w:rPr>
          <w:b/>
          <w:bCs/>
          <w:color w:val="1F3B4D"/>
          <w:sz w:val="21"/>
          <w:szCs w:val="21"/>
        </w:rPr>
        <w:t xml:space="preserve">6. Advice on structuring the procurement</w:t>
      </w:r>
    </w:p>
    <w:p>
      <w:pPr>
        <w:spacing w:after="160" w:line="276"/>
      </w:pPr>
      <w:r>
        <w:rPr>
          <w:sz w:val="21"/>
          <w:szCs w:val="21"/>
        </w:rPr>
        <w:t xml:space="preserve">Is there anything you would advise DDUH to consider in structuring the subsequent competition — for example the value of a mandatory site visit, how the requirement is best packaged, sensible selection thresholds, or Microsoft Teams Rooms / M365 considerations — that would help attract strong, well-priced proposals?</w:t>
      </w:r>
    </w:p>
    <w:p>
      <w:pPr>
        <w:pageBreakBefore/>
      </w:pPr>
    </w:p>
    <w:p>
      <w:pPr>
        <w:pStyle w:val="Heading1"/>
        <w:spacing w:after="120" w:before="280"/>
      </w:pPr>
      <w:r>
        <w:rPr>
          <w:b/>
          <w:bCs/>
          <w:color w:val="1F3B4D"/>
          <w:sz w:val="26"/>
          <w:szCs w:val="26"/>
        </w:rPr>
        <w:t xml:space="preserve">Appendix A — Existing Equipment Inventory (Indicative, Non-Binding)</w:t>
      </w:r>
    </w:p>
    <w:p>
      <w:pPr>
        <w:spacing w:after="140" w:line="276"/>
      </w:pPr>
      <w:r>
        <w:rPr>
          <w:i/>
          <w:iCs/>
          <w:sz w:val="21"/>
          <w:szCs w:val="21"/>
        </w:rPr>
        <w:t xml:space="preserve">Provided as context only. This is not a specification. Suppliers would verify on site during the subsequent competition. Quantities are shown in the right-hand column.</w:t>
      </w:r>
    </w:p>
    <w:p>
      <w:pPr>
        <w:pStyle w:val="Heading2"/>
        <w:spacing w:after="80" w:before="200"/>
      </w:pPr>
      <w:r>
        <w:rPr>
          <w:b/>
          <w:bCs/>
          <w:color w:val="1F3B4D"/>
          <w:sz w:val="23"/>
          <w:szCs w:val="23"/>
        </w:rPr>
        <w:t xml:space="preserve">Large Lecture Theatre 1 (support only — no refresh planned)</w:t>
      </w:r>
    </w:p>
    <w:tbl>
      <w:tblPr>
        <w:tblW w:type="dxa" w:w="9200"/>
        <w:tblBorders>
          <w:top w:val="single" w:color="CCCCCC" w:sz="4"/>
          <w:left w:val="single" w:color="CCCCCC" w:sz="4"/>
          <w:bottom w:val="single" w:color="CCCCCC" w:sz="4"/>
          <w:right w:val="single" w:color="CCCCCC" w:sz="4"/>
          <w:insideH w:val="single" w:color="CCCCCC" w:sz="4"/>
          <w:insideV w:val="single" w:color="CCCCCC" w:sz="4"/>
        </w:tblBorders>
      </w:tblPr>
      <w:tblGrid>
        <w:gridCol w:w="8000"/>
        <w:gridCol w:w="1200"/>
      </w:tblGrid>
      <w:tr>
        <w:tc>
          <w:tcPr>
            <w:tcW w:type="dxa" w:w="8000"/>
            <w:shd w:fill="EDF1F3" w:val="clear"/>
            <w:tcMar>
              <w:top w:type="dxa" w:w="40"/>
              <w:left w:type="dxa" w:w="100"/>
              <w:bottom w:type="dxa" w:w="40"/>
              <w:right w:type="dxa" w:w="100"/>
            </w:tcMar>
          </w:tcPr>
          <w:p>
            <w:r>
              <w:rPr>
                <w:b/>
                <w:bCs/>
                <w:sz w:val="19"/>
                <w:szCs w:val="19"/>
              </w:rPr>
              <w:t xml:space="preserve">Item</w:t>
            </w:r>
          </w:p>
        </w:tc>
        <w:tc>
          <w:tcPr>
            <w:tcW w:type="dxa" w:w="1200"/>
            <w:shd w:fill="EDF1F3" w:val="clear"/>
            <w:tcMar>
              <w:top w:type="dxa" w:w="40"/>
              <w:left w:type="dxa" w:w="100"/>
              <w:bottom w:type="dxa" w:w="40"/>
              <w:right w:type="dxa" w:w="100"/>
            </w:tcMar>
          </w:tcPr>
          <w:p>
            <w:pPr>
              <w:jc w:val="center"/>
            </w:pPr>
            <w:r>
              <w:rPr>
                <w:b/>
                <w:bCs/>
                <w:sz w:val="19"/>
                <w:szCs w:val="19"/>
              </w:rPr>
              <w:t xml:space="preserve">Qty</w:t>
            </w:r>
          </w:p>
        </w:tc>
      </w:tr>
      <w:tr>
        <w:tc>
          <w:tcPr>
            <w:tcW w:type="dxa" w:w="8000"/>
            <w:tcMar>
              <w:top w:type="dxa" w:w="40"/>
              <w:left w:type="dxa" w:w="100"/>
              <w:bottom w:type="dxa" w:w="40"/>
              <w:right w:type="dxa" w:w="100"/>
            </w:tcMar>
          </w:tcPr>
          <w:p>
            <w:r>
              <w:rPr>
                <w:b w:val="false"/>
                <w:bCs w:val="false"/>
                <w:sz w:val="19"/>
                <w:szCs w:val="19"/>
              </w:rPr>
              <w:t xml:space="preserve">Laser projector</w:t>
            </w:r>
          </w:p>
        </w:tc>
        <w:tc>
          <w:tcPr>
            <w:tcW w:type="dxa" w:w="1200"/>
            <w:tcMar>
              <w:top w:type="dxa" w:w="40"/>
              <w:left w:type="dxa" w:w="100"/>
              <w:bottom w:type="dxa" w:w="40"/>
              <w:right w:type="dxa" w:w="100"/>
            </w:tcMar>
          </w:tcPr>
          <w:p>
            <w:pPr>
              <w:jc w:val="center"/>
            </w:pPr>
            <w:r>
              <w:rPr>
                <w:b w:val="false"/>
                <w:bCs w:val="false"/>
                <w:sz w:val="19"/>
                <w:szCs w:val="19"/>
              </w:rPr>
              <w:t xml:space="preserve">1</w:t>
            </w:r>
          </w:p>
        </w:tc>
      </w:tr>
      <w:tr>
        <w:tc>
          <w:tcPr>
            <w:tcW w:type="dxa" w:w="8000"/>
            <w:tcMar>
              <w:top w:type="dxa" w:w="40"/>
              <w:left w:type="dxa" w:w="100"/>
              <w:bottom w:type="dxa" w:w="40"/>
              <w:right w:type="dxa" w:w="100"/>
            </w:tcMar>
          </w:tcPr>
          <w:p>
            <w:r>
              <w:rPr>
                <w:b w:val="false"/>
                <w:bCs w:val="false"/>
                <w:sz w:val="19"/>
                <w:szCs w:val="19"/>
              </w:rPr>
              <w:t xml:space="preserve">Motorised projection screen</w:t>
            </w:r>
          </w:p>
        </w:tc>
        <w:tc>
          <w:tcPr>
            <w:tcW w:type="dxa" w:w="1200"/>
            <w:tcMar>
              <w:top w:type="dxa" w:w="40"/>
              <w:left w:type="dxa" w:w="100"/>
              <w:bottom w:type="dxa" w:w="40"/>
              <w:right w:type="dxa" w:w="100"/>
            </w:tcMar>
          </w:tcPr>
          <w:p>
            <w:pPr>
              <w:jc w:val="center"/>
            </w:pPr>
            <w:r>
              <w:rPr>
                <w:b w:val="false"/>
                <w:bCs w:val="false"/>
                <w:sz w:val="19"/>
                <w:szCs w:val="19"/>
              </w:rPr>
              <w:t xml:space="preserve">1</w:t>
            </w:r>
          </w:p>
        </w:tc>
      </w:tr>
      <w:tr>
        <w:tc>
          <w:tcPr>
            <w:tcW w:type="dxa" w:w="8000"/>
            <w:tcMar>
              <w:top w:type="dxa" w:w="40"/>
              <w:left w:type="dxa" w:w="100"/>
              <w:bottom w:type="dxa" w:w="40"/>
              <w:right w:type="dxa" w:w="100"/>
            </w:tcMar>
          </w:tcPr>
          <w:p>
            <w:r>
              <w:rPr>
                <w:b w:val="false"/>
                <w:bCs w:val="false"/>
                <w:sz w:val="19"/>
                <w:szCs w:val="19"/>
              </w:rPr>
              <w:t xml:space="preserve">Wall / ceiling loudspeakers</w:t>
            </w:r>
          </w:p>
        </w:tc>
        <w:tc>
          <w:tcPr>
            <w:tcW w:type="dxa" w:w="1200"/>
            <w:tcMar>
              <w:top w:type="dxa" w:w="40"/>
              <w:left w:type="dxa" w:w="100"/>
              <w:bottom w:type="dxa" w:w="40"/>
              <w:right w:type="dxa" w:w="100"/>
            </w:tcMar>
          </w:tcPr>
          <w:p>
            <w:pPr>
              <w:jc w:val="center"/>
            </w:pPr>
            <w:r>
              <w:rPr>
                <w:b w:val="false"/>
                <w:bCs w:val="false"/>
                <w:sz w:val="19"/>
                <w:szCs w:val="19"/>
              </w:rPr>
              <w:t xml:space="preserve">4</w:t>
            </w:r>
          </w:p>
        </w:tc>
      </w:tr>
      <w:tr>
        <w:tc>
          <w:tcPr>
            <w:tcW w:type="dxa" w:w="8000"/>
            <w:tcMar>
              <w:top w:type="dxa" w:w="40"/>
              <w:left w:type="dxa" w:w="100"/>
              <w:bottom w:type="dxa" w:w="40"/>
              <w:right w:type="dxa" w:w="100"/>
            </w:tcMar>
          </w:tcPr>
          <w:p>
            <w:r>
              <w:rPr>
                <w:b w:val="false"/>
                <w:bCs w:val="false"/>
                <w:sz w:val="19"/>
                <w:szCs w:val="19"/>
              </w:rPr>
              <w:t xml:space="preserve">Document camera</w:t>
            </w:r>
          </w:p>
        </w:tc>
        <w:tc>
          <w:tcPr>
            <w:tcW w:type="dxa" w:w="1200"/>
            <w:tcMar>
              <w:top w:type="dxa" w:w="40"/>
              <w:left w:type="dxa" w:w="100"/>
              <w:bottom w:type="dxa" w:w="40"/>
              <w:right w:type="dxa" w:w="100"/>
            </w:tcMar>
          </w:tcPr>
          <w:p>
            <w:pPr>
              <w:jc w:val="center"/>
            </w:pPr>
            <w:r>
              <w:rPr>
                <w:b w:val="false"/>
                <w:bCs w:val="false"/>
                <w:sz w:val="19"/>
                <w:szCs w:val="19"/>
              </w:rPr>
              <w:t xml:space="preserve">1</w:t>
            </w:r>
          </w:p>
        </w:tc>
      </w:tr>
      <w:tr>
        <w:tc>
          <w:tcPr>
            <w:tcW w:type="dxa" w:w="8000"/>
            <w:tcMar>
              <w:top w:type="dxa" w:w="40"/>
              <w:left w:type="dxa" w:w="100"/>
              <w:bottom w:type="dxa" w:w="40"/>
              <w:right w:type="dxa" w:w="100"/>
            </w:tcMar>
          </w:tcPr>
          <w:p>
            <w:r>
              <w:rPr>
                <w:b w:val="false"/>
                <w:bCs w:val="false"/>
                <w:sz w:val="19"/>
                <w:szCs w:val="19"/>
              </w:rPr>
              <w:t xml:space="preserve">7" touch panel</w:t>
            </w:r>
          </w:p>
        </w:tc>
        <w:tc>
          <w:tcPr>
            <w:tcW w:type="dxa" w:w="1200"/>
            <w:tcMar>
              <w:top w:type="dxa" w:w="40"/>
              <w:left w:type="dxa" w:w="100"/>
              <w:bottom w:type="dxa" w:w="40"/>
              <w:right w:type="dxa" w:w="100"/>
            </w:tcMar>
          </w:tcPr>
          <w:p>
            <w:pPr>
              <w:jc w:val="center"/>
            </w:pPr>
            <w:r>
              <w:rPr>
                <w:b w:val="false"/>
                <w:bCs w:val="false"/>
                <w:sz w:val="19"/>
                <w:szCs w:val="19"/>
              </w:rPr>
              <w:t xml:space="preserve">1</w:t>
            </w:r>
          </w:p>
        </w:tc>
      </w:tr>
      <w:tr>
        <w:tc>
          <w:tcPr>
            <w:tcW w:type="dxa" w:w="8000"/>
            <w:tcMar>
              <w:top w:type="dxa" w:w="40"/>
              <w:left w:type="dxa" w:w="100"/>
              <w:bottom w:type="dxa" w:w="40"/>
              <w:right w:type="dxa" w:w="100"/>
            </w:tcMar>
          </w:tcPr>
          <w:p>
            <w:r>
              <w:rPr>
                <w:b w:val="false"/>
                <w:bCs w:val="false"/>
                <w:sz w:val="19"/>
                <w:szCs w:val="19"/>
              </w:rPr>
              <w:t xml:space="preserve">Wireless microphone receiver system</w:t>
            </w:r>
          </w:p>
        </w:tc>
        <w:tc>
          <w:tcPr>
            <w:tcW w:type="dxa" w:w="1200"/>
            <w:tcMar>
              <w:top w:type="dxa" w:w="40"/>
              <w:left w:type="dxa" w:w="100"/>
              <w:bottom w:type="dxa" w:w="40"/>
              <w:right w:type="dxa" w:w="100"/>
            </w:tcMar>
          </w:tcPr>
          <w:p>
            <w:pPr>
              <w:jc w:val="center"/>
            </w:pPr>
            <w:r>
              <w:rPr>
                <w:b w:val="false"/>
                <w:bCs w:val="false"/>
                <w:sz w:val="19"/>
                <w:szCs w:val="19"/>
              </w:rPr>
              <w:t xml:space="preserve">1</w:t>
            </w:r>
          </w:p>
        </w:tc>
      </w:tr>
      <w:tr>
        <w:tc>
          <w:tcPr>
            <w:tcW w:type="dxa" w:w="8000"/>
            <w:tcMar>
              <w:top w:type="dxa" w:w="40"/>
              <w:left w:type="dxa" w:w="100"/>
              <w:bottom w:type="dxa" w:w="40"/>
              <w:right w:type="dxa" w:w="100"/>
            </w:tcMar>
          </w:tcPr>
          <w:p>
            <w:r>
              <w:rPr>
                <w:b w:val="false"/>
                <w:bCs w:val="false"/>
                <w:sz w:val="19"/>
                <w:szCs w:val="19"/>
              </w:rPr>
              <w:t xml:space="preserve">In-house PC and monitor</w:t>
            </w:r>
          </w:p>
        </w:tc>
        <w:tc>
          <w:tcPr>
            <w:tcW w:type="dxa" w:w="1200"/>
            <w:tcMar>
              <w:top w:type="dxa" w:w="40"/>
              <w:left w:type="dxa" w:w="100"/>
              <w:bottom w:type="dxa" w:w="40"/>
              <w:right w:type="dxa" w:w="100"/>
            </w:tcMar>
          </w:tcPr>
          <w:p>
            <w:pPr>
              <w:jc w:val="center"/>
            </w:pPr>
            <w:r>
              <w:rPr>
                <w:b w:val="false"/>
                <w:bCs w:val="false"/>
                <w:sz w:val="19"/>
                <w:szCs w:val="19"/>
              </w:rPr>
              <w:t xml:space="preserve">1</w:t>
            </w:r>
          </w:p>
        </w:tc>
      </w:tr>
      <w:tr>
        <w:tc>
          <w:tcPr>
            <w:tcW w:type="dxa" w:w="8000"/>
            <w:tcMar>
              <w:top w:type="dxa" w:w="40"/>
              <w:left w:type="dxa" w:w="100"/>
              <w:bottom w:type="dxa" w:w="40"/>
              <w:right w:type="dxa" w:w="100"/>
            </w:tcMar>
          </w:tcPr>
          <w:p>
            <w:r>
              <w:rPr>
                <w:b w:val="false"/>
                <w:bCs w:val="false"/>
                <w:sz w:val="19"/>
                <w:szCs w:val="19"/>
              </w:rPr>
              <w:t xml:space="preserve">PTZ camera and capture device</w:t>
            </w:r>
          </w:p>
        </w:tc>
        <w:tc>
          <w:tcPr>
            <w:tcW w:type="dxa" w:w="1200"/>
            <w:tcMar>
              <w:top w:type="dxa" w:w="40"/>
              <w:left w:type="dxa" w:w="100"/>
              <w:bottom w:type="dxa" w:w="40"/>
              <w:right w:type="dxa" w:w="100"/>
            </w:tcMar>
          </w:tcPr>
          <w:p>
            <w:pPr>
              <w:jc w:val="center"/>
            </w:pPr>
            <w:r>
              <w:rPr>
                <w:b w:val="false"/>
                <w:bCs w:val="false"/>
                <w:sz w:val="19"/>
                <w:szCs w:val="19"/>
              </w:rPr>
              <w:t xml:space="preserve">1</w:t>
            </w:r>
          </w:p>
        </w:tc>
      </w:tr>
      <w:tr>
        <w:tc>
          <w:tcPr>
            <w:tcW w:type="dxa" w:w="8000"/>
            <w:tcMar>
              <w:top w:type="dxa" w:w="40"/>
              <w:left w:type="dxa" w:w="100"/>
              <w:bottom w:type="dxa" w:w="40"/>
              <w:right w:type="dxa" w:w="100"/>
            </w:tcMar>
          </w:tcPr>
          <w:p>
            <w:r>
              <w:rPr>
                <w:b w:val="false"/>
                <w:bCs w:val="false"/>
                <w:sz w:val="19"/>
                <w:szCs w:val="19"/>
              </w:rPr>
              <w:t xml:space="preserve">Presentation switcher / scaler</w:t>
            </w:r>
          </w:p>
        </w:tc>
        <w:tc>
          <w:tcPr>
            <w:tcW w:type="dxa" w:w="1200"/>
            <w:tcMar>
              <w:top w:type="dxa" w:w="40"/>
              <w:left w:type="dxa" w:w="100"/>
              <w:bottom w:type="dxa" w:w="40"/>
              <w:right w:type="dxa" w:w="100"/>
            </w:tcMar>
          </w:tcPr>
          <w:p>
            <w:pPr>
              <w:jc w:val="center"/>
            </w:pPr>
            <w:r>
              <w:rPr>
                <w:b w:val="false"/>
                <w:bCs w:val="false"/>
                <w:sz w:val="19"/>
                <w:szCs w:val="19"/>
              </w:rPr>
              <w:t xml:space="preserve">1</w:t>
            </w:r>
          </w:p>
        </w:tc>
      </w:tr>
      <w:tr>
        <w:tc>
          <w:tcPr>
            <w:tcW w:type="dxa" w:w="8000"/>
            <w:tcMar>
              <w:top w:type="dxa" w:w="40"/>
              <w:left w:type="dxa" w:w="100"/>
              <w:bottom w:type="dxa" w:w="40"/>
              <w:right w:type="dxa" w:w="100"/>
            </w:tcMar>
          </w:tcPr>
          <w:p>
            <w:r>
              <w:rPr>
                <w:b w:val="false"/>
                <w:bCs w:val="false"/>
                <w:sz w:val="19"/>
                <w:szCs w:val="19"/>
              </w:rPr>
              <w:t xml:space="preserve">Control processor</w:t>
            </w:r>
          </w:p>
        </w:tc>
        <w:tc>
          <w:tcPr>
            <w:tcW w:type="dxa" w:w="1200"/>
            <w:tcMar>
              <w:top w:type="dxa" w:w="40"/>
              <w:left w:type="dxa" w:w="100"/>
              <w:bottom w:type="dxa" w:w="40"/>
              <w:right w:type="dxa" w:w="100"/>
            </w:tcMar>
          </w:tcPr>
          <w:p>
            <w:pPr>
              <w:jc w:val="center"/>
            </w:pPr>
            <w:r>
              <w:rPr>
                <w:b w:val="false"/>
                <w:bCs w:val="false"/>
                <w:sz w:val="19"/>
                <w:szCs w:val="19"/>
              </w:rPr>
              <w:t xml:space="preserve">1</w:t>
            </w:r>
          </w:p>
        </w:tc>
      </w:tr>
      <w:tr>
        <w:tc>
          <w:tcPr>
            <w:tcW w:type="dxa" w:w="8000"/>
            <w:tcMar>
              <w:top w:type="dxa" w:w="40"/>
              <w:left w:type="dxa" w:w="100"/>
              <w:bottom w:type="dxa" w:w="40"/>
              <w:right w:type="dxa" w:w="100"/>
            </w:tcMar>
          </w:tcPr>
          <w:p>
            <w:r>
              <w:rPr>
                <w:b w:val="false"/>
                <w:bCs w:val="false"/>
                <w:sz w:val="19"/>
                <w:szCs w:val="19"/>
              </w:rPr>
              <w:t xml:space="preserve">Matrix switcher</w:t>
            </w:r>
          </w:p>
        </w:tc>
        <w:tc>
          <w:tcPr>
            <w:tcW w:type="dxa" w:w="1200"/>
            <w:tcMar>
              <w:top w:type="dxa" w:w="40"/>
              <w:left w:type="dxa" w:w="100"/>
              <w:bottom w:type="dxa" w:w="40"/>
              <w:right w:type="dxa" w:w="100"/>
            </w:tcMar>
          </w:tcPr>
          <w:p>
            <w:pPr>
              <w:jc w:val="center"/>
            </w:pPr>
            <w:r>
              <w:rPr>
                <w:b w:val="false"/>
                <w:bCs w:val="false"/>
                <w:sz w:val="19"/>
                <w:szCs w:val="19"/>
              </w:rPr>
              <w:t xml:space="preserve">1</w:t>
            </w:r>
          </w:p>
        </w:tc>
      </w:tr>
      <w:tr>
        <w:tc>
          <w:tcPr>
            <w:tcW w:type="dxa" w:w="8000"/>
            <w:tcMar>
              <w:top w:type="dxa" w:w="40"/>
              <w:left w:type="dxa" w:w="100"/>
              <w:bottom w:type="dxa" w:w="40"/>
              <w:right w:type="dxa" w:w="100"/>
            </w:tcMar>
          </w:tcPr>
          <w:p>
            <w:r>
              <w:rPr>
                <w:b w:val="false"/>
                <w:bCs w:val="false"/>
                <w:sz w:val="19"/>
                <w:szCs w:val="19"/>
              </w:rPr>
              <w:t xml:space="preserve">Power amplifier</w:t>
            </w:r>
          </w:p>
        </w:tc>
        <w:tc>
          <w:tcPr>
            <w:tcW w:type="dxa" w:w="1200"/>
            <w:tcMar>
              <w:top w:type="dxa" w:w="40"/>
              <w:left w:type="dxa" w:w="100"/>
              <w:bottom w:type="dxa" w:w="40"/>
              <w:right w:type="dxa" w:w="100"/>
            </w:tcMar>
          </w:tcPr>
          <w:p>
            <w:pPr>
              <w:jc w:val="center"/>
            </w:pPr>
            <w:r>
              <w:rPr>
                <w:b w:val="false"/>
                <w:bCs w:val="false"/>
                <w:sz w:val="19"/>
                <w:szCs w:val="19"/>
              </w:rPr>
              <w:t xml:space="preserve">1</w:t>
            </w:r>
          </w:p>
        </w:tc>
      </w:tr>
      <w:tr>
        <w:tc>
          <w:tcPr>
            <w:tcW w:type="dxa" w:w="8000"/>
            <w:tcMar>
              <w:top w:type="dxa" w:w="40"/>
              <w:left w:type="dxa" w:w="100"/>
              <w:bottom w:type="dxa" w:w="40"/>
              <w:right w:type="dxa" w:w="100"/>
            </w:tcMar>
          </w:tcPr>
          <w:p>
            <w:r>
              <w:rPr>
                <w:b w:val="false"/>
                <w:bCs w:val="false"/>
                <w:sz w:val="19"/>
                <w:szCs w:val="19"/>
              </w:rPr>
              <w:t xml:space="preserve">Audio DSP</w:t>
            </w:r>
          </w:p>
        </w:tc>
        <w:tc>
          <w:tcPr>
            <w:tcW w:type="dxa" w:w="1200"/>
            <w:tcMar>
              <w:top w:type="dxa" w:w="40"/>
              <w:left w:type="dxa" w:w="100"/>
              <w:bottom w:type="dxa" w:w="40"/>
              <w:right w:type="dxa" w:w="100"/>
            </w:tcMar>
          </w:tcPr>
          <w:p>
            <w:pPr>
              <w:jc w:val="center"/>
            </w:pPr>
            <w:r>
              <w:rPr>
                <w:b w:val="false"/>
                <w:bCs w:val="false"/>
                <w:sz w:val="19"/>
                <w:szCs w:val="19"/>
              </w:rPr>
              <w:t xml:space="preserve">1</w:t>
            </w:r>
          </w:p>
        </w:tc>
      </w:tr>
      <w:tr>
        <w:tc>
          <w:tcPr>
            <w:tcW w:type="dxa" w:w="8000"/>
            <w:tcMar>
              <w:top w:type="dxa" w:w="40"/>
              <w:left w:type="dxa" w:w="100"/>
              <w:bottom w:type="dxa" w:w="40"/>
              <w:right w:type="dxa" w:w="100"/>
            </w:tcMar>
          </w:tcPr>
          <w:p>
            <w:r>
              <w:rPr>
                <w:b w:val="false"/>
                <w:bCs w:val="false"/>
                <w:sz w:val="19"/>
                <w:szCs w:val="19"/>
              </w:rPr>
              <w:t xml:space="preserve">Gooseneck microphones</w:t>
            </w:r>
          </w:p>
        </w:tc>
        <w:tc>
          <w:tcPr>
            <w:tcW w:type="dxa" w:w="1200"/>
            <w:tcMar>
              <w:top w:type="dxa" w:w="40"/>
              <w:left w:type="dxa" w:w="100"/>
              <w:bottom w:type="dxa" w:w="40"/>
              <w:right w:type="dxa" w:w="100"/>
            </w:tcMar>
          </w:tcPr>
          <w:p>
            <w:pPr>
              <w:jc w:val="center"/>
            </w:pPr>
            <w:r>
              <w:rPr>
                <w:b w:val="false"/>
                <w:bCs w:val="false"/>
                <w:sz w:val="19"/>
                <w:szCs w:val="19"/>
              </w:rPr>
              <w:t xml:space="preserve">2</w:t>
            </w:r>
          </w:p>
        </w:tc>
      </w:tr>
      <w:tr>
        <w:tc>
          <w:tcPr>
            <w:tcW w:type="dxa" w:w="8000"/>
            <w:tcMar>
              <w:top w:type="dxa" w:w="40"/>
              <w:left w:type="dxa" w:w="100"/>
              <w:bottom w:type="dxa" w:w="40"/>
              <w:right w:type="dxa" w:w="100"/>
            </w:tcMar>
          </w:tcPr>
          <w:p>
            <w:r>
              <w:rPr>
                <w:b w:val="false"/>
                <w:bCs w:val="false"/>
                <w:sz w:val="19"/>
                <w:szCs w:val="19"/>
              </w:rPr>
              <w:t xml:space="preserve">HDMI and VGA laptop inputs</w:t>
            </w:r>
          </w:p>
        </w:tc>
        <w:tc>
          <w:tcPr>
            <w:tcW w:type="dxa" w:w="1200"/>
            <w:tcMar>
              <w:top w:type="dxa" w:w="40"/>
              <w:left w:type="dxa" w:w="100"/>
              <w:bottom w:type="dxa" w:w="40"/>
              <w:right w:type="dxa" w:w="100"/>
            </w:tcMar>
          </w:tcPr>
          <w:p>
            <w:pPr>
              <w:jc w:val="center"/>
            </w:pPr>
            <w:r>
              <w:rPr>
                <w:b w:val="false"/>
                <w:bCs w:val="false"/>
                <w:sz w:val="19"/>
                <w:szCs w:val="19"/>
              </w:rPr>
              <w:t xml:space="preserve">—</w:t>
            </w:r>
          </w:p>
        </w:tc>
      </w:tr>
      <w:tr>
        <w:tc>
          <w:tcPr>
            <w:tcW w:type="dxa" w:w="8000"/>
            <w:tcMar>
              <w:top w:type="dxa" w:w="40"/>
              <w:left w:type="dxa" w:w="100"/>
              <w:bottom w:type="dxa" w:w="40"/>
              <w:right w:type="dxa" w:w="100"/>
            </w:tcMar>
          </w:tcPr>
          <w:p>
            <w:r>
              <w:rPr>
                <w:b w:val="false"/>
                <w:bCs w:val="false"/>
                <w:sz w:val="19"/>
                <w:szCs w:val="19"/>
              </w:rPr>
              <w:t xml:space="preserve">Keyboard / mouse</w:t>
            </w:r>
          </w:p>
        </w:tc>
        <w:tc>
          <w:tcPr>
            <w:tcW w:type="dxa" w:w="1200"/>
            <w:tcMar>
              <w:top w:type="dxa" w:w="40"/>
              <w:left w:type="dxa" w:w="100"/>
              <w:bottom w:type="dxa" w:w="40"/>
              <w:right w:type="dxa" w:w="100"/>
            </w:tcMar>
          </w:tcPr>
          <w:p>
            <w:pPr>
              <w:jc w:val="center"/>
            </w:pPr>
            <w:r>
              <w:rPr>
                <w:b w:val="false"/>
                <w:bCs w:val="false"/>
                <w:sz w:val="19"/>
                <w:szCs w:val="19"/>
              </w:rPr>
              <w:t xml:space="preserve">1</w:t>
            </w:r>
          </w:p>
        </w:tc>
      </w:tr>
    </w:tbl>
    <w:p>
      <w:pPr>
        <w:pStyle w:val="Heading2"/>
        <w:spacing w:after="80" w:before="200"/>
      </w:pPr>
      <w:r>
        <w:rPr>
          <w:b/>
          <w:bCs/>
          <w:color w:val="1F3B4D"/>
          <w:sz w:val="23"/>
          <w:szCs w:val="23"/>
        </w:rPr>
        <w:t xml:space="preserve">Lecture Theatre 2</w:t>
      </w:r>
    </w:p>
    <w:tbl>
      <w:tblPr>
        <w:tblW w:type="dxa" w:w="9200"/>
        <w:tblBorders>
          <w:top w:val="single" w:color="CCCCCC" w:sz="4"/>
          <w:left w:val="single" w:color="CCCCCC" w:sz="4"/>
          <w:bottom w:val="single" w:color="CCCCCC" w:sz="4"/>
          <w:right w:val="single" w:color="CCCCCC" w:sz="4"/>
          <w:insideH w:val="single" w:color="CCCCCC" w:sz="4"/>
          <w:insideV w:val="single" w:color="CCCCCC" w:sz="4"/>
        </w:tblBorders>
      </w:tblPr>
      <w:tblGrid>
        <w:gridCol w:w="8000"/>
        <w:gridCol w:w="1200"/>
      </w:tblGrid>
      <w:tr>
        <w:tc>
          <w:tcPr>
            <w:tcW w:type="dxa" w:w="8000"/>
            <w:shd w:fill="EDF1F3" w:val="clear"/>
            <w:tcMar>
              <w:top w:type="dxa" w:w="40"/>
              <w:left w:type="dxa" w:w="100"/>
              <w:bottom w:type="dxa" w:w="40"/>
              <w:right w:type="dxa" w:w="100"/>
            </w:tcMar>
          </w:tcPr>
          <w:p>
            <w:r>
              <w:rPr>
                <w:b/>
                <w:bCs/>
                <w:sz w:val="19"/>
                <w:szCs w:val="19"/>
              </w:rPr>
              <w:t xml:space="preserve">Item</w:t>
            </w:r>
          </w:p>
        </w:tc>
        <w:tc>
          <w:tcPr>
            <w:tcW w:type="dxa" w:w="1200"/>
            <w:shd w:fill="EDF1F3" w:val="clear"/>
            <w:tcMar>
              <w:top w:type="dxa" w:w="40"/>
              <w:left w:type="dxa" w:w="100"/>
              <w:bottom w:type="dxa" w:w="40"/>
              <w:right w:type="dxa" w:w="100"/>
            </w:tcMar>
          </w:tcPr>
          <w:p>
            <w:pPr>
              <w:jc w:val="center"/>
            </w:pPr>
            <w:r>
              <w:rPr>
                <w:b/>
                <w:bCs/>
                <w:sz w:val="19"/>
                <w:szCs w:val="19"/>
              </w:rPr>
              <w:t xml:space="preserve">Qty</w:t>
            </w:r>
          </w:p>
        </w:tc>
      </w:tr>
      <w:tr>
        <w:tc>
          <w:tcPr>
            <w:tcW w:type="dxa" w:w="8000"/>
            <w:tcMar>
              <w:top w:type="dxa" w:w="40"/>
              <w:left w:type="dxa" w:w="100"/>
              <w:bottom w:type="dxa" w:w="40"/>
              <w:right w:type="dxa" w:w="100"/>
            </w:tcMar>
          </w:tcPr>
          <w:p>
            <w:r>
              <w:rPr>
                <w:b w:val="false"/>
                <w:bCs w:val="false"/>
                <w:sz w:val="19"/>
                <w:szCs w:val="19"/>
              </w:rPr>
              <w:t xml:space="preserve">84" display and wall mount</w:t>
            </w:r>
          </w:p>
        </w:tc>
        <w:tc>
          <w:tcPr>
            <w:tcW w:type="dxa" w:w="1200"/>
            <w:tcMar>
              <w:top w:type="dxa" w:w="40"/>
              <w:left w:type="dxa" w:w="100"/>
              <w:bottom w:type="dxa" w:w="40"/>
              <w:right w:type="dxa" w:w="100"/>
            </w:tcMar>
          </w:tcPr>
          <w:p>
            <w:pPr>
              <w:jc w:val="center"/>
            </w:pPr>
            <w:r>
              <w:rPr>
                <w:b w:val="false"/>
                <w:bCs w:val="false"/>
                <w:sz w:val="19"/>
                <w:szCs w:val="19"/>
              </w:rPr>
              <w:t xml:space="preserve">1</w:t>
            </w:r>
          </w:p>
        </w:tc>
      </w:tr>
      <w:tr>
        <w:tc>
          <w:tcPr>
            <w:tcW w:type="dxa" w:w="8000"/>
            <w:tcMar>
              <w:top w:type="dxa" w:w="40"/>
              <w:left w:type="dxa" w:w="100"/>
              <w:bottom w:type="dxa" w:w="40"/>
              <w:right w:type="dxa" w:w="100"/>
            </w:tcMar>
          </w:tcPr>
          <w:p>
            <w:r>
              <w:rPr>
                <w:b w:val="false"/>
                <w:bCs w:val="false"/>
                <w:sz w:val="19"/>
                <w:szCs w:val="19"/>
              </w:rPr>
              <w:t xml:space="preserve">Wall loudspeakers</w:t>
            </w:r>
          </w:p>
        </w:tc>
        <w:tc>
          <w:tcPr>
            <w:tcW w:type="dxa" w:w="1200"/>
            <w:tcMar>
              <w:top w:type="dxa" w:w="40"/>
              <w:left w:type="dxa" w:w="100"/>
              <w:bottom w:type="dxa" w:w="40"/>
              <w:right w:type="dxa" w:w="100"/>
            </w:tcMar>
          </w:tcPr>
          <w:p>
            <w:pPr>
              <w:jc w:val="center"/>
            </w:pPr>
            <w:r>
              <w:rPr>
                <w:b w:val="false"/>
                <w:bCs w:val="false"/>
                <w:sz w:val="19"/>
                <w:szCs w:val="19"/>
              </w:rPr>
              <w:t xml:space="preserve">4</w:t>
            </w:r>
          </w:p>
        </w:tc>
      </w:tr>
      <w:tr>
        <w:tc>
          <w:tcPr>
            <w:tcW w:type="dxa" w:w="8000"/>
            <w:tcMar>
              <w:top w:type="dxa" w:w="40"/>
              <w:left w:type="dxa" w:w="100"/>
              <w:bottom w:type="dxa" w:w="40"/>
              <w:right w:type="dxa" w:w="100"/>
            </w:tcMar>
          </w:tcPr>
          <w:p>
            <w:r>
              <w:rPr>
                <w:b w:val="false"/>
                <w:bCs w:val="false"/>
                <w:sz w:val="19"/>
                <w:szCs w:val="19"/>
              </w:rPr>
              <w:t xml:space="preserve">Laptop HDMI input</w:t>
            </w:r>
          </w:p>
        </w:tc>
        <w:tc>
          <w:tcPr>
            <w:tcW w:type="dxa" w:w="1200"/>
            <w:tcMar>
              <w:top w:type="dxa" w:w="40"/>
              <w:left w:type="dxa" w:w="100"/>
              <w:bottom w:type="dxa" w:w="40"/>
              <w:right w:type="dxa" w:w="100"/>
            </w:tcMar>
          </w:tcPr>
          <w:p>
            <w:pPr>
              <w:jc w:val="center"/>
            </w:pPr>
            <w:r>
              <w:rPr>
                <w:b w:val="false"/>
                <w:bCs w:val="false"/>
                <w:sz w:val="19"/>
                <w:szCs w:val="19"/>
              </w:rPr>
              <w:t xml:space="preserve">1</w:t>
            </w:r>
          </w:p>
        </w:tc>
      </w:tr>
      <w:tr>
        <w:tc>
          <w:tcPr>
            <w:tcW w:type="dxa" w:w="8000"/>
            <w:tcMar>
              <w:top w:type="dxa" w:w="40"/>
              <w:left w:type="dxa" w:w="100"/>
              <w:bottom w:type="dxa" w:w="40"/>
              <w:right w:type="dxa" w:w="100"/>
            </w:tcMar>
          </w:tcPr>
          <w:p>
            <w:r>
              <w:rPr>
                <w:b w:val="false"/>
                <w:bCs w:val="false"/>
                <w:sz w:val="19"/>
                <w:szCs w:val="19"/>
              </w:rPr>
              <w:t xml:space="preserve">Room PC</w:t>
            </w:r>
          </w:p>
        </w:tc>
        <w:tc>
          <w:tcPr>
            <w:tcW w:type="dxa" w:w="1200"/>
            <w:tcMar>
              <w:top w:type="dxa" w:w="40"/>
              <w:left w:type="dxa" w:w="100"/>
              <w:bottom w:type="dxa" w:w="40"/>
              <w:right w:type="dxa" w:w="100"/>
            </w:tcMar>
          </w:tcPr>
          <w:p>
            <w:pPr>
              <w:jc w:val="center"/>
            </w:pPr>
            <w:r>
              <w:rPr>
                <w:b w:val="false"/>
                <w:bCs w:val="false"/>
                <w:sz w:val="19"/>
                <w:szCs w:val="19"/>
              </w:rPr>
              <w:t xml:space="preserve">1</w:t>
            </w:r>
          </w:p>
        </w:tc>
      </w:tr>
      <w:tr>
        <w:tc>
          <w:tcPr>
            <w:tcW w:type="dxa" w:w="8000"/>
            <w:tcMar>
              <w:top w:type="dxa" w:w="40"/>
              <w:left w:type="dxa" w:w="100"/>
              <w:bottom w:type="dxa" w:w="40"/>
              <w:right w:type="dxa" w:w="100"/>
            </w:tcMar>
          </w:tcPr>
          <w:p>
            <w:r>
              <w:rPr>
                <w:b w:val="false"/>
                <w:bCs w:val="false"/>
                <w:sz w:val="19"/>
                <w:szCs w:val="19"/>
              </w:rPr>
              <w:t xml:space="preserve">Conferencing camera / soundbar</w:t>
            </w:r>
          </w:p>
        </w:tc>
        <w:tc>
          <w:tcPr>
            <w:tcW w:type="dxa" w:w="1200"/>
            <w:tcMar>
              <w:top w:type="dxa" w:w="40"/>
              <w:left w:type="dxa" w:w="100"/>
              <w:bottom w:type="dxa" w:w="40"/>
              <w:right w:type="dxa" w:w="100"/>
            </w:tcMar>
          </w:tcPr>
          <w:p>
            <w:pPr>
              <w:jc w:val="center"/>
            </w:pPr>
            <w:r>
              <w:rPr>
                <w:b w:val="false"/>
                <w:bCs w:val="false"/>
                <w:sz w:val="19"/>
                <w:szCs w:val="19"/>
              </w:rPr>
              <w:t xml:space="preserve">1</w:t>
            </w:r>
          </w:p>
        </w:tc>
      </w:tr>
      <w:tr>
        <w:tc>
          <w:tcPr>
            <w:tcW w:type="dxa" w:w="8000"/>
            <w:tcMar>
              <w:top w:type="dxa" w:w="40"/>
              <w:left w:type="dxa" w:w="100"/>
              <w:bottom w:type="dxa" w:w="40"/>
              <w:right w:type="dxa" w:w="100"/>
            </w:tcMar>
          </w:tcPr>
          <w:p>
            <w:r>
              <w:rPr>
                <w:b w:val="false"/>
                <w:bCs w:val="false"/>
                <w:sz w:val="19"/>
                <w:szCs w:val="19"/>
              </w:rPr>
              <w:t xml:space="preserve">Webcam</w:t>
            </w:r>
          </w:p>
        </w:tc>
        <w:tc>
          <w:tcPr>
            <w:tcW w:type="dxa" w:w="1200"/>
            <w:tcMar>
              <w:top w:type="dxa" w:w="40"/>
              <w:left w:type="dxa" w:w="100"/>
              <w:bottom w:type="dxa" w:w="40"/>
              <w:right w:type="dxa" w:w="100"/>
            </w:tcMar>
          </w:tcPr>
          <w:p>
            <w:pPr>
              <w:jc w:val="center"/>
            </w:pPr>
            <w:r>
              <w:rPr>
                <w:b w:val="false"/>
                <w:bCs w:val="false"/>
                <w:sz w:val="19"/>
                <w:szCs w:val="19"/>
              </w:rPr>
              <w:t xml:space="preserve">1</w:t>
            </w:r>
          </w:p>
        </w:tc>
      </w:tr>
      <w:tr>
        <w:tc>
          <w:tcPr>
            <w:tcW w:type="dxa" w:w="8000"/>
            <w:tcMar>
              <w:top w:type="dxa" w:w="40"/>
              <w:left w:type="dxa" w:w="100"/>
              <w:bottom w:type="dxa" w:w="40"/>
              <w:right w:type="dxa" w:w="100"/>
            </w:tcMar>
          </w:tcPr>
          <w:p>
            <w:r>
              <w:rPr>
                <w:b w:val="false"/>
                <w:bCs w:val="false"/>
                <w:sz w:val="19"/>
                <w:szCs w:val="19"/>
              </w:rPr>
              <w:t xml:space="preserve">Keyboard</w:t>
            </w:r>
          </w:p>
        </w:tc>
        <w:tc>
          <w:tcPr>
            <w:tcW w:type="dxa" w:w="1200"/>
            <w:tcMar>
              <w:top w:type="dxa" w:w="40"/>
              <w:left w:type="dxa" w:w="100"/>
              <w:bottom w:type="dxa" w:w="40"/>
              <w:right w:type="dxa" w:w="100"/>
            </w:tcMar>
          </w:tcPr>
          <w:p>
            <w:pPr>
              <w:jc w:val="center"/>
            </w:pPr>
            <w:r>
              <w:rPr>
                <w:b w:val="false"/>
                <w:bCs w:val="false"/>
                <w:sz w:val="19"/>
                <w:szCs w:val="19"/>
              </w:rPr>
              <w:t xml:space="preserve">1</w:t>
            </w:r>
          </w:p>
        </w:tc>
      </w:tr>
      <w:tr>
        <w:tc>
          <w:tcPr>
            <w:tcW w:type="dxa" w:w="8000"/>
            <w:tcMar>
              <w:top w:type="dxa" w:w="40"/>
              <w:left w:type="dxa" w:w="100"/>
              <w:bottom w:type="dxa" w:w="40"/>
              <w:right w:type="dxa" w:w="100"/>
            </w:tcMar>
          </w:tcPr>
          <w:p>
            <w:r>
              <w:rPr>
                <w:b w:val="false"/>
                <w:bCs w:val="false"/>
                <w:sz w:val="19"/>
                <w:szCs w:val="19"/>
              </w:rPr>
              <w:t xml:space="preserve">Mouse</w:t>
            </w:r>
          </w:p>
        </w:tc>
        <w:tc>
          <w:tcPr>
            <w:tcW w:type="dxa" w:w="1200"/>
            <w:tcMar>
              <w:top w:type="dxa" w:w="40"/>
              <w:left w:type="dxa" w:w="100"/>
              <w:bottom w:type="dxa" w:w="40"/>
              <w:right w:type="dxa" w:w="100"/>
            </w:tcMar>
          </w:tcPr>
          <w:p>
            <w:pPr>
              <w:jc w:val="center"/>
            </w:pPr>
            <w:r>
              <w:rPr>
                <w:b w:val="false"/>
                <w:bCs w:val="false"/>
                <w:sz w:val="19"/>
                <w:szCs w:val="19"/>
              </w:rPr>
              <w:t xml:space="preserve">1</w:t>
            </w:r>
          </w:p>
        </w:tc>
      </w:tr>
    </w:tbl>
    <w:p>
      <w:pPr>
        <w:pStyle w:val="Heading2"/>
        <w:spacing w:after="80" w:before="200"/>
      </w:pPr>
      <w:r>
        <w:rPr>
          <w:b/>
          <w:bCs/>
          <w:color w:val="1F3B4D"/>
          <w:sz w:val="23"/>
          <w:szCs w:val="23"/>
        </w:rPr>
        <w:t xml:space="preserve">Clinical Skills Lab</w:t>
      </w:r>
    </w:p>
    <w:tbl>
      <w:tblPr>
        <w:tblW w:type="dxa" w:w="9200"/>
        <w:tblBorders>
          <w:top w:val="single" w:color="CCCCCC" w:sz="4"/>
          <w:left w:val="single" w:color="CCCCCC" w:sz="4"/>
          <w:bottom w:val="single" w:color="CCCCCC" w:sz="4"/>
          <w:right w:val="single" w:color="CCCCCC" w:sz="4"/>
          <w:insideH w:val="single" w:color="CCCCCC" w:sz="4"/>
          <w:insideV w:val="single" w:color="CCCCCC" w:sz="4"/>
        </w:tblBorders>
      </w:tblPr>
      <w:tblGrid>
        <w:gridCol w:w="8000"/>
        <w:gridCol w:w="1200"/>
      </w:tblGrid>
      <w:tr>
        <w:tc>
          <w:tcPr>
            <w:tcW w:type="dxa" w:w="8000"/>
            <w:shd w:fill="EDF1F3" w:val="clear"/>
            <w:tcMar>
              <w:top w:type="dxa" w:w="40"/>
              <w:left w:type="dxa" w:w="100"/>
              <w:bottom w:type="dxa" w:w="40"/>
              <w:right w:type="dxa" w:w="100"/>
            </w:tcMar>
          </w:tcPr>
          <w:p>
            <w:r>
              <w:rPr>
                <w:b/>
                <w:bCs/>
                <w:sz w:val="19"/>
                <w:szCs w:val="19"/>
              </w:rPr>
              <w:t xml:space="preserve">Item</w:t>
            </w:r>
          </w:p>
        </w:tc>
        <w:tc>
          <w:tcPr>
            <w:tcW w:type="dxa" w:w="1200"/>
            <w:shd w:fill="EDF1F3" w:val="clear"/>
            <w:tcMar>
              <w:top w:type="dxa" w:w="40"/>
              <w:left w:type="dxa" w:w="100"/>
              <w:bottom w:type="dxa" w:w="40"/>
              <w:right w:type="dxa" w:w="100"/>
            </w:tcMar>
          </w:tcPr>
          <w:p>
            <w:pPr>
              <w:jc w:val="center"/>
            </w:pPr>
            <w:r>
              <w:rPr>
                <w:b/>
                <w:bCs/>
                <w:sz w:val="19"/>
                <w:szCs w:val="19"/>
              </w:rPr>
              <w:t xml:space="preserve">Qty</w:t>
            </w:r>
          </w:p>
        </w:tc>
      </w:tr>
      <w:tr>
        <w:tc>
          <w:tcPr>
            <w:tcW w:type="dxa" w:w="8000"/>
            <w:tcMar>
              <w:top w:type="dxa" w:w="40"/>
              <w:left w:type="dxa" w:w="100"/>
              <w:bottom w:type="dxa" w:w="40"/>
              <w:right w:type="dxa" w:w="100"/>
            </w:tcMar>
          </w:tcPr>
          <w:p>
            <w:r>
              <w:rPr>
                <w:b w:val="false"/>
                <w:bCs w:val="false"/>
                <w:sz w:val="19"/>
                <w:szCs w:val="19"/>
              </w:rPr>
              <w:t xml:space="preserve">Projectors (left and right)</w:t>
            </w:r>
          </w:p>
        </w:tc>
        <w:tc>
          <w:tcPr>
            <w:tcW w:type="dxa" w:w="1200"/>
            <w:tcMar>
              <w:top w:type="dxa" w:w="40"/>
              <w:left w:type="dxa" w:w="100"/>
              <w:bottom w:type="dxa" w:w="40"/>
              <w:right w:type="dxa" w:w="100"/>
            </w:tcMar>
          </w:tcPr>
          <w:p>
            <w:pPr>
              <w:jc w:val="center"/>
            </w:pPr>
            <w:r>
              <w:rPr>
                <w:b w:val="false"/>
                <w:bCs w:val="false"/>
                <w:sz w:val="19"/>
                <w:szCs w:val="19"/>
              </w:rPr>
              <w:t xml:space="preserve">2</w:t>
            </w:r>
          </w:p>
        </w:tc>
      </w:tr>
      <w:tr>
        <w:tc>
          <w:tcPr>
            <w:tcW w:type="dxa" w:w="8000"/>
            <w:tcMar>
              <w:top w:type="dxa" w:w="40"/>
              <w:left w:type="dxa" w:w="100"/>
              <w:bottom w:type="dxa" w:w="40"/>
              <w:right w:type="dxa" w:w="100"/>
            </w:tcMar>
          </w:tcPr>
          <w:p>
            <w:r>
              <w:rPr>
                <w:b w:val="false"/>
                <w:bCs w:val="false"/>
                <w:sz w:val="19"/>
                <w:szCs w:val="19"/>
              </w:rPr>
              <w:t xml:space="preserve">Electric screens, 2.4m</w:t>
            </w:r>
          </w:p>
        </w:tc>
        <w:tc>
          <w:tcPr>
            <w:tcW w:type="dxa" w:w="1200"/>
            <w:tcMar>
              <w:top w:type="dxa" w:w="40"/>
              <w:left w:type="dxa" w:w="100"/>
              <w:bottom w:type="dxa" w:w="40"/>
              <w:right w:type="dxa" w:w="100"/>
            </w:tcMar>
          </w:tcPr>
          <w:p>
            <w:pPr>
              <w:jc w:val="center"/>
            </w:pPr>
            <w:r>
              <w:rPr>
                <w:b w:val="false"/>
                <w:bCs w:val="false"/>
                <w:sz w:val="19"/>
                <w:szCs w:val="19"/>
              </w:rPr>
              <w:t xml:space="preserve">2</w:t>
            </w:r>
          </w:p>
        </w:tc>
      </w:tr>
      <w:tr>
        <w:tc>
          <w:tcPr>
            <w:tcW w:type="dxa" w:w="8000"/>
            <w:tcMar>
              <w:top w:type="dxa" w:w="40"/>
              <w:left w:type="dxa" w:w="100"/>
              <w:bottom w:type="dxa" w:w="40"/>
              <w:right w:type="dxa" w:w="100"/>
            </w:tcMar>
          </w:tcPr>
          <w:p>
            <w:r>
              <w:rPr>
                <w:b w:val="false"/>
                <w:bCs w:val="false"/>
                <w:sz w:val="19"/>
                <w:szCs w:val="19"/>
              </w:rPr>
              <w:t xml:space="preserve">Tabletop touch panel</w:t>
            </w:r>
          </w:p>
        </w:tc>
        <w:tc>
          <w:tcPr>
            <w:tcW w:type="dxa" w:w="1200"/>
            <w:tcMar>
              <w:top w:type="dxa" w:w="40"/>
              <w:left w:type="dxa" w:w="100"/>
              <w:bottom w:type="dxa" w:w="40"/>
              <w:right w:type="dxa" w:w="100"/>
            </w:tcMar>
          </w:tcPr>
          <w:p>
            <w:pPr>
              <w:jc w:val="center"/>
            </w:pPr>
            <w:r>
              <w:rPr>
                <w:b w:val="false"/>
                <w:bCs w:val="false"/>
                <w:sz w:val="19"/>
                <w:szCs w:val="19"/>
              </w:rPr>
              <w:t xml:space="preserve">1</w:t>
            </w:r>
          </w:p>
        </w:tc>
      </w:tr>
      <w:tr>
        <w:tc>
          <w:tcPr>
            <w:tcW w:type="dxa" w:w="8000"/>
            <w:tcMar>
              <w:top w:type="dxa" w:w="40"/>
              <w:left w:type="dxa" w:w="100"/>
              <w:bottom w:type="dxa" w:w="40"/>
              <w:right w:type="dxa" w:w="100"/>
            </w:tcMar>
          </w:tcPr>
          <w:p>
            <w:r>
              <w:rPr>
                <w:b w:val="false"/>
                <w:bCs w:val="false"/>
                <w:sz w:val="19"/>
                <w:szCs w:val="19"/>
              </w:rPr>
              <w:t xml:space="preserve">Room PC</w:t>
            </w:r>
          </w:p>
        </w:tc>
        <w:tc>
          <w:tcPr>
            <w:tcW w:type="dxa" w:w="1200"/>
            <w:tcMar>
              <w:top w:type="dxa" w:w="40"/>
              <w:left w:type="dxa" w:w="100"/>
              <w:bottom w:type="dxa" w:w="40"/>
              <w:right w:type="dxa" w:w="100"/>
            </w:tcMar>
          </w:tcPr>
          <w:p>
            <w:pPr>
              <w:jc w:val="center"/>
            </w:pPr>
            <w:r>
              <w:rPr>
                <w:b w:val="false"/>
                <w:bCs w:val="false"/>
                <w:sz w:val="19"/>
                <w:szCs w:val="19"/>
              </w:rPr>
              <w:t xml:space="preserve">1</w:t>
            </w:r>
          </w:p>
        </w:tc>
      </w:tr>
      <w:tr>
        <w:tc>
          <w:tcPr>
            <w:tcW w:type="dxa" w:w="8000"/>
            <w:tcMar>
              <w:top w:type="dxa" w:w="40"/>
              <w:left w:type="dxa" w:w="100"/>
              <w:bottom w:type="dxa" w:w="40"/>
              <w:right w:type="dxa" w:w="100"/>
            </w:tcMar>
          </w:tcPr>
          <w:p>
            <w:r>
              <w:rPr>
                <w:b w:val="false"/>
                <w:bCs w:val="false"/>
                <w:sz w:val="19"/>
                <w:szCs w:val="19"/>
              </w:rPr>
              <w:t xml:space="preserve">Document camera</w:t>
            </w:r>
          </w:p>
        </w:tc>
        <w:tc>
          <w:tcPr>
            <w:tcW w:type="dxa" w:w="1200"/>
            <w:tcMar>
              <w:top w:type="dxa" w:w="40"/>
              <w:left w:type="dxa" w:w="100"/>
              <w:bottom w:type="dxa" w:w="40"/>
              <w:right w:type="dxa" w:w="100"/>
            </w:tcMar>
          </w:tcPr>
          <w:p>
            <w:pPr>
              <w:jc w:val="center"/>
            </w:pPr>
            <w:r>
              <w:rPr>
                <w:b w:val="false"/>
                <w:bCs w:val="false"/>
                <w:sz w:val="19"/>
                <w:szCs w:val="19"/>
              </w:rPr>
              <w:t xml:space="preserve">1</w:t>
            </w:r>
          </w:p>
        </w:tc>
      </w:tr>
      <w:tr>
        <w:tc>
          <w:tcPr>
            <w:tcW w:type="dxa" w:w="8000"/>
            <w:tcMar>
              <w:top w:type="dxa" w:w="40"/>
              <w:left w:type="dxa" w:w="100"/>
              <w:bottom w:type="dxa" w:w="40"/>
              <w:right w:type="dxa" w:w="100"/>
            </w:tcMar>
          </w:tcPr>
          <w:p>
            <w:r>
              <w:rPr>
                <w:b w:val="false"/>
                <w:bCs w:val="false"/>
                <w:sz w:val="19"/>
                <w:szCs w:val="19"/>
              </w:rPr>
              <w:t xml:space="preserve">Smart podium monitor</w:t>
            </w:r>
          </w:p>
        </w:tc>
        <w:tc>
          <w:tcPr>
            <w:tcW w:type="dxa" w:w="1200"/>
            <w:tcMar>
              <w:top w:type="dxa" w:w="40"/>
              <w:left w:type="dxa" w:w="100"/>
              <w:bottom w:type="dxa" w:w="40"/>
              <w:right w:type="dxa" w:w="100"/>
            </w:tcMar>
          </w:tcPr>
          <w:p>
            <w:pPr>
              <w:jc w:val="center"/>
            </w:pPr>
            <w:r>
              <w:rPr>
                <w:b w:val="false"/>
                <w:bCs w:val="false"/>
                <w:sz w:val="19"/>
                <w:szCs w:val="19"/>
              </w:rPr>
              <w:t xml:space="preserve">1</w:t>
            </w:r>
          </w:p>
        </w:tc>
      </w:tr>
      <w:tr>
        <w:tc>
          <w:tcPr>
            <w:tcW w:type="dxa" w:w="8000"/>
            <w:tcMar>
              <w:top w:type="dxa" w:w="40"/>
              <w:left w:type="dxa" w:w="100"/>
              <w:bottom w:type="dxa" w:w="40"/>
              <w:right w:type="dxa" w:w="100"/>
            </w:tcMar>
          </w:tcPr>
          <w:p>
            <w:r>
              <w:rPr>
                <w:b w:val="false"/>
                <w:bCs w:val="false"/>
                <w:sz w:val="19"/>
                <w:szCs w:val="19"/>
              </w:rPr>
              <w:t xml:space="preserve">Presentation input / scaler</w:t>
            </w:r>
          </w:p>
        </w:tc>
        <w:tc>
          <w:tcPr>
            <w:tcW w:type="dxa" w:w="1200"/>
            <w:tcMar>
              <w:top w:type="dxa" w:w="40"/>
              <w:left w:type="dxa" w:w="100"/>
              <w:bottom w:type="dxa" w:w="40"/>
              <w:right w:type="dxa" w:w="100"/>
            </w:tcMar>
          </w:tcPr>
          <w:p>
            <w:pPr>
              <w:jc w:val="center"/>
            </w:pPr>
            <w:r>
              <w:rPr>
                <w:b w:val="false"/>
                <w:bCs w:val="false"/>
                <w:sz w:val="19"/>
                <w:szCs w:val="19"/>
              </w:rPr>
              <w:t xml:space="preserve">1</w:t>
            </w:r>
          </w:p>
        </w:tc>
      </w:tr>
      <w:tr>
        <w:tc>
          <w:tcPr>
            <w:tcW w:type="dxa" w:w="8000"/>
            <w:tcMar>
              <w:top w:type="dxa" w:w="40"/>
              <w:left w:type="dxa" w:w="100"/>
              <w:bottom w:type="dxa" w:w="40"/>
              <w:right w:type="dxa" w:w="100"/>
            </w:tcMar>
          </w:tcPr>
          <w:p>
            <w:r>
              <w:rPr>
                <w:b w:val="false"/>
                <w:bCs w:val="false"/>
                <w:sz w:val="19"/>
                <w:szCs w:val="19"/>
              </w:rPr>
              <w:t xml:space="preserve">Wireless mic receiver and belt-pack / handheld transmitters</w:t>
            </w:r>
          </w:p>
        </w:tc>
        <w:tc>
          <w:tcPr>
            <w:tcW w:type="dxa" w:w="1200"/>
            <w:tcMar>
              <w:top w:type="dxa" w:w="40"/>
              <w:left w:type="dxa" w:w="100"/>
              <w:bottom w:type="dxa" w:w="40"/>
              <w:right w:type="dxa" w:w="100"/>
            </w:tcMar>
          </w:tcPr>
          <w:p>
            <w:pPr>
              <w:jc w:val="center"/>
            </w:pPr>
            <w:r>
              <w:rPr>
                <w:b w:val="false"/>
                <w:bCs w:val="false"/>
                <w:sz w:val="19"/>
                <w:szCs w:val="19"/>
              </w:rPr>
              <w:t xml:space="preserve">1 + 2</w:t>
            </w:r>
          </w:p>
        </w:tc>
      </w:tr>
      <w:tr>
        <w:tc>
          <w:tcPr>
            <w:tcW w:type="dxa" w:w="8000"/>
            <w:tcMar>
              <w:top w:type="dxa" w:w="40"/>
              <w:left w:type="dxa" w:w="100"/>
              <w:bottom w:type="dxa" w:w="40"/>
              <w:right w:type="dxa" w:w="100"/>
            </w:tcMar>
          </w:tcPr>
          <w:p>
            <w:r>
              <w:rPr>
                <w:b w:val="false"/>
                <w:bCs w:val="false"/>
                <w:sz w:val="19"/>
                <w:szCs w:val="19"/>
              </w:rPr>
              <w:t xml:space="preserve">Streaming encoder</w:t>
            </w:r>
          </w:p>
        </w:tc>
        <w:tc>
          <w:tcPr>
            <w:tcW w:type="dxa" w:w="1200"/>
            <w:tcMar>
              <w:top w:type="dxa" w:w="40"/>
              <w:left w:type="dxa" w:w="100"/>
              <w:bottom w:type="dxa" w:w="40"/>
              <w:right w:type="dxa" w:w="100"/>
            </w:tcMar>
          </w:tcPr>
          <w:p>
            <w:pPr>
              <w:jc w:val="center"/>
            </w:pPr>
            <w:r>
              <w:rPr>
                <w:b w:val="false"/>
                <w:bCs w:val="false"/>
                <w:sz w:val="19"/>
                <w:szCs w:val="19"/>
              </w:rPr>
              <w:t xml:space="preserve">1</w:t>
            </w:r>
          </w:p>
        </w:tc>
      </w:tr>
      <w:tr>
        <w:tc>
          <w:tcPr>
            <w:tcW w:type="dxa" w:w="8000"/>
            <w:tcMar>
              <w:top w:type="dxa" w:w="40"/>
              <w:left w:type="dxa" w:w="100"/>
              <w:bottom w:type="dxa" w:w="40"/>
              <w:right w:type="dxa" w:w="100"/>
            </w:tcMar>
          </w:tcPr>
          <w:p>
            <w:r>
              <w:rPr>
                <w:b w:val="false"/>
                <w:bCs w:val="false"/>
                <w:sz w:val="19"/>
                <w:szCs w:val="19"/>
              </w:rPr>
              <w:t xml:space="preserve">Control / interface devices</w:t>
            </w:r>
          </w:p>
        </w:tc>
        <w:tc>
          <w:tcPr>
            <w:tcW w:type="dxa" w:w="1200"/>
            <w:tcMar>
              <w:top w:type="dxa" w:w="40"/>
              <w:left w:type="dxa" w:w="100"/>
              <w:bottom w:type="dxa" w:w="40"/>
              <w:right w:type="dxa" w:w="100"/>
            </w:tcMar>
          </w:tcPr>
          <w:p>
            <w:pPr>
              <w:jc w:val="center"/>
            </w:pPr>
            <w:r>
              <w:rPr>
                <w:b w:val="false"/>
                <w:bCs w:val="false"/>
                <w:sz w:val="19"/>
                <w:szCs w:val="19"/>
              </w:rPr>
              <w:t xml:space="preserve">2</w:t>
            </w:r>
          </w:p>
        </w:tc>
      </w:tr>
      <w:tr>
        <w:tc>
          <w:tcPr>
            <w:tcW w:type="dxa" w:w="8000"/>
            <w:tcMar>
              <w:top w:type="dxa" w:w="40"/>
              <w:left w:type="dxa" w:w="100"/>
              <w:bottom w:type="dxa" w:w="40"/>
              <w:right w:type="dxa" w:w="100"/>
            </w:tcMar>
          </w:tcPr>
          <w:p>
            <w:r>
              <w:rPr>
                <w:b w:val="false"/>
                <w:bCs w:val="false"/>
                <w:sz w:val="19"/>
                <w:szCs w:val="19"/>
              </w:rPr>
              <w:t xml:space="preserve">Blu-ray player</w:t>
            </w:r>
          </w:p>
        </w:tc>
        <w:tc>
          <w:tcPr>
            <w:tcW w:type="dxa" w:w="1200"/>
            <w:tcMar>
              <w:top w:type="dxa" w:w="40"/>
              <w:left w:type="dxa" w:w="100"/>
              <w:bottom w:type="dxa" w:w="40"/>
              <w:right w:type="dxa" w:w="100"/>
            </w:tcMar>
          </w:tcPr>
          <w:p>
            <w:pPr>
              <w:jc w:val="center"/>
            </w:pPr>
            <w:r>
              <w:rPr>
                <w:b w:val="false"/>
                <w:bCs w:val="false"/>
                <w:sz w:val="19"/>
                <w:szCs w:val="19"/>
              </w:rPr>
              <w:t xml:space="preserve">1</w:t>
            </w:r>
          </w:p>
        </w:tc>
      </w:tr>
      <w:tr>
        <w:tc>
          <w:tcPr>
            <w:tcW w:type="dxa" w:w="8000"/>
            <w:tcMar>
              <w:top w:type="dxa" w:w="40"/>
              <w:left w:type="dxa" w:w="100"/>
              <w:bottom w:type="dxa" w:w="40"/>
              <w:right w:type="dxa" w:w="100"/>
            </w:tcMar>
          </w:tcPr>
          <w:p>
            <w:r>
              <w:rPr>
                <w:b w:val="false"/>
                <w:bCs w:val="false"/>
                <w:sz w:val="19"/>
                <w:szCs w:val="19"/>
              </w:rPr>
              <w:t xml:space="preserve">Webcam</w:t>
            </w:r>
          </w:p>
        </w:tc>
        <w:tc>
          <w:tcPr>
            <w:tcW w:type="dxa" w:w="1200"/>
            <w:tcMar>
              <w:top w:type="dxa" w:w="40"/>
              <w:left w:type="dxa" w:w="100"/>
              <w:bottom w:type="dxa" w:w="40"/>
              <w:right w:type="dxa" w:w="100"/>
            </w:tcMar>
          </w:tcPr>
          <w:p>
            <w:pPr>
              <w:jc w:val="center"/>
            </w:pPr>
            <w:r>
              <w:rPr>
                <w:b w:val="false"/>
                <w:bCs w:val="false"/>
                <w:sz w:val="19"/>
                <w:szCs w:val="19"/>
              </w:rPr>
              <w:t xml:space="preserve">1</w:t>
            </w:r>
          </w:p>
        </w:tc>
      </w:tr>
      <w:tr>
        <w:tc>
          <w:tcPr>
            <w:tcW w:type="dxa" w:w="8000"/>
            <w:tcMar>
              <w:top w:type="dxa" w:w="40"/>
              <w:left w:type="dxa" w:w="100"/>
              <w:bottom w:type="dxa" w:w="40"/>
              <w:right w:type="dxa" w:w="100"/>
            </w:tcMar>
          </w:tcPr>
          <w:p>
            <w:r>
              <w:rPr>
                <w:b w:val="false"/>
                <w:bCs w:val="false"/>
                <w:sz w:val="19"/>
                <w:szCs w:val="19"/>
              </w:rPr>
              <w:t xml:space="preserve">PTZ cameras</w:t>
            </w:r>
          </w:p>
        </w:tc>
        <w:tc>
          <w:tcPr>
            <w:tcW w:type="dxa" w:w="1200"/>
            <w:tcMar>
              <w:top w:type="dxa" w:w="40"/>
              <w:left w:type="dxa" w:w="100"/>
              <w:bottom w:type="dxa" w:w="40"/>
              <w:right w:type="dxa" w:w="100"/>
            </w:tcMar>
          </w:tcPr>
          <w:p>
            <w:pPr>
              <w:jc w:val="center"/>
            </w:pPr>
            <w:r>
              <w:rPr>
                <w:b w:val="false"/>
                <w:bCs w:val="false"/>
                <w:sz w:val="19"/>
                <w:szCs w:val="19"/>
              </w:rPr>
              <w:t xml:space="preserve">2</w:t>
            </w:r>
          </w:p>
        </w:tc>
      </w:tr>
    </w:tbl>
    <w:p>
      <w:pPr>
        <w:pStyle w:val="Heading2"/>
        <w:spacing w:after="80" w:before="200"/>
      </w:pPr>
      <w:r>
        <w:rPr>
          <w:b/>
          <w:bCs/>
          <w:color w:val="1F3B4D"/>
          <w:sz w:val="23"/>
          <w:szCs w:val="23"/>
        </w:rPr>
        <w:t xml:space="preserve">Boardroom</w:t>
      </w:r>
    </w:p>
    <w:tbl>
      <w:tblPr>
        <w:tblW w:type="dxa" w:w="9200"/>
        <w:tblBorders>
          <w:top w:val="single" w:color="CCCCCC" w:sz="4"/>
          <w:left w:val="single" w:color="CCCCCC" w:sz="4"/>
          <w:bottom w:val="single" w:color="CCCCCC" w:sz="4"/>
          <w:right w:val="single" w:color="CCCCCC" w:sz="4"/>
          <w:insideH w:val="single" w:color="CCCCCC" w:sz="4"/>
          <w:insideV w:val="single" w:color="CCCCCC" w:sz="4"/>
        </w:tblBorders>
      </w:tblPr>
      <w:tblGrid>
        <w:gridCol w:w="8000"/>
        <w:gridCol w:w="1200"/>
      </w:tblGrid>
      <w:tr>
        <w:tc>
          <w:tcPr>
            <w:tcW w:type="dxa" w:w="8000"/>
            <w:shd w:fill="EDF1F3" w:val="clear"/>
            <w:tcMar>
              <w:top w:type="dxa" w:w="40"/>
              <w:left w:type="dxa" w:w="100"/>
              <w:bottom w:type="dxa" w:w="40"/>
              <w:right w:type="dxa" w:w="100"/>
            </w:tcMar>
          </w:tcPr>
          <w:p>
            <w:r>
              <w:rPr>
                <w:b/>
                <w:bCs/>
                <w:sz w:val="19"/>
                <w:szCs w:val="19"/>
              </w:rPr>
              <w:t xml:space="preserve">Item</w:t>
            </w:r>
          </w:p>
        </w:tc>
        <w:tc>
          <w:tcPr>
            <w:tcW w:type="dxa" w:w="1200"/>
            <w:shd w:fill="EDF1F3" w:val="clear"/>
            <w:tcMar>
              <w:top w:type="dxa" w:w="40"/>
              <w:left w:type="dxa" w:w="100"/>
              <w:bottom w:type="dxa" w:w="40"/>
              <w:right w:type="dxa" w:w="100"/>
            </w:tcMar>
          </w:tcPr>
          <w:p>
            <w:pPr>
              <w:jc w:val="center"/>
            </w:pPr>
            <w:r>
              <w:rPr>
                <w:b/>
                <w:bCs/>
                <w:sz w:val="19"/>
                <w:szCs w:val="19"/>
              </w:rPr>
              <w:t xml:space="preserve">Qty</w:t>
            </w:r>
          </w:p>
        </w:tc>
      </w:tr>
      <w:tr>
        <w:tc>
          <w:tcPr>
            <w:tcW w:type="dxa" w:w="8000"/>
            <w:tcMar>
              <w:top w:type="dxa" w:w="40"/>
              <w:left w:type="dxa" w:w="100"/>
              <w:bottom w:type="dxa" w:w="40"/>
              <w:right w:type="dxa" w:w="100"/>
            </w:tcMar>
          </w:tcPr>
          <w:p>
            <w:r>
              <w:rPr>
                <w:b w:val="false"/>
                <w:bCs w:val="false"/>
                <w:sz w:val="19"/>
                <w:szCs w:val="19"/>
              </w:rPr>
              <w:t xml:space="preserve">84" display and wall mount</w:t>
            </w:r>
          </w:p>
        </w:tc>
        <w:tc>
          <w:tcPr>
            <w:tcW w:type="dxa" w:w="1200"/>
            <w:tcMar>
              <w:top w:type="dxa" w:w="40"/>
              <w:left w:type="dxa" w:w="100"/>
              <w:bottom w:type="dxa" w:w="40"/>
              <w:right w:type="dxa" w:w="100"/>
            </w:tcMar>
          </w:tcPr>
          <w:p>
            <w:pPr>
              <w:jc w:val="center"/>
            </w:pPr>
            <w:r>
              <w:rPr>
                <w:b w:val="false"/>
                <w:bCs w:val="false"/>
                <w:sz w:val="19"/>
                <w:szCs w:val="19"/>
              </w:rPr>
              <w:t xml:space="preserve">1</w:t>
            </w:r>
          </w:p>
        </w:tc>
      </w:tr>
      <w:tr>
        <w:tc>
          <w:tcPr>
            <w:tcW w:type="dxa" w:w="8000"/>
            <w:tcMar>
              <w:top w:type="dxa" w:w="40"/>
              <w:left w:type="dxa" w:w="100"/>
              <w:bottom w:type="dxa" w:w="40"/>
              <w:right w:type="dxa" w:w="100"/>
            </w:tcMar>
          </w:tcPr>
          <w:p>
            <w:r>
              <w:rPr>
                <w:b w:val="false"/>
                <w:bCs w:val="false"/>
                <w:sz w:val="19"/>
                <w:szCs w:val="19"/>
              </w:rPr>
              <w:t xml:space="preserve">Audio conferencing DSP / processor</w:t>
            </w:r>
          </w:p>
        </w:tc>
        <w:tc>
          <w:tcPr>
            <w:tcW w:type="dxa" w:w="1200"/>
            <w:tcMar>
              <w:top w:type="dxa" w:w="40"/>
              <w:left w:type="dxa" w:w="100"/>
              <w:bottom w:type="dxa" w:w="40"/>
              <w:right w:type="dxa" w:w="100"/>
            </w:tcMar>
          </w:tcPr>
          <w:p>
            <w:pPr>
              <w:jc w:val="center"/>
            </w:pPr>
            <w:r>
              <w:rPr>
                <w:b w:val="false"/>
                <w:bCs w:val="false"/>
                <w:sz w:val="19"/>
                <w:szCs w:val="19"/>
              </w:rPr>
              <w:t xml:space="preserve">1</w:t>
            </w:r>
          </w:p>
        </w:tc>
      </w:tr>
      <w:tr>
        <w:tc>
          <w:tcPr>
            <w:tcW w:type="dxa" w:w="8000"/>
            <w:tcMar>
              <w:top w:type="dxa" w:w="40"/>
              <w:left w:type="dxa" w:w="100"/>
              <w:bottom w:type="dxa" w:w="40"/>
              <w:right w:type="dxa" w:w="100"/>
            </w:tcMar>
          </w:tcPr>
          <w:p>
            <w:r>
              <w:rPr>
                <w:b w:val="false"/>
                <w:bCs w:val="false"/>
                <w:sz w:val="19"/>
                <w:szCs w:val="19"/>
              </w:rPr>
              <w:t xml:space="preserve">Power amplifier</w:t>
            </w:r>
          </w:p>
        </w:tc>
        <w:tc>
          <w:tcPr>
            <w:tcW w:type="dxa" w:w="1200"/>
            <w:tcMar>
              <w:top w:type="dxa" w:w="40"/>
              <w:left w:type="dxa" w:w="100"/>
              <w:bottom w:type="dxa" w:w="40"/>
              <w:right w:type="dxa" w:w="100"/>
            </w:tcMar>
          </w:tcPr>
          <w:p>
            <w:pPr>
              <w:jc w:val="center"/>
            </w:pPr>
            <w:r>
              <w:rPr>
                <w:b w:val="false"/>
                <w:bCs w:val="false"/>
                <w:sz w:val="19"/>
                <w:szCs w:val="19"/>
              </w:rPr>
              <w:t xml:space="preserve">1</w:t>
            </w:r>
          </w:p>
        </w:tc>
      </w:tr>
      <w:tr>
        <w:tc>
          <w:tcPr>
            <w:tcW w:type="dxa" w:w="8000"/>
            <w:tcMar>
              <w:top w:type="dxa" w:w="40"/>
              <w:left w:type="dxa" w:w="100"/>
              <w:bottom w:type="dxa" w:w="40"/>
              <w:right w:type="dxa" w:w="100"/>
            </w:tcMar>
          </w:tcPr>
          <w:p>
            <w:r>
              <w:rPr>
                <w:b w:val="false"/>
                <w:bCs w:val="false"/>
                <w:sz w:val="19"/>
                <w:szCs w:val="19"/>
              </w:rPr>
              <w:t xml:space="preserve">Ceiling microphones</w:t>
            </w:r>
          </w:p>
        </w:tc>
        <w:tc>
          <w:tcPr>
            <w:tcW w:type="dxa" w:w="1200"/>
            <w:tcMar>
              <w:top w:type="dxa" w:w="40"/>
              <w:left w:type="dxa" w:w="100"/>
              <w:bottom w:type="dxa" w:w="40"/>
              <w:right w:type="dxa" w:w="100"/>
            </w:tcMar>
          </w:tcPr>
          <w:p>
            <w:pPr>
              <w:jc w:val="center"/>
            </w:pPr>
            <w:r>
              <w:rPr>
                <w:b w:val="false"/>
                <w:bCs w:val="false"/>
                <w:sz w:val="19"/>
                <w:szCs w:val="19"/>
              </w:rPr>
              <w:t xml:space="preserve">4</w:t>
            </w:r>
          </w:p>
        </w:tc>
      </w:tr>
      <w:tr>
        <w:tc>
          <w:tcPr>
            <w:tcW w:type="dxa" w:w="8000"/>
            <w:tcMar>
              <w:top w:type="dxa" w:w="40"/>
              <w:left w:type="dxa" w:w="100"/>
              <w:bottom w:type="dxa" w:w="40"/>
              <w:right w:type="dxa" w:w="100"/>
            </w:tcMar>
          </w:tcPr>
          <w:p>
            <w:r>
              <w:rPr>
                <w:b w:val="false"/>
                <w:bCs w:val="false"/>
                <w:sz w:val="19"/>
                <w:szCs w:val="19"/>
              </w:rPr>
              <w:t xml:space="preserve">Wall loudspeakers</w:t>
            </w:r>
          </w:p>
        </w:tc>
        <w:tc>
          <w:tcPr>
            <w:tcW w:type="dxa" w:w="1200"/>
            <w:tcMar>
              <w:top w:type="dxa" w:w="40"/>
              <w:left w:type="dxa" w:w="100"/>
              <w:bottom w:type="dxa" w:w="40"/>
              <w:right w:type="dxa" w:w="100"/>
            </w:tcMar>
          </w:tcPr>
          <w:p>
            <w:pPr>
              <w:jc w:val="center"/>
            </w:pPr>
            <w:r>
              <w:rPr>
                <w:b w:val="false"/>
                <w:bCs w:val="false"/>
                <w:sz w:val="19"/>
                <w:szCs w:val="19"/>
              </w:rPr>
              <w:t xml:space="preserve">4</w:t>
            </w:r>
          </w:p>
        </w:tc>
      </w:tr>
      <w:tr>
        <w:tc>
          <w:tcPr>
            <w:tcW w:type="dxa" w:w="8000"/>
            <w:tcMar>
              <w:top w:type="dxa" w:w="40"/>
              <w:left w:type="dxa" w:w="100"/>
              <w:bottom w:type="dxa" w:w="40"/>
              <w:right w:type="dxa" w:w="100"/>
            </w:tcMar>
          </w:tcPr>
          <w:p>
            <w:r>
              <w:rPr>
                <w:b w:val="false"/>
                <w:bCs w:val="false"/>
                <w:sz w:val="19"/>
                <w:szCs w:val="19"/>
              </w:rPr>
              <w:t xml:space="preserve">PTZ conferencing camera</w:t>
            </w:r>
          </w:p>
        </w:tc>
        <w:tc>
          <w:tcPr>
            <w:tcW w:type="dxa" w:w="1200"/>
            <w:tcMar>
              <w:top w:type="dxa" w:w="40"/>
              <w:left w:type="dxa" w:w="100"/>
              <w:bottom w:type="dxa" w:w="40"/>
              <w:right w:type="dxa" w:w="100"/>
            </w:tcMar>
          </w:tcPr>
          <w:p>
            <w:pPr>
              <w:jc w:val="center"/>
            </w:pPr>
            <w:r>
              <w:rPr>
                <w:b w:val="false"/>
                <w:bCs w:val="false"/>
                <w:sz w:val="19"/>
                <w:szCs w:val="19"/>
              </w:rPr>
              <w:t xml:space="preserve">1</w:t>
            </w:r>
          </w:p>
        </w:tc>
      </w:tr>
      <w:tr>
        <w:tc>
          <w:tcPr>
            <w:tcW w:type="dxa" w:w="8000"/>
            <w:tcMar>
              <w:top w:type="dxa" w:w="40"/>
              <w:left w:type="dxa" w:w="100"/>
              <w:bottom w:type="dxa" w:w="40"/>
              <w:right w:type="dxa" w:w="100"/>
            </w:tcMar>
          </w:tcPr>
          <w:p>
            <w:r>
              <w:rPr>
                <w:b w:val="false"/>
                <w:bCs w:val="false"/>
                <w:sz w:val="19"/>
                <w:szCs w:val="19"/>
              </w:rPr>
              <w:t xml:space="preserve">Room PC</w:t>
            </w:r>
          </w:p>
        </w:tc>
        <w:tc>
          <w:tcPr>
            <w:tcW w:type="dxa" w:w="1200"/>
            <w:tcMar>
              <w:top w:type="dxa" w:w="40"/>
              <w:left w:type="dxa" w:w="100"/>
              <w:bottom w:type="dxa" w:w="40"/>
              <w:right w:type="dxa" w:w="100"/>
            </w:tcMar>
          </w:tcPr>
          <w:p>
            <w:pPr>
              <w:jc w:val="center"/>
            </w:pPr>
            <w:r>
              <w:rPr>
                <w:b w:val="false"/>
                <w:bCs w:val="false"/>
                <w:sz w:val="19"/>
                <w:szCs w:val="19"/>
              </w:rPr>
              <w:t xml:space="preserve">1</w:t>
            </w:r>
          </w:p>
        </w:tc>
      </w:tr>
      <w:tr>
        <w:tc>
          <w:tcPr>
            <w:tcW w:type="dxa" w:w="8000"/>
            <w:tcMar>
              <w:top w:type="dxa" w:w="40"/>
              <w:left w:type="dxa" w:w="100"/>
              <w:bottom w:type="dxa" w:w="40"/>
              <w:right w:type="dxa" w:w="100"/>
            </w:tcMar>
          </w:tcPr>
          <w:p>
            <w:r>
              <w:rPr>
                <w:b w:val="false"/>
                <w:bCs w:val="false"/>
                <w:sz w:val="19"/>
                <w:szCs w:val="19"/>
              </w:rPr>
              <w:t xml:space="preserve">Conference speakerphone</w:t>
            </w:r>
          </w:p>
        </w:tc>
        <w:tc>
          <w:tcPr>
            <w:tcW w:type="dxa" w:w="1200"/>
            <w:tcMar>
              <w:top w:type="dxa" w:w="40"/>
              <w:left w:type="dxa" w:w="100"/>
              <w:bottom w:type="dxa" w:w="40"/>
              <w:right w:type="dxa" w:w="100"/>
            </w:tcMar>
          </w:tcPr>
          <w:p>
            <w:pPr>
              <w:jc w:val="center"/>
            </w:pPr>
            <w:r>
              <w:rPr>
                <w:b w:val="false"/>
                <w:bCs w:val="false"/>
                <w:sz w:val="19"/>
                <w:szCs w:val="19"/>
              </w:rPr>
              <w:t xml:space="preserve">1</w:t>
            </w:r>
          </w:p>
        </w:tc>
      </w:tr>
      <w:tr>
        <w:tc>
          <w:tcPr>
            <w:tcW w:type="dxa" w:w="8000"/>
            <w:tcMar>
              <w:top w:type="dxa" w:w="40"/>
              <w:left w:type="dxa" w:w="100"/>
              <w:bottom w:type="dxa" w:w="40"/>
              <w:right w:type="dxa" w:w="100"/>
            </w:tcMar>
          </w:tcPr>
          <w:p>
            <w:r>
              <w:rPr>
                <w:b w:val="false"/>
                <w:bCs w:val="false"/>
                <w:sz w:val="19"/>
                <w:szCs w:val="19"/>
              </w:rPr>
              <w:t xml:space="preserve">Keyboard</w:t>
            </w:r>
          </w:p>
        </w:tc>
        <w:tc>
          <w:tcPr>
            <w:tcW w:type="dxa" w:w="1200"/>
            <w:tcMar>
              <w:top w:type="dxa" w:w="40"/>
              <w:left w:type="dxa" w:w="100"/>
              <w:bottom w:type="dxa" w:w="40"/>
              <w:right w:type="dxa" w:w="100"/>
            </w:tcMar>
          </w:tcPr>
          <w:p>
            <w:pPr>
              <w:jc w:val="center"/>
            </w:pPr>
            <w:r>
              <w:rPr>
                <w:b w:val="false"/>
                <w:bCs w:val="false"/>
                <w:sz w:val="19"/>
                <w:szCs w:val="19"/>
              </w:rPr>
              <w:t xml:space="preserve">1</w:t>
            </w:r>
          </w:p>
        </w:tc>
      </w:tr>
      <w:tr>
        <w:tc>
          <w:tcPr>
            <w:tcW w:type="dxa" w:w="8000"/>
            <w:tcMar>
              <w:top w:type="dxa" w:w="40"/>
              <w:left w:type="dxa" w:w="100"/>
              <w:bottom w:type="dxa" w:w="40"/>
              <w:right w:type="dxa" w:w="100"/>
            </w:tcMar>
          </w:tcPr>
          <w:p>
            <w:r>
              <w:rPr>
                <w:b w:val="false"/>
                <w:bCs w:val="false"/>
                <w:sz w:val="19"/>
                <w:szCs w:val="19"/>
              </w:rPr>
              <w:t xml:space="preserve">Mouse</w:t>
            </w:r>
          </w:p>
        </w:tc>
        <w:tc>
          <w:tcPr>
            <w:tcW w:type="dxa" w:w="1200"/>
            <w:tcMar>
              <w:top w:type="dxa" w:w="40"/>
              <w:left w:type="dxa" w:w="100"/>
              <w:bottom w:type="dxa" w:w="40"/>
              <w:right w:type="dxa" w:w="100"/>
            </w:tcMar>
          </w:tcPr>
          <w:p>
            <w:pPr>
              <w:jc w:val="center"/>
            </w:pPr>
            <w:r>
              <w:rPr>
                <w:b w:val="false"/>
                <w:bCs w:val="false"/>
                <w:sz w:val="19"/>
                <w:szCs w:val="19"/>
              </w:rPr>
              <w:t xml:space="preserve">1</w:t>
            </w:r>
          </w:p>
        </w:tc>
      </w:tr>
      <w:tr>
        <w:tc>
          <w:tcPr>
            <w:tcW w:type="dxa" w:w="8000"/>
            <w:tcMar>
              <w:top w:type="dxa" w:w="40"/>
              <w:left w:type="dxa" w:w="100"/>
              <w:bottom w:type="dxa" w:w="40"/>
              <w:right w:type="dxa" w:w="100"/>
            </w:tcMar>
          </w:tcPr>
          <w:p>
            <w:r>
              <w:rPr>
                <w:b w:val="false"/>
                <w:bCs w:val="false"/>
                <w:sz w:val="19"/>
                <w:szCs w:val="19"/>
              </w:rPr>
              <w:t xml:space="preserve">Laptop HDMI input</w:t>
            </w:r>
          </w:p>
        </w:tc>
        <w:tc>
          <w:tcPr>
            <w:tcW w:type="dxa" w:w="1200"/>
            <w:tcMar>
              <w:top w:type="dxa" w:w="40"/>
              <w:left w:type="dxa" w:w="100"/>
              <w:bottom w:type="dxa" w:w="40"/>
              <w:right w:type="dxa" w:w="100"/>
            </w:tcMar>
          </w:tcPr>
          <w:p>
            <w:pPr>
              <w:jc w:val="center"/>
            </w:pPr>
            <w:r>
              <w:rPr>
                <w:b w:val="false"/>
                <w:bCs w:val="false"/>
                <w:sz w:val="19"/>
                <w:szCs w:val="19"/>
              </w:rPr>
              <w:t xml:space="preserve">1</w:t>
            </w:r>
          </w:p>
        </w:tc>
      </w:tr>
    </w:tbl>
    <w:p>
      <w:pPr>
        <w:spacing w:before="240"/>
        <w:jc w:val="center"/>
      </w:pPr>
      <w:r>
        <w:rPr>
          <w:i/>
          <w:iCs/>
          <w:color w:val="555555"/>
          <w:sz w:val="19"/>
          <w:szCs w:val="19"/>
        </w:rPr>
        <w:t xml:space="preserve">End of Consultation Document</w:t>
      </w:r>
    </w:p>
    <w:sectPr>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2026-09-03T14:49:28.077Z</dcterms:created>
  <dcterms:modified xsi:type="dcterms:W3CDTF">2026-09-03T14:49:28.089Z</dcterms:modified>
</cp:coreProperties>
</file>

<file path=docProps/custom.xml><?xml version="1.0" encoding="utf-8"?>
<Properties xmlns="http://schemas.openxmlformats.org/officeDocument/2006/custom-properties" xmlns:vt="http://schemas.openxmlformats.org/officeDocument/2006/docPropsVTypes"/>
</file>