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81" w:rsidRDefault="00FB1B81" w:rsidP="00B40128">
      <w:pPr>
        <w:jc w:val="center"/>
        <w:rPr>
          <w:b/>
          <w:sz w:val="36"/>
          <w:szCs w:val="36"/>
        </w:rPr>
      </w:pPr>
    </w:p>
    <w:p w:rsidR="00D4063F" w:rsidRDefault="009E6976" w:rsidP="00B40128">
      <w:pPr>
        <w:jc w:val="center"/>
        <w:rPr>
          <w:b/>
          <w:sz w:val="48"/>
          <w:szCs w:val="36"/>
        </w:rPr>
      </w:pPr>
      <w:r>
        <w:rPr>
          <w:b/>
          <w:sz w:val="48"/>
          <w:szCs w:val="36"/>
        </w:rPr>
        <w:t xml:space="preserve">OpenO&amp;M™ </w:t>
      </w:r>
      <w:smartTag w:uri="urn:schemas-microsoft-com:office:smarttags" w:element="stockticker">
        <w:r w:rsidR="00C074D2">
          <w:rPr>
            <w:b/>
            <w:sz w:val="48"/>
            <w:szCs w:val="36"/>
          </w:rPr>
          <w:t>CIR</w:t>
        </w:r>
      </w:smartTag>
      <w:r w:rsidR="00053FBD">
        <w:rPr>
          <w:b/>
          <w:sz w:val="48"/>
          <w:szCs w:val="36"/>
        </w:rPr>
        <w:t xml:space="preserve"> Specification</w:t>
      </w:r>
    </w:p>
    <w:p w:rsidR="003950D2" w:rsidRDefault="00FB1B81" w:rsidP="00B40128">
      <w:pPr>
        <w:jc w:val="center"/>
        <w:rPr>
          <w:b/>
          <w:sz w:val="32"/>
          <w:szCs w:val="32"/>
        </w:rPr>
      </w:pPr>
      <w:r w:rsidRPr="009E6976">
        <w:rPr>
          <w:b/>
          <w:sz w:val="32"/>
          <w:szCs w:val="32"/>
        </w:rPr>
        <w:t xml:space="preserve">A </w:t>
      </w:r>
      <w:r w:rsidR="003950D2" w:rsidRPr="009E6976">
        <w:rPr>
          <w:b/>
          <w:sz w:val="32"/>
          <w:szCs w:val="32"/>
        </w:rPr>
        <w:t xml:space="preserve">Common </w:t>
      </w:r>
      <w:r w:rsidR="005C7DB1" w:rsidRPr="009E6976">
        <w:rPr>
          <w:b/>
          <w:sz w:val="32"/>
          <w:szCs w:val="32"/>
        </w:rPr>
        <w:t>Interoperability</w:t>
      </w:r>
      <w:r w:rsidR="00C074D2" w:rsidRPr="009E6976">
        <w:rPr>
          <w:b/>
          <w:sz w:val="32"/>
          <w:szCs w:val="32"/>
        </w:rPr>
        <w:t xml:space="preserve"> </w:t>
      </w:r>
      <w:r w:rsidR="005C7DB1" w:rsidRPr="009E6976">
        <w:rPr>
          <w:b/>
          <w:sz w:val="32"/>
          <w:szCs w:val="32"/>
        </w:rPr>
        <w:t>Registry</w:t>
      </w:r>
      <w:r w:rsidR="00D4063F" w:rsidRPr="009E6976">
        <w:rPr>
          <w:b/>
          <w:sz w:val="32"/>
          <w:szCs w:val="32"/>
        </w:rPr>
        <w:t xml:space="preserve"> </w:t>
      </w:r>
    </w:p>
    <w:p w:rsidR="00146D85" w:rsidRPr="009E6976" w:rsidRDefault="00AA62C1" w:rsidP="00B401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V1.0 </w:t>
      </w:r>
    </w:p>
    <w:p w:rsidR="00FB1B81" w:rsidRPr="00B40128" w:rsidRDefault="00FB1B81" w:rsidP="0029293E">
      <w:pPr>
        <w:jc w:val="center"/>
      </w:pPr>
    </w:p>
    <w:p w:rsidR="003D2CB3" w:rsidRDefault="005C7DB1" w:rsidP="003D2CB3">
      <w:r>
        <w:t>This document defines the Open O&amp;M Common Interoperability Registry (</w:t>
      </w:r>
      <w:smartTag w:uri="urn:schemas-microsoft-com:office:smarttags" w:element="stockticker">
        <w:r>
          <w:t>CIR</w:t>
        </w:r>
      </w:smartTag>
      <w:r>
        <w:t>).  It defines the underlying object model, an XML implementation of the model, and services for a registry</w:t>
      </w:r>
      <w:r w:rsidR="003D2CB3" w:rsidRPr="003D2CB3">
        <w:t>.</w:t>
      </w:r>
      <w:r>
        <w:t xml:space="preserve">  The services are based on the common transaction models defined in OAGIS and B2MML and specified in the </w:t>
      </w:r>
      <w:smartTag w:uri="urn:schemas-microsoft-com:office:smarttags" w:element="stockticker">
        <w:r>
          <w:t>ANSI</w:t>
        </w:r>
      </w:smartTag>
      <w:r>
        <w:t>/</w:t>
      </w:r>
      <w:smartTag w:uri="urn:schemas-microsoft-com:office:smarttags" w:element="stockticker">
        <w:r>
          <w:t>ISA</w:t>
        </w:r>
      </w:smartTag>
      <w:r>
        <w:t xml:space="preserve"> 95.00.05 Transaction and IEC 62264-5 standards.  </w:t>
      </w:r>
    </w:p>
    <w:p w:rsidR="00FB1B81" w:rsidRDefault="00FB1B81" w:rsidP="000B3BF8"/>
    <w:p w:rsidR="009E6976" w:rsidRPr="009E6976" w:rsidRDefault="009E6976" w:rsidP="009E6976">
      <w:pPr>
        <w:jc w:val="center"/>
        <w:rPr>
          <w:sz w:val="16"/>
          <w:szCs w:val="16"/>
        </w:rPr>
      </w:pPr>
      <w:r w:rsidRPr="009E6976">
        <w:rPr>
          <w:sz w:val="16"/>
          <w:szCs w:val="16"/>
        </w:rPr>
        <w:t>OpenO&amp;M™ Common Interop Registry (</w:t>
      </w:r>
      <w:smartTag w:uri="urn:schemas-microsoft-com:office:smarttags" w:element="stockticker">
        <w:r w:rsidRPr="009E6976">
          <w:rPr>
            <w:sz w:val="16"/>
            <w:szCs w:val="16"/>
          </w:rPr>
          <w:t>CIR</w:t>
        </w:r>
      </w:smartTag>
      <w:r w:rsidRPr="009E6976">
        <w:rPr>
          <w:sz w:val="16"/>
          <w:szCs w:val="16"/>
        </w:rPr>
        <w:t>) Model</w:t>
      </w:r>
    </w:p>
    <w:p w:rsidR="009E6976" w:rsidRPr="009E6976" w:rsidRDefault="00AA62C1" w:rsidP="009E6976">
      <w:pPr>
        <w:jc w:val="center"/>
        <w:rPr>
          <w:sz w:val="16"/>
          <w:szCs w:val="16"/>
        </w:rPr>
      </w:pPr>
      <w:r>
        <w:rPr>
          <w:sz w:val="16"/>
          <w:szCs w:val="16"/>
        </w:rPr>
        <w:t>Copyright 2010</w:t>
      </w:r>
      <w:r w:rsidR="009E6976" w:rsidRPr="009E6976">
        <w:rPr>
          <w:sz w:val="16"/>
          <w:szCs w:val="16"/>
        </w:rPr>
        <w:t>. MIMOSA</w:t>
      </w:r>
    </w:p>
    <w:p w:rsidR="009E6976" w:rsidRPr="009E6976" w:rsidRDefault="009E6976" w:rsidP="009E6976">
      <w:pPr>
        <w:jc w:val="center"/>
        <w:rPr>
          <w:sz w:val="16"/>
          <w:szCs w:val="16"/>
        </w:rPr>
      </w:pPr>
      <w:r w:rsidRPr="009E6976">
        <w:rPr>
          <w:sz w:val="16"/>
          <w:szCs w:val="16"/>
        </w:rPr>
        <w:t>All Right</w:t>
      </w:r>
      <w:r w:rsidR="00CD0782">
        <w:rPr>
          <w:sz w:val="16"/>
          <w:szCs w:val="16"/>
        </w:rPr>
        <w:t>s Reserved. http://www.mimosa</w:t>
      </w:r>
      <w:r w:rsidRPr="009E6976">
        <w:rPr>
          <w:sz w:val="16"/>
          <w:szCs w:val="16"/>
        </w:rPr>
        <w:t>.org</w:t>
      </w:r>
    </w:p>
    <w:p w:rsidR="009E6976" w:rsidRPr="009E6976" w:rsidRDefault="009E6976" w:rsidP="00CD0782">
      <w:pPr>
        <w:rPr>
          <w:sz w:val="16"/>
          <w:szCs w:val="16"/>
        </w:rPr>
      </w:pPr>
    </w:p>
    <w:p w:rsidR="009E6976" w:rsidRPr="009E6976" w:rsidRDefault="009E6976" w:rsidP="00CD0782">
      <w:pPr>
        <w:jc w:val="center"/>
        <w:rPr>
          <w:sz w:val="16"/>
          <w:szCs w:val="16"/>
        </w:rPr>
      </w:pPr>
      <w:r w:rsidRPr="009E6976">
        <w:rPr>
          <w:sz w:val="16"/>
          <w:szCs w:val="16"/>
        </w:rPr>
        <w:t>Parts derived from WBF B2MML-V0401</w:t>
      </w:r>
    </w:p>
    <w:p w:rsidR="009E6976" w:rsidRPr="009E6976" w:rsidRDefault="009E6976" w:rsidP="009E6976">
      <w:pPr>
        <w:jc w:val="center"/>
        <w:rPr>
          <w:sz w:val="16"/>
          <w:szCs w:val="16"/>
        </w:rPr>
      </w:pPr>
      <w:r w:rsidRPr="009E6976">
        <w:rPr>
          <w:sz w:val="16"/>
          <w:szCs w:val="16"/>
        </w:rPr>
        <w:t>"The Business To Manufacturing Markup Language (B2MML) is used</w:t>
      </w:r>
      <w:r>
        <w:rPr>
          <w:sz w:val="16"/>
          <w:szCs w:val="16"/>
        </w:rPr>
        <w:t xml:space="preserve"> </w:t>
      </w:r>
      <w:r w:rsidRPr="009E6976">
        <w:rPr>
          <w:sz w:val="16"/>
          <w:szCs w:val="16"/>
        </w:rPr>
        <w:t>courtesy of WBF."</w:t>
      </w:r>
    </w:p>
    <w:p w:rsidR="00941405" w:rsidRPr="00941405" w:rsidRDefault="00941405" w:rsidP="00941405">
      <w:pPr>
        <w:pageBreakBefore/>
        <w:jc w:val="center"/>
        <w:rPr>
          <w:b/>
          <w:sz w:val="28"/>
          <w:szCs w:val="28"/>
        </w:rPr>
      </w:pPr>
      <w:r w:rsidRPr="00941405">
        <w:rPr>
          <w:b/>
          <w:sz w:val="28"/>
          <w:szCs w:val="28"/>
        </w:rPr>
        <w:lastRenderedPageBreak/>
        <w:t>Table of Contents</w:t>
      </w:r>
    </w:p>
    <w:p w:rsidR="00353584" w:rsidRDefault="00941405">
      <w:pPr>
        <w:pStyle w:val="TOC1"/>
        <w:tabs>
          <w:tab w:val="left" w:pos="440"/>
          <w:tab w:val="right" w:leader="dot" w:pos="8630"/>
        </w:tabs>
        <w:rPr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4410157" w:history="1">
        <w:r w:rsidR="00353584" w:rsidRPr="0082411C">
          <w:rPr>
            <w:rStyle w:val="Hyperlink"/>
            <w:noProof/>
          </w:rPr>
          <w:t>1</w:t>
        </w:r>
        <w:r w:rsidR="00353584">
          <w:rPr>
            <w:noProof/>
            <w:sz w:val="24"/>
          </w:rPr>
          <w:tab/>
        </w:r>
        <w:r w:rsidR="00353584" w:rsidRPr="0082411C">
          <w:rPr>
            <w:rStyle w:val="Hyperlink"/>
            <w:noProof/>
          </w:rPr>
          <w:t>Common Interoperability Registry Model</w:t>
        </w:r>
        <w:r w:rsidR="00353584">
          <w:rPr>
            <w:noProof/>
            <w:webHidden/>
          </w:rPr>
          <w:tab/>
        </w:r>
        <w:r w:rsidR="00353584">
          <w:rPr>
            <w:noProof/>
            <w:webHidden/>
          </w:rPr>
          <w:fldChar w:fldCharType="begin"/>
        </w:r>
        <w:r w:rsidR="00353584">
          <w:rPr>
            <w:noProof/>
            <w:webHidden/>
          </w:rPr>
          <w:instrText xml:space="preserve"> PAGEREF _Toc244410157 \h </w:instrText>
        </w:r>
        <w:r w:rsidR="00353584">
          <w:rPr>
            <w:noProof/>
          </w:rPr>
        </w:r>
        <w:r w:rsidR="00353584">
          <w:rPr>
            <w:noProof/>
            <w:webHidden/>
          </w:rPr>
          <w:fldChar w:fldCharType="separate"/>
        </w:r>
        <w:r w:rsidR="00353584">
          <w:rPr>
            <w:noProof/>
            <w:webHidden/>
          </w:rPr>
          <w:t>3</w:t>
        </w:r>
        <w:r w:rsidR="00353584"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58" w:history="1">
        <w:r w:rsidRPr="0082411C">
          <w:rPr>
            <w:rStyle w:val="Hyperlink"/>
            <w:noProof/>
          </w:rPr>
          <w:t>1.1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Interface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59" w:history="1">
        <w:r w:rsidRPr="0082411C">
          <w:rPr>
            <w:rStyle w:val="Hyperlink"/>
            <w:noProof/>
          </w:rPr>
          <w:t>1.2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CIRRegistry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60" w:history="1">
        <w:r w:rsidRPr="0082411C">
          <w:rPr>
            <w:rStyle w:val="Hyperlink"/>
            <w:noProof/>
          </w:rPr>
          <w:t>1.3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CIRCategory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61" w:history="1">
        <w:r w:rsidRPr="0082411C">
          <w:rPr>
            <w:rStyle w:val="Hyperlink"/>
            <w:noProof/>
          </w:rPr>
          <w:t>1.4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CIRRegistryEntry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62" w:history="1">
        <w:r w:rsidRPr="0082411C">
          <w:rPr>
            <w:rStyle w:val="Hyperlink"/>
            <w:noProof/>
          </w:rPr>
          <w:t>1.5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CIRProperty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1"/>
        <w:tabs>
          <w:tab w:val="left" w:pos="440"/>
          <w:tab w:val="right" w:leader="dot" w:pos="8630"/>
        </w:tabs>
        <w:rPr>
          <w:noProof/>
          <w:sz w:val="24"/>
        </w:rPr>
      </w:pPr>
      <w:hyperlink w:anchor="_Toc244410163" w:history="1">
        <w:r w:rsidRPr="0082411C">
          <w:rPr>
            <w:rStyle w:val="Hyperlink"/>
            <w:noProof/>
          </w:rPr>
          <w:t>2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Service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64" w:history="1">
        <w:r w:rsidRPr="0082411C">
          <w:rPr>
            <w:rStyle w:val="Hyperlink"/>
            <w:noProof/>
          </w:rPr>
          <w:t>2.1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Type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65" w:history="1">
        <w:r w:rsidRPr="0082411C">
          <w:rPr>
            <w:rStyle w:val="Hyperlink"/>
            <w:noProof/>
          </w:rPr>
          <w:t>2.1.1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actionCode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66" w:history="1">
        <w:r w:rsidRPr="0082411C">
          <w:rPr>
            <w:rStyle w:val="Hyperlink"/>
            <w:noProof/>
          </w:rPr>
          <w:t>2.2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CIR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67" w:history="1">
        <w:r w:rsidRPr="0082411C">
          <w:rPr>
            <w:rStyle w:val="Hyperlink"/>
            <w:noProof/>
          </w:rPr>
          <w:t>2.2.1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Create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68" w:history="1">
        <w:r w:rsidRPr="0082411C">
          <w:rPr>
            <w:rStyle w:val="Hyperlink"/>
            <w:noProof/>
          </w:rPr>
          <w:t>2.2.2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Create Unique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69" w:history="1">
        <w:r w:rsidRPr="0082411C">
          <w:rPr>
            <w:rStyle w:val="Hyperlink"/>
            <w:noProof/>
          </w:rPr>
          <w:t>2.2.3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Combine Registries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70" w:history="1">
        <w:r w:rsidRPr="0082411C">
          <w:rPr>
            <w:rStyle w:val="Hyperlink"/>
            <w:noProof/>
          </w:rPr>
          <w:t>2.2.4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Get Full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71" w:history="1">
        <w:r w:rsidRPr="0082411C">
          <w:rPr>
            <w:rStyle w:val="Hyperlink"/>
            <w:noProof/>
          </w:rPr>
          <w:t>2.2.5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Get Registry Entries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72" w:history="1">
        <w:r w:rsidRPr="0082411C">
          <w:rPr>
            <w:rStyle w:val="Hyperlink"/>
            <w:noProof/>
          </w:rPr>
          <w:t>2.2.6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Find Equivalent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73" w:history="1">
        <w:r w:rsidRPr="0082411C">
          <w:rPr>
            <w:rStyle w:val="Hyperlink"/>
            <w:noProof/>
          </w:rPr>
          <w:t>2.2.7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Add Equivalent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74" w:history="1">
        <w:r w:rsidRPr="0082411C">
          <w:rPr>
            <w:rStyle w:val="Hyperlink"/>
            <w:noProof/>
          </w:rPr>
          <w:t>2.2.8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Define Equivalent Entries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75" w:history="1">
        <w:r w:rsidRPr="0082411C">
          <w:rPr>
            <w:rStyle w:val="Hyperlink"/>
            <w:noProof/>
          </w:rPr>
          <w:t>2.2.9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Delete Registry Entries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440"/>
          <w:tab w:val="right" w:leader="dot" w:pos="8630"/>
        </w:tabs>
        <w:rPr>
          <w:noProof/>
          <w:sz w:val="24"/>
        </w:rPr>
      </w:pPr>
      <w:hyperlink w:anchor="_Toc244410176" w:history="1">
        <w:r w:rsidRPr="0082411C">
          <w:rPr>
            <w:rStyle w:val="Hyperlink"/>
            <w:noProof/>
          </w:rPr>
          <w:t>2.2.10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Change Registry Entries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77" w:history="1">
        <w:r w:rsidRPr="0082411C">
          <w:rPr>
            <w:rStyle w:val="Hyperlink"/>
            <w:noProof/>
          </w:rPr>
          <w:t>2.3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Wildcard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1"/>
        <w:tabs>
          <w:tab w:val="left" w:pos="440"/>
          <w:tab w:val="right" w:leader="dot" w:pos="8630"/>
        </w:tabs>
        <w:rPr>
          <w:noProof/>
          <w:sz w:val="24"/>
        </w:rPr>
      </w:pPr>
      <w:hyperlink w:anchor="_Toc244410178" w:history="1">
        <w:r w:rsidRPr="0082411C">
          <w:rPr>
            <w:rStyle w:val="Hyperlink"/>
            <w:noProof/>
          </w:rPr>
          <w:t>3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XML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79" w:history="1">
        <w:r w:rsidRPr="0082411C">
          <w:rPr>
            <w:rStyle w:val="Hyperlink"/>
            <w:noProof/>
          </w:rPr>
          <w:t>3.1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CIRRegistry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80" w:history="1">
        <w:r w:rsidRPr="0082411C">
          <w:rPr>
            <w:rStyle w:val="Hyperlink"/>
            <w:noProof/>
          </w:rPr>
          <w:t>3.1.1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Data 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81" w:history="1">
        <w:r w:rsidRPr="0082411C">
          <w:rPr>
            <w:rStyle w:val="Hyperlink"/>
            <w:noProof/>
          </w:rPr>
          <w:t>3.1.2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Transactions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82" w:history="1">
        <w:r w:rsidRPr="0082411C">
          <w:rPr>
            <w:rStyle w:val="Hyperlink"/>
            <w:noProof/>
          </w:rPr>
          <w:t>3.2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CIRRegistryCategory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83" w:history="1">
        <w:r w:rsidRPr="0082411C">
          <w:rPr>
            <w:rStyle w:val="Hyperlink"/>
            <w:noProof/>
          </w:rPr>
          <w:t>3.2.1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Data 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84" w:history="1">
        <w:r w:rsidRPr="0082411C">
          <w:rPr>
            <w:rStyle w:val="Hyperlink"/>
            <w:noProof/>
          </w:rPr>
          <w:t>3.2.2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Transactions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85" w:history="1">
        <w:r w:rsidRPr="0082411C">
          <w:rPr>
            <w:rStyle w:val="Hyperlink"/>
            <w:noProof/>
          </w:rPr>
          <w:t>3.3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CIRRegistryEntry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86" w:history="1">
        <w:r w:rsidRPr="0082411C">
          <w:rPr>
            <w:rStyle w:val="Hyperlink"/>
            <w:noProof/>
          </w:rPr>
          <w:t>3.3.1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Data 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87" w:history="1">
        <w:r w:rsidRPr="0082411C">
          <w:rPr>
            <w:rStyle w:val="Hyperlink"/>
            <w:noProof/>
          </w:rPr>
          <w:t>3.3.2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Transactions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left" w:pos="960"/>
          <w:tab w:val="right" w:leader="dot" w:pos="8630"/>
        </w:tabs>
        <w:rPr>
          <w:noProof/>
          <w:sz w:val="24"/>
        </w:rPr>
      </w:pPr>
      <w:hyperlink w:anchor="_Toc244410188" w:history="1">
        <w:r w:rsidRPr="0082411C">
          <w:rPr>
            <w:rStyle w:val="Hyperlink"/>
            <w:noProof/>
          </w:rPr>
          <w:t>3.4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CIRProperty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3"/>
        <w:tabs>
          <w:tab w:val="left" w:pos="1200"/>
          <w:tab w:val="right" w:leader="dot" w:pos="8630"/>
        </w:tabs>
        <w:rPr>
          <w:noProof/>
          <w:sz w:val="24"/>
        </w:rPr>
      </w:pPr>
      <w:hyperlink w:anchor="_Toc244410189" w:history="1">
        <w:r w:rsidRPr="0082411C">
          <w:rPr>
            <w:rStyle w:val="Hyperlink"/>
            <w:noProof/>
          </w:rPr>
          <w:t>3.4.1</w:t>
        </w:r>
        <w:r>
          <w:rPr>
            <w:noProof/>
            <w:sz w:val="24"/>
          </w:rPr>
          <w:tab/>
        </w:r>
        <w:r w:rsidRPr="0082411C">
          <w:rPr>
            <w:rStyle w:val="Hyperlink"/>
            <w:noProof/>
          </w:rPr>
          <w:t>Data 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1"/>
        <w:tabs>
          <w:tab w:val="right" w:leader="dot" w:pos="8630"/>
        </w:tabs>
        <w:rPr>
          <w:noProof/>
          <w:sz w:val="24"/>
        </w:rPr>
      </w:pPr>
      <w:hyperlink w:anchor="_Toc244410190" w:history="1">
        <w:r w:rsidRPr="0082411C">
          <w:rPr>
            <w:rStyle w:val="Hyperlink"/>
            <w:noProof/>
          </w:rPr>
          <w:t>Appendix A:  OpenO&amp;M-defined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right" w:leader="dot" w:pos="8630"/>
        </w:tabs>
        <w:rPr>
          <w:noProof/>
          <w:sz w:val="24"/>
        </w:rPr>
      </w:pPr>
      <w:hyperlink w:anchor="_Toc244410191" w:history="1">
        <w:r w:rsidRPr="0082411C">
          <w:rPr>
            <w:rStyle w:val="Hyperlink"/>
            <w:noProof/>
          </w:rPr>
          <w:t>CIRParentEntityID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right" w:leader="dot" w:pos="8630"/>
        </w:tabs>
        <w:rPr>
          <w:noProof/>
          <w:sz w:val="24"/>
        </w:rPr>
      </w:pPr>
      <w:hyperlink w:anchor="_Toc244410192" w:history="1">
        <w:r w:rsidRPr="0082411C">
          <w:rPr>
            <w:rStyle w:val="Hyperlink"/>
            <w:noProof/>
          </w:rPr>
          <w:t>CIRChildEntityID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2"/>
        <w:tabs>
          <w:tab w:val="right" w:leader="dot" w:pos="8630"/>
        </w:tabs>
        <w:rPr>
          <w:noProof/>
          <w:sz w:val="24"/>
        </w:rPr>
      </w:pPr>
      <w:hyperlink w:anchor="_Toc244410193" w:history="1">
        <w:r w:rsidRPr="0082411C">
          <w:rPr>
            <w:rStyle w:val="Hyperlink"/>
            <w:noProof/>
          </w:rPr>
          <w:t>CIRPossibleEquivalentEntryID: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53584" w:rsidRDefault="00353584">
      <w:pPr>
        <w:pStyle w:val="TOC1"/>
        <w:tabs>
          <w:tab w:val="right" w:leader="dot" w:pos="8630"/>
        </w:tabs>
        <w:rPr>
          <w:noProof/>
          <w:sz w:val="24"/>
        </w:rPr>
      </w:pPr>
      <w:hyperlink w:anchor="_Toc244410194" w:history="1">
        <w:r w:rsidRPr="0082411C">
          <w:rPr>
            <w:rStyle w:val="Hyperlink"/>
            <w:noProof/>
          </w:rPr>
          <w:t>Appendix B: WSDL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_Toc244410194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41405" w:rsidRPr="00941405" w:rsidRDefault="00941405" w:rsidP="00941405">
      <w:r>
        <w:fldChar w:fldCharType="end"/>
      </w:r>
    </w:p>
    <w:p w:rsidR="00E674C5" w:rsidRDefault="000B3BF8" w:rsidP="00941405">
      <w:pPr>
        <w:pStyle w:val="Heading1"/>
        <w:pageBreakBefore/>
      </w:pPr>
      <w:bookmarkStart w:id="0" w:name="_Toc244410157"/>
      <w:r>
        <w:lastRenderedPageBreak/>
        <w:t xml:space="preserve">Common </w:t>
      </w:r>
      <w:r w:rsidR="005C7DB1">
        <w:t>Interoperability Registry</w:t>
      </w:r>
      <w:r>
        <w:t xml:space="preserve"> Model</w:t>
      </w:r>
      <w:bookmarkEnd w:id="0"/>
    </w:p>
    <w:p w:rsidR="00380FE3" w:rsidRDefault="00380FE3" w:rsidP="000B3BF8">
      <w:pPr>
        <w:pStyle w:val="Heading2"/>
      </w:pPr>
      <w:bookmarkStart w:id="1" w:name="_Toc244410158"/>
      <w:r>
        <w:t>Interface Model</w:t>
      </w:r>
      <w:bookmarkEnd w:id="1"/>
    </w:p>
    <w:p w:rsidR="00930ABB" w:rsidRDefault="00380FE3" w:rsidP="00930ABB">
      <w:r>
        <w:t xml:space="preserve">The </w:t>
      </w:r>
      <w:smartTag w:uri="urn:schemas-microsoft-com:office:smarttags" w:element="stockticker">
        <w:r w:rsidR="005C7DB1">
          <w:t>CIR</w:t>
        </w:r>
      </w:smartTag>
      <w:r>
        <w:t xml:space="preserve"> defines a </w:t>
      </w:r>
      <w:r w:rsidR="000D52D4">
        <w:t xml:space="preserve">common model for registration of entity identifiers and cross references of the identifiers for multiple systems.  </w:t>
      </w:r>
      <w:r>
        <w:t xml:space="preserve"> </w:t>
      </w:r>
    </w:p>
    <w:p w:rsidR="005C7DB1" w:rsidRDefault="005C7DB1" w:rsidP="00930ABB"/>
    <w:p w:rsidR="005C7DB1" w:rsidRPr="00A67E31" w:rsidRDefault="00AA62C1" w:rsidP="000D52D4">
      <w:pPr>
        <w:jc w:val="center"/>
      </w:pPr>
      <w:r>
        <w:rPr>
          <w:noProof/>
        </w:rPr>
        <w:drawing>
          <wp:inline distT="0" distB="0" distL="0" distR="0">
            <wp:extent cx="5480050" cy="6142355"/>
            <wp:effectExtent l="19050" t="0" r="6350" b="0"/>
            <wp:docPr id="1" name="Picture 1" descr="OpenOandM CIR Model V1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OandM CIR Model V10b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614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D4" w:rsidRDefault="000D52D4" w:rsidP="000D52D4">
      <w:pPr>
        <w:pStyle w:val="Caption"/>
      </w:pPr>
      <w:r>
        <w:t xml:space="preserve">Figure </w:t>
      </w:r>
      <w:fldSimple w:instr=" SEQ Figure \* ARABIC ">
        <w:r w:rsidR="005D3E5C">
          <w:rPr>
            <w:noProof/>
          </w:rPr>
          <w:t>1</w:t>
        </w:r>
      </w:fldSimple>
      <w:r>
        <w:t xml:space="preserve"> - Common Interoperability Object Model</w:t>
      </w:r>
    </w:p>
    <w:p w:rsidR="000D52D4" w:rsidRDefault="000D52D4" w:rsidP="00930ABB"/>
    <w:p w:rsidR="000D52D4" w:rsidRDefault="00444524" w:rsidP="000D52D4">
      <w:pPr>
        <w:pStyle w:val="Heading2"/>
      </w:pPr>
      <w:bookmarkStart w:id="2" w:name="_Toc244410159"/>
      <w:r>
        <w:lastRenderedPageBreak/>
        <w:t>CIR</w:t>
      </w:r>
      <w:r w:rsidR="000D52D4">
        <w:t>Registry</w:t>
      </w:r>
      <w:bookmarkEnd w:id="2"/>
    </w:p>
    <w:p w:rsidR="000D52D4" w:rsidRDefault="000D52D4" w:rsidP="000D52D4">
      <w:r>
        <w:t xml:space="preserve">A </w:t>
      </w:r>
      <w:r w:rsidR="00444524">
        <w:t>CIR</w:t>
      </w:r>
      <w:r>
        <w:t xml:space="preserve">Registry object is the container object for a set of registration categories.  Examples of multiple registries include: test registry, active registry, local site registry, global corporate registry. </w:t>
      </w:r>
    </w:p>
    <w:p w:rsidR="000D52D4" w:rsidRDefault="000D52D4" w:rsidP="000D52D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4320"/>
        <w:gridCol w:w="2448"/>
      </w:tblGrid>
      <w:tr w:rsidR="000D52D4" w:rsidRPr="000D52D4">
        <w:tc>
          <w:tcPr>
            <w:tcW w:w="8748" w:type="dxa"/>
            <w:gridSpan w:val="3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ATTRIBUTES</w:t>
            </w:r>
          </w:p>
        </w:tc>
      </w:tr>
      <w:tr w:rsidR="000D52D4" w:rsidRPr="000D52D4">
        <w:tc>
          <w:tcPr>
            <w:tcW w:w="1980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Attribute</w:t>
            </w:r>
          </w:p>
        </w:tc>
        <w:tc>
          <w:tcPr>
            <w:tcW w:w="4320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Description</w:t>
            </w:r>
          </w:p>
        </w:tc>
        <w:tc>
          <w:tcPr>
            <w:tcW w:w="2448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Restrictions</w:t>
            </w:r>
          </w:p>
        </w:tc>
      </w:tr>
      <w:tr w:rsidR="000D52D4" w:rsidRPr="000D52D4">
        <w:tc>
          <w:tcPr>
            <w:tcW w:w="1980" w:type="dxa"/>
          </w:tcPr>
          <w:p w:rsidR="000D52D4" w:rsidRPr="000D52D4" w:rsidRDefault="000D52D4" w:rsidP="003E0DC6">
            <w:pPr>
              <w:jc w:val="left"/>
            </w:pPr>
            <w:r w:rsidRPr="000D52D4">
              <w:t>ID</w:t>
            </w:r>
          </w:p>
        </w:tc>
        <w:tc>
          <w:tcPr>
            <w:tcW w:w="4320" w:type="dxa"/>
          </w:tcPr>
          <w:p w:rsidR="000D52D4" w:rsidRPr="000D52D4" w:rsidRDefault="00855366" w:rsidP="003E0DC6">
            <w:pPr>
              <w:jc w:val="left"/>
            </w:pPr>
            <w:r>
              <w:t>User supplied ID</w:t>
            </w:r>
            <w:r w:rsidR="000D52D4">
              <w:t xml:space="preserve"> of the registry</w:t>
            </w:r>
            <w:r w:rsidR="00364CC5">
              <w:t xml:space="preserve">. This must be unique within the registry server. </w:t>
            </w:r>
          </w:p>
        </w:tc>
        <w:tc>
          <w:tcPr>
            <w:tcW w:w="2448" w:type="dxa"/>
          </w:tcPr>
          <w:p w:rsidR="000D52D4" w:rsidRPr="000D52D4" w:rsidRDefault="000D52D4" w:rsidP="003E0DC6">
            <w:pPr>
              <w:jc w:val="left"/>
            </w:pPr>
            <w:r>
              <w:t>Required</w:t>
            </w:r>
          </w:p>
        </w:tc>
      </w:tr>
      <w:tr w:rsidR="00855366" w:rsidRPr="000D52D4">
        <w:tc>
          <w:tcPr>
            <w:tcW w:w="1980" w:type="dxa"/>
          </w:tcPr>
          <w:p w:rsidR="00855366" w:rsidRPr="000D52D4" w:rsidRDefault="00855366" w:rsidP="003E0DC6">
            <w:pPr>
              <w:jc w:val="left"/>
            </w:pPr>
            <w:r>
              <w:t>GUID</w:t>
            </w:r>
          </w:p>
        </w:tc>
        <w:tc>
          <w:tcPr>
            <w:tcW w:w="4320" w:type="dxa"/>
          </w:tcPr>
          <w:p w:rsidR="00855366" w:rsidRDefault="00855366" w:rsidP="003E0DC6">
            <w:pPr>
              <w:jc w:val="left"/>
            </w:pPr>
            <w:r>
              <w:t>System assigned globally unique ID for the registry</w:t>
            </w:r>
            <w:r w:rsidR="00364CC5">
              <w:t xml:space="preserve">. This is unique across all registry servers. </w:t>
            </w:r>
          </w:p>
        </w:tc>
        <w:tc>
          <w:tcPr>
            <w:tcW w:w="2448" w:type="dxa"/>
          </w:tcPr>
          <w:p w:rsidR="00855366" w:rsidRDefault="00855366" w:rsidP="003E0DC6">
            <w:pPr>
              <w:jc w:val="left"/>
            </w:pPr>
            <w:r>
              <w:t>Required</w:t>
            </w:r>
          </w:p>
        </w:tc>
      </w:tr>
      <w:tr w:rsidR="00855366" w:rsidRPr="000D52D4">
        <w:tc>
          <w:tcPr>
            <w:tcW w:w="1980" w:type="dxa"/>
          </w:tcPr>
          <w:p w:rsidR="00855366" w:rsidRPr="000D52D4" w:rsidRDefault="00855366" w:rsidP="003E0DC6">
            <w:pPr>
              <w:jc w:val="left"/>
            </w:pPr>
            <w:r>
              <w:t>userDescription</w:t>
            </w:r>
          </w:p>
        </w:tc>
        <w:tc>
          <w:tcPr>
            <w:tcW w:w="4320" w:type="dxa"/>
          </w:tcPr>
          <w:p w:rsidR="00855366" w:rsidRDefault="00855366" w:rsidP="003E0DC6">
            <w:pPr>
              <w:jc w:val="left"/>
            </w:pPr>
            <w:r>
              <w:t xml:space="preserve">User description of the registry and expected use of the registry. </w:t>
            </w:r>
          </w:p>
        </w:tc>
        <w:tc>
          <w:tcPr>
            <w:tcW w:w="2448" w:type="dxa"/>
          </w:tcPr>
          <w:p w:rsidR="00855366" w:rsidRDefault="00855366" w:rsidP="003E0DC6">
            <w:pPr>
              <w:jc w:val="left"/>
            </w:pPr>
            <w:r>
              <w:t>Multiple values allowed for multiple languages or alternate descriptions</w:t>
            </w:r>
          </w:p>
        </w:tc>
      </w:tr>
    </w:tbl>
    <w:p w:rsidR="000D52D4" w:rsidRDefault="000D52D4" w:rsidP="000D52D4"/>
    <w:p w:rsidR="000D52D4" w:rsidRDefault="00444524" w:rsidP="000D52D4">
      <w:pPr>
        <w:pStyle w:val="Heading2"/>
      </w:pPr>
      <w:bookmarkStart w:id="3" w:name="_Toc244410160"/>
      <w:r>
        <w:t>CIR</w:t>
      </w:r>
      <w:r w:rsidR="000D52D4">
        <w:t>Category</w:t>
      </w:r>
      <w:bookmarkEnd w:id="3"/>
    </w:p>
    <w:p w:rsidR="000D52D4" w:rsidRDefault="000D52D4" w:rsidP="000D52D4">
      <w:r>
        <w:t xml:space="preserve">A </w:t>
      </w:r>
      <w:r w:rsidR="00444524">
        <w:t>CIR</w:t>
      </w:r>
      <w:r>
        <w:t>Category object is the container object for a set of registry entries.  Registry categories define sets of related, or potentially related registry entries.  For example, a registry category may be defined for equipment hierarchy level names (</w:t>
      </w:r>
      <w:smartTag w:uri="urn:schemas-microsoft-com:office:smarttags" w:element="City">
        <w:smartTag w:uri="urn:schemas-microsoft-com:office:smarttags" w:element="place">
          <w:r>
            <w:t>Enterprise</w:t>
          </w:r>
        </w:smartTag>
      </w:smartTag>
      <w:r>
        <w:t xml:space="preserve">, Site, Area, </w:t>
      </w:r>
      <w:smartTag w:uri="urn:schemas-microsoft-com:office:smarttags" w:element="place">
        <w:smartTag w:uri="urn:schemas-microsoft-com:office:smarttags" w:element="PlaceName">
          <w:r>
            <w:t>Work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, Work Unit), which have alternate names on different systems. </w:t>
      </w:r>
      <w:r w:rsidR="00AC1BEE">
        <w:t xml:space="preserve"> The combination of ID and categorySourceID must be unique.  </w:t>
      </w:r>
    </w:p>
    <w:p w:rsidR="000D52D4" w:rsidRDefault="000D52D4" w:rsidP="000D52D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4320"/>
        <w:gridCol w:w="2448"/>
      </w:tblGrid>
      <w:tr w:rsidR="000D52D4" w:rsidRPr="000D52D4">
        <w:trPr>
          <w:cantSplit/>
        </w:trPr>
        <w:tc>
          <w:tcPr>
            <w:tcW w:w="8748" w:type="dxa"/>
            <w:gridSpan w:val="3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ATTRIBUTES</w:t>
            </w:r>
          </w:p>
        </w:tc>
      </w:tr>
      <w:tr w:rsidR="000D52D4" w:rsidRPr="000D52D4">
        <w:trPr>
          <w:cantSplit/>
        </w:trPr>
        <w:tc>
          <w:tcPr>
            <w:tcW w:w="1980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Attribute</w:t>
            </w:r>
          </w:p>
        </w:tc>
        <w:tc>
          <w:tcPr>
            <w:tcW w:w="4320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Description</w:t>
            </w:r>
          </w:p>
        </w:tc>
        <w:tc>
          <w:tcPr>
            <w:tcW w:w="2448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Restrictions</w:t>
            </w:r>
          </w:p>
        </w:tc>
      </w:tr>
      <w:tr w:rsidR="00855366" w:rsidRPr="000D52D4">
        <w:trPr>
          <w:cantSplit/>
        </w:trPr>
        <w:tc>
          <w:tcPr>
            <w:tcW w:w="1980" w:type="dxa"/>
          </w:tcPr>
          <w:p w:rsidR="00855366" w:rsidRDefault="00855366" w:rsidP="003E0DC6">
            <w:pPr>
              <w:jc w:val="left"/>
            </w:pPr>
            <w:r>
              <w:t>ID</w:t>
            </w:r>
          </w:p>
        </w:tc>
        <w:tc>
          <w:tcPr>
            <w:tcW w:w="4320" w:type="dxa"/>
          </w:tcPr>
          <w:p w:rsidR="00855366" w:rsidRDefault="00855366" w:rsidP="003E0DC6">
            <w:pPr>
              <w:jc w:val="left"/>
            </w:pPr>
            <w:r>
              <w:t>User supplied ID of the category</w:t>
            </w:r>
          </w:p>
        </w:tc>
        <w:tc>
          <w:tcPr>
            <w:tcW w:w="2448" w:type="dxa"/>
          </w:tcPr>
          <w:p w:rsidR="00855366" w:rsidRDefault="00855366" w:rsidP="003E0DC6">
            <w:pPr>
              <w:jc w:val="left"/>
            </w:pPr>
            <w:r>
              <w:t>Required</w:t>
            </w:r>
          </w:p>
        </w:tc>
      </w:tr>
      <w:tr w:rsidR="00855366" w:rsidRPr="000D52D4">
        <w:trPr>
          <w:cantSplit/>
        </w:trPr>
        <w:tc>
          <w:tcPr>
            <w:tcW w:w="1980" w:type="dxa"/>
          </w:tcPr>
          <w:p w:rsidR="00855366" w:rsidRPr="000D52D4" w:rsidRDefault="00855366" w:rsidP="003E0DC6">
            <w:pPr>
              <w:jc w:val="left"/>
            </w:pPr>
            <w:r>
              <w:t>categorySourceID</w:t>
            </w:r>
          </w:p>
        </w:tc>
        <w:tc>
          <w:tcPr>
            <w:tcW w:w="4320" w:type="dxa"/>
          </w:tcPr>
          <w:p w:rsidR="00855366" w:rsidRDefault="00855366" w:rsidP="003E0DC6">
            <w:pPr>
              <w:jc w:val="left"/>
            </w:pPr>
            <w:r>
              <w:t xml:space="preserve">Identification of the category. May define the organization and specification name for the category, for example: </w:t>
            </w:r>
          </w:p>
          <w:p w:rsidR="00AC1BEE" w:rsidRPr="00AC1BEE" w:rsidRDefault="00AC1BEE" w:rsidP="0042723C">
            <w:pPr>
              <w:numPr>
                <w:ilvl w:val="0"/>
                <w:numId w:val="4"/>
              </w:numPr>
              <w:spacing w:before="0" w:after="0"/>
              <w:jc w:val="left"/>
            </w:pPr>
            <w:r w:rsidRPr="00AC1BEE">
              <w:rPr>
                <w:sz w:val="18"/>
                <w:szCs w:val="18"/>
              </w:rPr>
              <w:t>MIMOSA OSA-EAI V3</w:t>
            </w:r>
          </w:p>
          <w:p w:rsidR="00AC1BEE" w:rsidRPr="00AC1BEE" w:rsidRDefault="00AC1BEE" w:rsidP="0042723C">
            <w:pPr>
              <w:numPr>
                <w:ilvl w:val="0"/>
                <w:numId w:val="4"/>
              </w:numPr>
              <w:spacing w:before="0" w:after="0"/>
              <w:jc w:val="left"/>
            </w:pPr>
            <w:smartTag w:uri="urn:schemas-microsoft-com:office:smarttags" w:element="stockticker">
              <w:r w:rsidRPr="00AC1BEE">
                <w:rPr>
                  <w:sz w:val="18"/>
                  <w:szCs w:val="18"/>
                </w:rPr>
                <w:t>ISA</w:t>
              </w:r>
            </w:smartTag>
            <w:r w:rsidRPr="00AC1BEE">
              <w:rPr>
                <w:sz w:val="18"/>
                <w:szCs w:val="18"/>
              </w:rPr>
              <w:t xml:space="preserve"> 88 </w:t>
            </w:r>
            <w:r w:rsidR="00855366" w:rsidRPr="00AC1BEE">
              <w:rPr>
                <w:sz w:val="18"/>
                <w:szCs w:val="18"/>
              </w:rPr>
              <w:t>BatchStatus</w:t>
            </w:r>
          </w:p>
          <w:p w:rsidR="00AC1BEE" w:rsidRPr="00AC1BEE" w:rsidRDefault="00AC1BEE" w:rsidP="0042723C">
            <w:pPr>
              <w:numPr>
                <w:ilvl w:val="0"/>
                <w:numId w:val="4"/>
              </w:numPr>
              <w:spacing w:before="0" w:after="0"/>
              <w:jc w:val="left"/>
            </w:pPr>
            <w:smartTag w:uri="urn:schemas-microsoft-com:office:smarttags" w:element="stockticker">
              <w:r>
                <w:rPr>
                  <w:sz w:val="18"/>
                  <w:szCs w:val="18"/>
                </w:rPr>
                <w:t>IS</w:t>
              </w:r>
              <w:r w:rsidR="00855366" w:rsidRPr="00AC1BEE">
                <w:rPr>
                  <w:sz w:val="18"/>
                  <w:szCs w:val="18"/>
                </w:rPr>
                <w:t>A</w:t>
              </w:r>
            </w:smartTag>
            <w:r w:rsidRPr="00AC1BEE">
              <w:rPr>
                <w:sz w:val="18"/>
                <w:szCs w:val="18"/>
              </w:rPr>
              <w:t xml:space="preserve"> </w:t>
            </w:r>
            <w:r w:rsidR="00855366" w:rsidRPr="00AC1BEE">
              <w:rPr>
                <w:sz w:val="18"/>
                <w:szCs w:val="18"/>
              </w:rPr>
              <w:t>95</w:t>
            </w:r>
            <w:r w:rsidRPr="00AC1BEE">
              <w:rPr>
                <w:sz w:val="18"/>
                <w:szCs w:val="18"/>
              </w:rPr>
              <w:t xml:space="preserve">-2000 </w:t>
            </w:r>
            <w:r w:rsidR="00855366" w:rsidRPr="00AC1BEE">
              <w:rPr>
                <w:sz w:val="18"/>
                <w:szCs w:val="18"/>
              </w:rPr>
              <w:t>EquipmentModel</w:t>
            </w:r>
          </w:p>
          <w:p w:rsidR="00AC1BEE" w:rsidRPr="00AC1BEE" w:rsidRDefault="00855366" w:rsidP="0042723C">
            <w:pPr>
              <w:numPr>
                <w:ilvl w:val="0"/>
                <w:numId w:val="4"/>
              </w:numPr>
              <w:spacing w:before="0" w:after="0"/>
              <w:jc w:val="left"/>
            </w:pPr>
            <w:r w:rsidRPr="00AC1BEE">
              <w:rPr>
                <w:sz w:val="18"/>
                <w:szCs w:val="18"/>
              </w:rPr>
              <w:t xml:space="preserve">B2MML.EquipmentModel </w:t>
            </w:r>
          </w:p>
          <w:p w:rsidR="00AC1BEE" w:rsidRPr="00AC1BEE" w:rsidRDefault="00855366" w:rsidP="0042723C">
            <w:pPr>
              <w:numPr>
                <w:ilvl w:val="0"/>
                <w:numId w:val="4"/>
              </w:numPr>
              <w:spacing w:before="0" w:after="0"/>
              <w:jc w:val="left"/>
            </w:pPr>
            <w:smartTag w:uri="urn:schemas-microsoft-com:office:smarttags" w:element="stockticker">
              <w:r w:rsidRPr="00AC1BEE">
                <w:rPr>
                  <w:sz w:val="18"/>
                  <w:szCs w:val="18"/>
                </w:rPr>
                <w:t>ISA</w:t>
              </w:r>
            </w:smartTag>
            <w:r w:rsidRPr="00AC1BEE">
              <w:rPr>
                <w:sz w:val="18"/>
                <w:szCs w:val="18"/>
              </w:rPr>
              <w:t xml:space="preserve">88.RecipeModel1995 </w:t>
            </w:r>
          </w:p>
          <w:p w:rsidR="00AC1BEE" w:rsidRPr="00AC1BEE" w:rsidRDefault="00855366" w:rsidP="0042723C">
            <w:pPr>
              <w:numPr>
                <w:ilvl w:val="0"/>
                <w:numId w:val="4"/>
              </w:numPr>
              <w:spacing w:before="0" w:after="0"/>
              <w:jc w:val="left"/>
            </w:pPr>
            <w:r w:rsidRPr="00AC1BEE">
              <w:rPr>
                <w:sz w:val="18"/>
                <w:szCs w:val="18"/>
              </w:rPr>
              <w:t>BatchML.RecipeModelV4.04.01</w:t>
            </w:r>
          </w:p>
          <w:p w:rsidR="00AC1BEE" w:rsidRPr="00AC1BEE" w:rsidRDefault="00855366" w:rsidP="0042723C">
            <w:pPr>
              <w:numPr>
                <w:ilvl w:val="0"/>
                <w:numId w:val="4"/>
              </w:numPr>
              <w:spacing w:before="0" w:after="0"/>
              <w:jc w:val="left"/>
            </w:pPr>
            <w:r w:rsidRPr="00AC1BEE">
              <w:rPr>
                <w:sz w:val="18"/>
                <w:szCs w:val="18"/>
              </w:rPr>
              <w:t>ChemCompany.RefineryModelV2.1</w:t>
            </w:r>
          </w:p>
          <w:p w:rsidR="00364CC5" w:rsidRPr="000D52D4" w:rsidRDefault="00855366" w:rsidP="0042723C">
            <w:pPr>
              <w:numPr>
                <w:ilvl w:val="0"/>
                <w:numId w:val="4"/>
              </w:numPr>
              <w:spacing w:before="0" w:after="0"/>
              <w:jc w:val="left"/>
            </w:pPr>
            <w:r w:rsidRPr="003E0DC6">
              <w:rPr>
                <w:sz w:val="18"/>
                <w:szCs w:val="18"/>
              </w:rPr>
              <w:t>ShippingCompany.TransportCode</w:t>
            </w:r>
          </w:p>
        </w:tc>
        <w:tc>
          <w:tcPr>
            <w:tcW w:w="2448" w:type="dxa"/>
          </w:tcPr>
          <w:p w:rsidR="00855366" w:rsidRPr="000D52D4" w:rsidRDefault="00855366" w:rsidP="003E0DC6">
            <w:pPr>
              <w:jc w:val="left"/>
            </w:pPr>
            <w:r>
              <w:t>Required</w:t>
            </w:r>
          </w:p>
        </w:tc>
      </w:tr>
      <w:tr w:rsidR="00855366" w:rsidRPr="000D52D4">
        <w:trPr>
          <w:cantSplit/>
        </w:trPr>
        <w:tc>
          <w:tcPr>
            <w:tcW w:w="1980" w:type="dxa"/>
          </w:tcPr>
          <w:p w:rsidR="00855366" w:rsidRPr="000D52D4" w:rsidRDefault="00855366" w:rsidP="003E0DC6">
            <w:pPr>
              <w:jc w:val="left"/>
            </w:pPr>
            <w:r>
              <w:t>userDescription</w:t>
            </w:r>
          </w:p>
        </w:tc>
        <w:tc>
          <w:tcPr>
            <w:tcW w:w="4320" w:type="dxa"/>
          </w:tcPr>
          <w:p w:rsidR="00855366" w:rsidRDefault="00855366" w:rsidP="003E0DC6">
            <w:pPr>
              <w:jc w:val="left"/>
            </w:pPr>
            <w:r>
              <w:t xml:space="preserve">User description of the category and expected use of the category </w:t>
            </w:r>
          </w:p>
        </w:tc>
        <w:tc>
          <w:tcPr>
            <w:tcW w:w="2448" w:type="dxa"/>
          </w:tcPr>
          <w:p w:rsidR="00855366" w:rsidRDefault="00855366" w:rsidP="003E0DC6">
            <w:pPr>
              <w:jc w:val="left"/>
            </w:pPr>
            <w:r>
              <w:t>Multiple values allowed for multiple languages or alternate descriptions</w:t>
            </w:r>
          </w:p>
        </w:tc>
      </w:tr>
      <w:tr w:rsidR="00855366" w:rsidRPr="000D52D4">
        <w:trPr>
          <w:cantSplit/>
        </w:trPr>
        <w:tc>
          <w:tcPr>
            <w:tcW w:w="1980" w:type="dxa"/>
          </w:tcPr>
          <w:p w:rsidR="00855366" w:rsidRPr="000D52D4" w:rsidRDefault="00855366" w:rsidP="003E0DC6">
            <w:pPr>
              <w:jc w:val="left"/>
            </w:pPr>
            <w:r w:rsidRPr="000D52D4">
              <w:t>ISO15926ObjectReferenceURI</w:t>
            </w:r>
          </w:p>
        </w:tc>
        <w:tc>
          <w:tcPr>
            <w:tcW w:w="4320" w:type="dxa"/>
          </w:tcPr>
          <w:p w:rsidR="00855366" w:rsidRDefault="00855366" w:rsidP="003E0DC6">
            <w:pPr>
              <w:jc w:val="left"/>
            </w:pPr>
            <w:r>
              <w:t>Defines the associated part of the ISO 15926 that defines the registry category.</w:t>
            </w:r>
          </w:p>
        </w:tc>
        <w:tc>
          <w:tcPr>
            <w:tcW w:w="2448" w:type="dxa"/>
          </w:tcPr>
          <w:p w:rsidR="00855366" w:rsidRDefault="00855366" w:rsidP="003E0DC6">
            <w:pPr>
              <w:jc w:val="left"/>
            </w:pPr>
            <w:r>
              <w:t>Optional</w:t>
            </w:r>
          </w:p>
        </w:tc>
      </w:tr>
    </w:tbl>
    <w:p w:rsidR="000D52D4" w:rsidRDefault="000D52D4" w:rsidP="000D52D4"/>
    <w:p w:rsidR="000D52D4" w:rsidRDefault="00444524" w:rsidP="000D52D4">
      <w:pPr>
        <w:pStyle w:val="Heading2"/>
      </w:pPr>
      <w:bookmarkStart w:id="4" w:name="_Toc244410161"/>
      <w:r>
        <w:t>CIR</w:t>
      </w:r>
      <w:r w:rsidR="000D52D4">
        <w:t>RegistryEntry</w:t>
      </w:r>
      <w:bookmarkEnd w:id="4"/>
    </w:p>
    <w:p w:rsidR="00364CC5" w:rsidRDefault="000D52D4" w:rsidP="000D52D4">
      <w:r>
        <w:t xml:space="preserve">A </w:t>
      </w:r>
      <w:r w:rsidR="00444524">
        <w:t>CIR</w:t>
      </w:r>
      <w:r>
        <w:t>RegistryEntry object defines a registry entry.  Registry entries define named element and properties with an identifier local to the owning application and a possible global ID (</w:t>
      </w:r>
      <w:r w:rsidR="00855366">
        <w:t>CIRID</w:t>
      </w:r>
      <w:r>
        <w:t xml:space="preserve">) that defined equivalent entries in other applications.  </w:t>
      </w:r>
    </w:p>
    <w:p w:rsidR="000D52D4" w:rsidRDefault="000D52D4" w:rsidP="000D52D4">
      <w:r>
        <w:t xml:space="preserve">For example the tag TC101 in system A may be the equivalent of tag </w:t>
      </w:r>
      <w:smartTag w:uri="urn:schemas-microsoft-com:office:smarttags" w:element="stockticker">
        <w:r>
          <w:t>UNIT</w:t>
        </w:r>
      </w:smartTag>
      <w:r>
        <w:t xml:space="preserve">101.TOP_TEMP in system B. </w:t>
      </w:r>
    </w:p>
    <w:p w:rsidR="00B900BC" w:rsidRDefault="00B900BC" w:rsidP="000D52D4">
      <w:r>
        <w:t xml:space="preserve">The assumption is that the combination of entityIDinSource and sourceID form a unique composite key within a registry category. </w:t>
      </w:r>
    </w:p>
    <w:p w:rsidR="000D52D4" w:rsidRDefault="000D52D4" w:rsidP="000D52D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4140"/>
        <w:gridCol w:w="2628"/>
      </w:tblGrid>
      <w:tr w:rsidR="000D52D4" w:rsidRPr="000D52D4">
        <w:tc>
          <w:tcPr>
            <w:tcW w:w="8748" w:type="dxa"/>
            <w:gridSpan w:val="3"/>
            <w:shd w:val="clear" w:color="auto" w:fill="A0A0A0"/>
          </w:tcPr>
          <w:p w:rsidR="000D52D4" w:rsidRPr="003E0DC6" w:rsidRDefault="000D52D4" w:rsidP="003E0DC6">
            <w:pPr>
              <w:keepNext/>
              <w:jc w:val="center"/>
              <w:rPr>
                <w:b/>
              </w:rPr>
            </w:pPr>
            <w:r w:rsidRPr="003E0DC6">
              <w:rPr>
                <w:b/>
              </w:rPr>
              <w:t>ATTRIBUTES</w:t>
            </w:r>
          </w:p>
        </w:tc>
      </w:tr>
      <w:tr w:rsidR="000D52D4" w:rsidRPr="000D52D4">
        <w:tc>
          <w:tcPr>
            <w:tcW w:w="1980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Attribute</w:t>
            </w:r>
          </w:p>
        </w:tc>
        <w:tc>
          <w:tcPr>
            <w:tcW w:w="4140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Description</w:t>
            </w:r>
          </w:p>
        </w:tc>
        <w:tc>
          <w:tcPr>
            <w:tcW w:w="2628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Restrictions</w:t>
            </w:r>
          </w:p>
        </w:tc>
      </w:tr>
      <w:tr w:rsidR="000D52D4" w:rsidRPr="000D52D4">
        <w:tc>
          <w:tcPr>
            <w:tcW w:w="1980" w:type="dxa"/>
          </w:tcPr>
          <w:p w:rsidR="000D52D4" w:rsidRPr="000D52D4" w:rsidRDefault="00B900BC" w:rsidP="003E0DC6">
            <w:pPr>
              <w:jc w:val="left"/>
            </w:pPr>
            <w:r>
              <w:t>e</w:t>
            </w:r>
            <w:r w:rsidR="00855366">
              <w:t>nt</w:t>
            </w:r>
            <w:r>
              <w:t>ity</w:t>
            </w:r>
            <w:r w:rsidR="00855366">
              <w:t>IDinSource</w:t>
            </w:r>
          </w:p>
        </w:tc>
        <w:tc>
          <w:tcPr>
            <w:tcW w:w="4140" w:type="dxa"/>
          </w:tcPr>
          <w:p w:rsidR="000D52D4" w:rsidRPr="000D52D4" w:rsidRDefault="00855366" w:rsidP="003E0DC6">
            <w:pPr>
              <w:jc w:val="left"/>
            </w:pPr>
            <w:r>
              <w:t>User defined identification of the entry in the source system</w:t>
            </w:r>
          </w:p>
        </w:tc>
        <w:tc>
          <w:tcPr>
            <w:tcW w:w="2628" w:type="dxa"/>
          </w:tcPr>
          <w:p w:rsidR="000D52D4" w:rsidRDefault="00855366" w:rsidP="003E0DC6">
            <w:pPr>
              <w:jc w:val="left"/>
            </w:pPr>
            <w:r>
              <w:t>Required</w:t>
            </w:r>
          </w:p>
          <w:p w:rsidR="00855366" w:rsidRPr="000D52D4" w:rsidRDefault="00855366" w:rsidP="003E0DC6">
            <w:pPr>
              <w:jc w:val="left"/>
            </w:pPr>
            <w:r>
              <w:t>Unique within the source system</w:t>
            </w:r>
          </w:p>
        </w:tc>
      </w:tr>
      <w:tr w:rsidR="000D52D4" w:rsidRPr="000D52D4">
        <w:trPr>
          <w:trHeight w:val="521"/>
        </w:trPr>
        <w:tc>
          <w:tcPr>
            <w:tcW w:w="1980" w:type="dxa"/>
          </w:tcPr>
          <w:p w:rsidR="000D52D4" w:rsidRDefault="00855366" w:rsidP="003E0DC6">
            <w:pPr>
              <w:jc w:val="left"/>
            </w:pPr>
            <w:r>
              <w:t>sourceID</w:t>
            </w:r>
          </w:p>
        </w:tc>
        <w:tc>
          <w:tcPr>
            <w:tcW w:w="4140" w:type="dxa"/>
          </w:tcPr>
          <w:p w:rsidR="000D52D4" w:rsidRDefault="00855366" w:rsidP="003E0DC6">
            <w:pPr>
              <w:jc w:val="left"/>
            </w:pPr>
            <w:r>
              <w:t>Identification of the source system</w:t>
            </w:r>
          </w:p>
        </w:tc>
        <w:tc>
          <w:tcPr>
            <w:tcW w:w="2628" w:type="dxa"/>
          </w:tcPr>
          <w:p w:rsidR="000D52D4" w:rsidRDefault="00855366" w:rsidP="003E0DC6">
            <w:pPr>
              <w:jc w:val="left"/>
            </w:pPr>
            <w:r>
              <w:t>Required</w:t>
            </w:r>
          </w:p>
        </w:tc>
      </w:tr>
      <w:tr w:rsidR="000D52D4" w:rsidRPr="000D52D4">
        <w:tc>
          <w:tcPr>
            <w:tcW w:w="1980" w:type="dxa"/>
          </w:tcPr>
          <w:p w:rsidR="000D52D4" w:rsidRPr="000D52D4" w:rsidRDefault="00855366" w:rsidP="003E0DC6">
            <w:pPr>
              <w:jc w:val="left"/>
            </w:pPr>
            <w:r>
              <w:t>CIRID</w:t>
            </w:r>
          </w:p>
        </w:tc>
        <w:tc>
          <w:tcPr>
            <w:tcW w:w="4140" w:type="dxa"/>
          </w:tcPr>
          <w:p w:rsidR="000D52D4" w:rsidRDefault="00855366" w:rsidP="003E0DC6">
            <w:pPr>
              <w:jc w:val="left"/>
            </w:pPr>
            <w:r>
              <w:t>System assigned globally unique ID for the entry</w:t>
            </w:r>
          </w:p>
        </w:tc>
        <w:tc>
          <w:tcPr>
            <w:tcW w:w="2628" w:type="dxa"/>
          </w:tcPr>
          <w:p w:rsidR="000D52D4" w:rsidRDefault="00855366" w:rsidP="003E0DC6">
            <w:pPr>
              <w:jc w:val="left"/>
            </w:pPr>
            <w:r>
              <w:t>Optional</w:t>
            </w:r>
          </w:p>
        </w:tc>
      </w:tr>
      <w:tr w:rsidR="000D52D4" w:rsidRPr="000D52D4">
        <w:tc>
          <w:tcPr>
            <w:tcW w:w="1980" w:type="dxa"/>
          </w:tcPr>
          <w:p w:rsidR="000D52D4" w:rsidRDefault="00855366" w:rsidP="003E0DC6">
            <w:pPr>
              <w:jc w:val="left"/>
            </w:pPr>
            <w:r>
              <w:t>sourceOwnerID</w:t>
            </w:r>
          </w:p>
        </w:tc>
        <w:tc>
          <w:tcPr>
            <w:tcW w:w="4140" w:type="dxa"/>
          </w:tcPr>
          <w:p w:rsidR="000D52D4" w:rsidRDefault="00855366" w:rsidP="003E0DC6">
            <w:pPr>
              <w:jc w:val="left"/>
            </w:pPr>
            <w:r>
              <w:t>Organization that has responsibility for the source system or entity name space</w:t>
            </w:r>
          </w:p>
        </w:tc>
        <w:tc>
          <w:tcPr>
            <w:tcW w:w="2628" w:type="dxa"/>
          </w:tcPr>
          <w:p w:rsidR="000D52D4" w:rsidRDefault="00855366" w:rsidP="003E0DC6">
            <w:pPr>
              <w:jc w:val="left"/>
            </w:pPr>
            <w:r>
              <w:t>Optional</w:t>
            </w:r>
          </w:p>
        </w:tc>
      </w:tr>
      <w:tr w:rsidR="00855366" w:rsidRPr="000D52D4">
        <w:tc>
          <w:tcPr>
            <w:tcW w:w="1980" w:type="dxa"/>
          </w:tcPr>
          <w:p w:rsidR="00855366" w:rsidRDefault="00855366" w:rsidP="003E0DC6">
            <w:pPr>
              <w:jc w:val="left"/>
            </w:pPr>
            <w:r>
              <w:t>userDescription</w:t>
            </w:r>
          </w:p>
        </w:tc>
        <w:tc>
          <w:tcPr>
            <w:tcW w:w="4140" w:type="dxa"/>
          </w:tcPr>
          <w:p w:rsidR="00855366" w:rsidRDefault="00855366" w:rsidP="003E0DC6">
            <w:pPr>
              <w:jc w:val="left"/>
            </w:pPr>
            <w:r>
              <w:t xml:space="preserve">User description of the entry </w:t>
            </w:r>
          </w:p>
        </w:tc>
        <w:tc>
          <w:tcPr>
            <w:tcW w:w="2628" w:type="dxa"/>
          </w:tcPr>
          <w:p w:rsidR="00855366" w:rsidRDefault="00855366" w:rsidP="003E0DC6">
            <w:pPr>
              <w:jc w:val="left"/>
            </w:pPr>
            <w:r>
              <w:t>Multiple values allowed for multiple languages or alternate descriptions</w:t>
            </w:r>
          </w:p>
        </w:tc>
      </w:tr>
      <w:tr w:rsidR="00855366" w:rsidRPr="000D52D4">
        <w:tc>
          <w:tcPr>
            <w:tcW w:w="1980" w:type="dxa"/>
          </w:tcPr>
          <w:p w:rsidR="00855366" w:rsidRDefault="00855366" w:rsidP="003E0DC6">
            <w:pPr>
              <w:jc w:val="left"/>
            </w:pPr>
            <w:r>
              <w:t>userTag</w:t>
            </w:r>
          </w:p>
        </w:tc>
        <w:tc>
          <w:tcPr>
            <w:tcW w:w="4140" w:type="dxa"/>
          </w:tcPr>
          <w:p w:rsidR="00855366" w:rsidRDefault="00855366" w:rsidP="003E0DC6">
            <w:pPr>
              <w:jc w:val="left"/>
            </w:pPr>
            <w:r>
              <w:t>Shortcut identification of the entry, may not be unique within the source system.</w:t>
            </w:r>
          </w:p>
        </w:tc>
        <w:tc>
          <w:tcPr>
            <w:tcW w:w="2628" w:type="dxa"/>
          </w:tcPr>
          <w:p w:rsidR="00855366" w:rsidRDefault="00855366" w:rsidP="003E0DC6">
            <w:pPr>
              <w:jc w:val="left"/>
            </w:pPr>
            <w:r>
              <w:t>Optional</w:t>
            </w:r>
          </w:p>
        </w:tc>
      </w:tr>
      <w:tr w:rsidR="00855366" w:rsidRPr="000D52D4">
        <w:tc>
          <w:tcPr>
            <w:tcW w:w="1980" w:type="dxa"/>
          </w:tcPr>
          <w:p w:rsidR="00855366" w:rsidRDefault="00855366" w:rsidP="003E0DC6">
            <w:pPr>
              <w:jc w:val="left"/>
            </w:pPr>
            <w:r>
              <w:t>inActive</w:t>
            </w:r>
          </w:p>
        </w:tc>
        <w:tc>
          <w:tcPr>
            <w:tcW w:w="4140" w:type="dxa"/>
          </w:tcPr>
          <w:p w:rsidR="00855366" w:rsidRPr="00855366" w:rsidRDefault="00855366" w:rsidP="003E0DC6">
            <w:pPr>
              <w:jc w:val="left"/>
            </w:pPr>
            <w:r>
              <w:t xml:space="preserve">Flag, if FALSE or missing indicates the entry is active and available for use.  </w:t>
            </w:r>
            <w:r w:rsidRPr="00855366">
              <w:t>Examples of inactive entries may be data that is entered but the source system is not yet available or in use.</w:t>
            </w:r>
          </w:p>
        </w:tc>
        <w:tc>
          <w:tcPr>
            <w:tcW w:w="2628" w:type="dxa"/>
          </w:tcPr>
          <w:p w:rsidR="00855366" w:rsidRDefault="00855366" w:rsidP="003E0DC6">
            <w:pPr>
              <w:jc w:val="left"/>
            </w:pPr>
            <w:r>
              <w:t>Optional</w:t>
            </w:r>
          </w:p>
        </w:tc>
      </w:tr>
    </w:tbl>
    <w:p w:rsidR="000D52D4" w:rsidRDefault="000D52D4" w:rsidP="000D52D4"/>
    <w:p w:rsidR="000D52D4" w:rsidRDefault="00444524" w:rsidP="000D52D4">
      <w:pPr>
        <w:pStyle w:val="Heading2"/>
      </w:pPr>
      <w:bookmarkStart w:id="5" w:name="_Toc244410162"/>
      <w:r>
        <w:t>CIR</w:t>
      </w:r>
      <w:r w:rsidR="000D52D4">
        <w:t>Property</w:t>
      </w:r>
      <w:bookmarkEnd w:id="5"/>
    </w:p>
    <w:p w:rsidR="000D52D4" w:rsidRDefault="000D52D4" w:rsidP="000D52D4">
      <w:r>
        <w:t xml:space="preserve">A </w:t>
      </w:r>
      <w:r w:rsidR="00444524">
        <w:t>CIR</w:t>
      </w:r>
      <w:r>
        <w:t xml:space="preserve">Property object defines a property of a registry entry.  Properties may be used to help identify equivalent registry entries.  The properties should be a small set of properties that may be needed to link systems together, and not intended to be a global property master registry.  </w:t>
      </w:r>
    </w:p>
    <w:p w:rsidR="00B70C54" w:rsidRDefault="00B70C54" w:rsidP="000D52D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4140"/>
        <w:gridCol w:w="2628"/>
      </w:tblGrid>
      <w:tr w:rsidR="000D52D4" w:rsidRPr="000D52D4">
        <w:tc>
          <w:tcPr>
            <w:tcW w:w="8748" w:type="dxa"/>
            <w:gridSpan w:val="3"/>
            <w:shd w:val="clear" w:color="auto" w:fill="A0A0A0"/>
          </w:tcPr>
          <w:p w:rsidR="000D52D4" w:rsidRPr="003E0DC6" w:rsidRDefault="000D52D4" w:rsidP="003E0DC6">
            <w:pPr>
              <w:keepNext/>
              <w:jc w:val="center"/>
              <w:rPr>
                <w:b/>
              </w:rPr>
            </w:pPr>
            <w:r w:rsidRPr="003E0DC6">
              <w:rPr>
                <w:b/>
              </w:rPr>
              <w:t>ATTRIBUTES</w:t>
            </w:r>
          </w:p>
        </w:tc>
      </w:tr>
      <w:tr w:rsidR="000D52D4" w:rsidRPr="000D52D4">
        <w:tc>
          <w:tcPr>
            <w:tcW w:w="1980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Attribute</w:t>
            </w:r>
          </w:p>
        </w:tc>
        <w:tc>
          <w:tcPr>
            <w:tcW w:w="4140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Description</w:t>
            </w:r>
          </w:p>
        </w:tc>
        <w:tc>
          <w:tcPr>
            <w:tcW w:w="2628" w:type="dxa"/>
            <w:shd w:val="clear" w:color="auto" w:fill="A0A0A0"/>
          </w:tcPr>
          <w:p w:rsidR="000D52D4" w:rsidRPr="003E0DC6" w:rsidRDefault="000D52D4" w:rsidP="003E0DC6">
            <w:pPr>
              <w:jc w:val="center"/>
              <w:rPr>
                <w:b/>
              </w:rPr>
            </w:pPr>
            <w:r w:rsidRPr="003E0DC6">
              <w:rPr>
                <w:b/>
              </w:rPr>
              <w:t>Restrictions</w:t>
            </w:r>
          </w:p>
        </w:tc>
      </w:tr>
      <w:tr w:rsidR="000D52D4" w:rsidRPr="000D52D4">
        <w:tc>
          <w:tcPr>
            <w:tcW w:w="1980" w:type="dxa"/>
          </w:tcPr>
          <w:p w:rsidR="000D52D4" w:rsidRPr="000D52D4" w:rsidRDefault="000D52D4" w:rsidP="003E0DC6">
            <w:pPr>
              <w:jc w:val="left"/>
            </w:pPr>
            <w:r>
              <w:t>ID</w:t>
            </w:r>
          </w:p>
        </w:tc>
        <w:tc>
          <w:tcPr>
            <w:tcW w:w="4140" w:type="dxa"/>
          </w:tcPr>
          <w:p w:rsidR="000D52D4" w:rsidRPr="000D52D4" w:rsidRDefault="00855366" w:rsidP="003E0DC6">
            <w:pPr>
              <w:jc w:val="left"/>
            </w:pPr>
            <w:r>
              <w:t>User defined identification of the property</w:t>
            </w:r>
          </w:p>
        </w:tc>
        <w:tc>
          <w:tcPr>
            <w:tcW w:w="2628" w:type="dxa"/>
          </w:tcPr>
          <w:p w:rsidR="000D52D4" w:rsidRDefault="00855366" w:rsidP="003E0DC6">
            <w:pPr>
              <w:jc w:val="left"/>
            </w:pPr>
            <w:r>
              <w:t>Required</w:t>
            </w:r>
          </w:p>
          <w:p w:rsidR="00855366" w:rsidRPr="000D52D4" w:rsidRDefault="00855366" w:rsidP="003E0DC6">
            <w:pPr>
              <w:jc w:val="left"/>
            </w:pPr>
            <w:r>
              <w:lastRenderedPageBreak/>
              <w:t>Unique within the list of entry properties</w:t>
            </w:r>
          </w:p>
        </w:tc>
      </w:tr>
      <w:tr w:rsidR="000D52D4" w:rsidRPr="000D52D4">
        <w:tc>
          <w:tcPr>
            <w:tcW w:w="1980" w:type="dxa"/>
          </w:tcPr>
          <w:p w:rsidR="000D52D4" w:rsidRDefault="00855366" w:rsidP="003E0DC6">
            <w:pPr>
              <w:jc w:val="left"/>
            </w:pPr>
            <w:r>
              <w:lastRenderedPageBreak/>
              <w:t>currentValue</w:t>
            </w:r>
          </w:p>
        </w:tc>
        <w:tc>
          <w:tcPr>
            <w:tcW w:w="4140" w:type="dxa"/>
          </w:tcPr>
          <w:p w:rsidR="000D52D4" w:rsidRDefault="00855366" w:rsidP="003E0DC6">
            <w:pPr>
              <w:jc w:val="left"/>
            </w:pPr>
            <w:r>
              <w:t>Current value of the property</w:t>
            </w:r>
          </w:p>
        </w:tc>
        <w:tc>
          <w:tcPr>
            <w:tcW w:w="2628" w:type="dxa"/>
          </w:tcPr>
          <w:p w:rsidR="00E0426B" w:rsidRDefault="00E0426B" w:rsidP="003E0DC6">
            <w:pPr>
              <w:jc w:val="left"/>
            </w:pPr>
            <w:r>
              <w:t>Multiple values with value key to provide for alternate values for identification</w:t>
            </w:r>
          </w:p>
        </w:tc>
      </w:tr>
      <w:tr w:rsidR="000D52D4" w:rsidRPr="000D52D4">
        <w:tc>
          <w:tcPr>
            <w:tcW w:w="1980" w:type="dxa"/>
          </w:tcPr>
          <w:p w:rsidR="000D52D4" w:rsidRPr="000D52D4" w:rsidRDefault="00855366" w:rsidP="003E0DC6">
            <w:pPr>
              <w:jc w:val="left"/>
            </w:pPr>
            <w:r>
              <w:t>dataType</w:t>
            </w:r>
          </w:p>
        </w:tc>
        <w:tc>
          <w:tcPr>
            <w:tcW w:w="4140" w:type="dxa"/>
          </w:tcPr>
          <w:p w:rsidR="000D52D4" w:rsidRDefault="00E0426B" w:rsidP="003E0DC6">
            <w:pPr>
              <w:jc w:val="left"/>
            </w:pPr>
            <w:r>
              <w:t>Data type of the current value</w:t>
            </w:r>
          </w:p>
        </w:tc>
        <w:tc>
          <w:tcPr>
            <w:tcW w:w="2628" w:type="dxa"/>
          </w:tcPr>
          <w:p w:rsidR="000D52D4" w:rsidRDefault="00E0426B" w:rsidP="003E0DC6">
            <w:pPr>
              <w:jc w:val="left"/>
            </w:pPr>
            <w:r>
              <w:t>Optional</w:t>
            </w:r>
          </w:p>
        </w:tc>
      </w:tr>
      <w:tr w:rsidR="000D52D4" w:rsidRPr="000D52D4">
        <w:tc>
          <w:tcPr>
            <w:tcW w:w="1980" w:type="dxa"/>
          </w:tcPr>
          <w:p w:rsidR="000D52D4" w:rsidRDefault="00444524" w:rsidP="003E0DC6">
            <w:pPr>
              <w:jc w:val="left"/>
            </w:pPr>
            <w:r>
              <w:t>UOM</w:t>
            </w:r>
          </w:p>
        </w:tc>
        <w:tc>
          <w:tcPr>
            <w:tcW w:w="4140" w:type="dxa"/>
          </w:tcPr>
          <w:p w:rsidR="000D52D4" w:rsidRDefault="00E0426B" w:rsidP="003E0DC6">
            <w:pPr>
              <w:jc w:val="left"/>
            </w:pPr>
            <w:r>
              <w:t>Unit of measure of the current value</w:t>
            </w:r>
          </w:p>
        </w:tc>
        <w:tc>
          <w:tcPr>
            <w:tcW w:w="2628" w:type="dxa"/>
          </w:tcPr>
          <w:p w:rsidR="000D52D4" w:rsidRDefault="00E0426B" w:rsidP="003E0DC6">
            <w:pPr>
              <w:jc w:val="left"/>
            </w:pPr>
            <w:r>
              <w:t>Optional</w:t>
            </w:r>
          </w:p>
        </w:tc>
      </w:tr>
      <w:tr w:rsidR="00855366" w:rsidRPr="000D52D4">
        <w:tc>
          <w:tcPr>
            <w:tcW w:w="1980" w:type="dxa"/>
          </w:tcPr>
          <w:p w:rsidR="00855366" w:rsidRPr="000D52D4" w:rsidRDefault="00855366" w:rsidP="003E0DC6">
            <w:pPr>
              <w:jc w:val="left"/>
            </w:pPr>
            <w:r>
              <w:t>mandatory</w:t>
            </w:r>
          </w:p>
        </w:tc>
        <w:tc>
          <w:tcPr>
            <w:tcW w:w="4140" w:type="dxa"/>
          </w:tcPr>
          <w:p w:rsidR="00855366" w:rsidRDefault="00E0426B" w:rsidP="003E0DC6">
            <w:pPr>
              <w:jc w:val="left"/>
            </w:pPr>
            <w:r>
              <w:t>Flag that indicates if a value is required</w:t>
            </w:r>
          </w:p>
        </w:tc>
        <w:tc>
          <w:tcPr>
            <w:tcW w:w="2628" w:type="dxa"/>
          </w:tcPr>
          <w:p w:rsidR="00855366" w:rsidRDefault="00E0426B" w:rsidP="003E0DC6">
            <w:pPr>
              <w:jc w:val="left"/>
            </w:pPr>
            <w:r>
              <w:t>Optional</w:t>
            </w:r>
          </w:p>
        </w:tc>
      </w:tr>
    </w:tbl>
    <w:p w:rsidR="000D52D4" w:rsidRPr="000D52D4" w:rsidRDefault="000D52D4" w:rsidP="000D52D4"/>
    <w:p w:rsidR="000D52D4" w:rsidRPr="005C7DB1" w:rsidRDefault="000D52D4" w:rsidP="00930ABB"/>
    <w:p w:rsidR="00DC7219" w:rsidRDefault="0098065A" w:rsidP="0098065A">
      <w:pPr>
        <w:pStyle w:val="Heading1"/>
        <w:pageBreakBefore/>
      </w:pPr>
      <w:bookmarkStart w:id="6" w:name="_Toc244410163"/>
      <w:r>
        <w:lastRenderedPageBreak/>
        <w:t>Service Definitions</w:t>
      </w:r>
      <w:bookmarkEnd w:id="6"/>
    </w:p>
    <w:p w:rsidR="00217EFE" w:rsidRDefault="005F47CD" w:rsidP="0098065A">
      <w:r>
        <w:t xml:space="preserve">This section defines the detailed format for the </w:t>
      </w:r>
      <w:smartTag w:uri="urn:schemas-microsoft-com:office:smarttags" w:element="stockticker">
        <w:r w:rsidR="005C7DB1">
          <w:rPr>
            <w:i/>
          </w:rPr>
          <w:t>CIR</w:t>
        </w:r>
      </w:smartTag>
      <w:r w:rsidRPr="005F47CD">
        <w:rPr>
          <w:i/>
        </w:rPr>
        <w:t xml:space="preserve"> Service</w:t>
      </w:r>
      <w:r>
        <w:t xml:space="preserve"> definitions.</w:t>
      </w:r>
    </w:p>
    <w:p w:rsidR="00217EFE" w:rsidRDefault="00217EFE" w:rsidP="00217EFE">
      <w:pPr>
        <w:pStyle w:val="Heading2"/>
      </w:pPr>
      <w:bookmarkStart w:id="7" w:name="_Toc244410164"/>
      <w:r>
        <w:t>Type Definitions</w:t>
      </w:r>
      <w:bookmarkEnd w:id="7"/>
    </w:p>
    <w:p w:rsidR="00217EFE" w:rsidRDefault="00B70C54" w:rsidP="00217EFE">
      <w:pPr>
        <w:pStyle w:val="Heading3"/>
      </w:pPr>
      <w:bookmarkStart w:id="8" w:name="_Toc244410165"/>
      <w:r>
        <w:t>actionCode</w:t>
      </w:r>
      <w:bookmarkEnd w:id="8"/>
      <w:r>
        <w:t xml:space="preserve"> </w:t>
      </w:r>
    </w:p>
    <w:p w:rsidR="00217EFE" w:rsidRDefault="00217EFE" w:rsidP="00217EFE">
      <w:r>
        <w:t>0 = Success</w:t>
      </w:r>
    </w:p>
    <w:p w:rsidR="00217EFE" w:rsidRDefault="00217EFE" w:rsidP="00217EFE">
      <w:r>
        <w:t xml:space="preserve">1 = </w:t>
      </w:r>
      <w:r w:rsidR="00633E66">
        <w:t>Duplicate Registry or Category definition</w:t>
      </w:r>
    </w:p>
    <w:p w:rsidR="00217EFE" w:rsidRDefault="00217EFE" w:rsidP="00217EFE">
      <w:r>
        <w:t xml:space="preserve">2 = Invalid channel </w:t>
      </w:r>
      <w:smartTag w:uri="urn:schemas-microsoft-com:office:smarttags" w:element="stockticker">
        <w:r>
          <w:t>URI</w:t>
        </w:r>
      </w:smartTag>
    </w:p>
    <w:p w:rsidR="00217EFE" w:rsidRDefault="00217EFE" w:rsidP="00217EFE">
      <w:r>
        <w:t>3 = Invalid channel type</w:t>
      </w:r>
    </w:p>
    <w:p w:rsidR="00930ABB" w:rsidRDefault="00E41FA3" w:rsidP="00B70C54">
      <w:pPr>
        <w:pStyle w:val="Heading2"/>
      </w:pPr>
      <w:r>
        <w:br w:type="page"/>
      </w:r>
      <w:bookmarkStart w:id="9" w:name="_Toc244410166"/>
      <w:smartTag w:uri="urn:schemas-microsoft-com:office:smarttags" w:element="stockticker">
        <w:r w:rsidR="005C7DB1">
          <w:lastRenderedPageBreak/>
          <w:t>CIR</w:t>
        </w:r>
      </w:smartTag>
      <w:r w:rsidR="00930ABB">
        <w:t xml:space="preserve"> Services</w:t>
      </w:r>
      <w:bookmarkEnd w:id="9"/>
    </w:p>
    <w:p w:rsidR="00E41FA3" w:rsidRDefault="00E41FA3" w:rsidP="00E41FA3">
      <w:pPr>
        <w:pStyle w:val="Heading3"/>
      </w:pPr>
      <w:bookmarkStart w:id="10" w:name="_Toc244410167"/>
      <w:r>
        <w:t>Create Registry</w:t>
      </w:r>
      <w:bookmarkEnd w:id="10"/>
      <w: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254"/>
        <w:gridCol w:w="7602"/>
      </w:tblGrid>
      <w:tr w:rsidR="00E41FA3" w:rsidRPr="0098065A">
        <w:trPr>
          <w:cantSplit/>
        </w:trPr>
        <w:tc>
          <w:tcPr>
            <w:tcW w:w="1368" w:type="dxa"/>
            <w:shd w:val="clear" w:color="auto" w:fill="4C4C4C"/>
          </w:tcPr>
          <w:p w:rsidR="00E41FA3" w:rsidRPr="003E0DC6" w:rsidRDefault="00E41FA3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7380" w:type="dxa"/>
          </w:tcPr>
          <w:p w:rsidR="00E41FA3" w:rsidRPr="0098065A" w:rsidRDefault="00E41FA3" w:rsidP="003E0DC6">
            <w:pPr>
              <w:keepLines/>
              <w:jc w:val="left"/>
            </w:pPr>
            <w:r>
              <w:t>CreateRegistry</w:t>
            </w:r>
          </w:p>
        </w:tc>
      </w:tr>
      <w:tr w:rsidR="00E41FA3" w:rsidRPr="0098065A">
        <w:trPr>
          <w:cantSplit/>
        </w:trPr>
        <w:tc>
          <w:tcPr>
            <w:tcW w:w="1368" w:type="dxa"/>
            <w:shd w:val="clear" w:color="auto" w:fill="4C4C4C"/>
          </w:tcPr>
          <w:p w:rsidR="00E41FA3" w:rsidRPr="003E0DC6" w:rsidRDefault="00E41FA3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7380" w:type="dxa"/>
          </w:tcPr>
          <w:p w:rsidR="00E41FA3" w:rsidRPr="0098065A" w:rsidRDefault="00E41FA3" w:rsidP="003E0DC6">
            <w:pPr>
              <w:keepLines/>
              <w:jc w:val="left"/>
            </w:pPr>
            <w:r>
              <w:t xml:space="preserve">Creates a new registry, new category in a registry, or new entries in a category.  Returns the system assigned GUID for the new registry.   </w:t>
            </w:r>
          </w:p>
        </w:tc>
      </w:tr>
      <w:tr w:rsidR="00E41FA3" w:rsidRPr="0098065A">
        <w:trPr>
          <w:cantSplit/>
        </w:trPr>
        <w:tc>
          <w:tcPr>
            <w:tcW w:w="1368" w:type="dxa"/>
            <w:shd w:val="clear" w:color="auto" w:fill="4C4C4C"/>
          </w:tcPr>
          <w:p w:rsidR="00E41FA3" w:rsidRPr="003E0DC6" w:rsidRDefault="00E41FA3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Input Parameters</w:t>
            </w:r>
          </w:p>
        </w:tc>
        <w:tc>
          <w:tcPr>
            <w:tcW w:w="7380" w:type="dxa"/>
          </w:tcPr>
          <w:p w:rsidR="00E41FA3" w:rsidRDefault="00E41FA3" w:rsidP="003E0DC6">
            <w:pPr>
              <w:keepLines/>
              <w:jc w:val="left"/>
            </w:pPr>
            <w:r>
              <w:t>ProcessCIRRegistry as ProcessCIRRegistryType</w:t>
            </w:r>
          </w:p>
          <w:p w:rsidR="00E41FA3" w:rsidRDefault="00E41FA3" w:rsidP="003E0DC6">
            <w:pPr>
              <w:keepLines/>
              <w:jc w:val="left"/>
            </w:pPr>
            <w:r>
              <w:t>If no registry exists with the specified ID or GUID, then a new registry is created and the registry GUID is returned.</w:t>
            </w:r>
          </w:p>
          <w:p w:rsidR="00E41FA3" w:rsidRDefault="00E41FA3" w:rsidP="003E0DC6">
            <w:pPr>
              <w:keepLines/>
              <w:jc w:val="left"/>
            </w:pPr>
            <w:r>
              <w:t xml:space="preserve">If no category exists with the specified ID, then a new category is created. </w:t>
            </w:r>
          </w:p>
          <w:p w:rsidR="00E41FA3" w:rsidRDefault="00E41FA3" w:rsidP="003E0DC6">
            <w:pPr>
              <w:keepLines/>
              <w:jc w:val="left"/>
            </w:pPr>
            <w:r>
              <w:t>If registry entries are defined, then adds the registry entries.  May include the properties for the registry entries.  No CIRIDs are assigned to the registry entries.</w:t>
            </w:r>
          </w:p>
          <w:p w:rsidR="00E41FA3" w:rsidRDefault="00E41FA3" w:rsidP="003E0DC6">
            <w:pPr>
              <w:keepLines/>
              <w:jc w:val="left"/>
            </w:pPr>
          </w:p>
          <w:p w:rsidR="00E41FA3" w:rsidRPr="0098065A" w:rsidRDefault="00AA62C1" w:rsidP="003E0DC6">
            <w:pPr>
              <w:keepLines/>
              <w:jc w:val="left"/>
            </w:pPr>
            <w:r>
              <w:rPr>
                <w:noProof/>
              </w:rPr>
              <w:drawing>
                <wp:inline distT="0" distB="0" distL="0" distR="0">
                  <wp:extent cx="4896485" cy="3850005"/>
                  <wp:effectExtent l="19050" t="0" r="0" b="0"/>
                  <wp:docPr id="2" name="Picture 2" descr="processCITRegis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cessCITRegis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485" cy="3850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FA3" w:rsidRPr="0098065A">
        <w:trPr>
          <w:cantSplit/>
        </w:trPr>
        <w:tc>
          <w:tcPr>
            <w:tcW w:w="1368" w:type="dxa"/>
            <w:shd w:val="clear" w:color="auto" w:fill="4C4C4C"/>
          </w:tcPr>
          <w:p w:rsidR="00E41FA3" w:rsidRPr="003E0DC6" w:rsidRDefault="00E41FA3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lastRenderedPageBreak/>
              <w:t>Returns</w:t>
            </w:r>
          </w:p>
        </w:tc>
        <w:tc>
          <w:tcPr>
            <w:tcW w:w="7380" w:type="dxa"/>
          </w:tcPr>
          <w:p w:rsidR="00E41FA3" w:rsidRDefault="00E41FA3" w:rsidP="003E0DC6">
            <w:pPr>
              <w:keepLines/>
              <w:jc w:val="left"/>
            </w:pPr>
            <w:r>
              <w:t>AcknowledgeCIRRegistry as AcknowledgeCIRRegistryType</w:t>
            </w:r>
          </w:p>
          <w:p w:rsidR="00E41FA3" w:rsidRPr="003E0DC6" w:rsidRDefault="00E41FA3" w:rsidP="003E0DC6">
            <w:pPr>
              <w:keepLines/>
              <w:jc w:val="left"/>
              <w:rPr>
                <w:sz w:val="16"/>
                <w:szCs w:val="16"/>
              </w:rPr>
            </w:pPr>
            <w:r>
              <w:t>Response status in:</w:t>
            </w:r>
          </w:p>
          <w:p w:rsidR="00E41FA3" w:rsidRPr="003E0DC6" w:rsidRDefault="00E41FA3" w:rsidP="003E0DC6">
            <w:pPr>
              <w:keepLines/>
              <w:jc w:val="left"/>
              <w:rPr>
                <w:sz w:val="16"/>
                <w:szCs w:val="16"/>
              </w:rPr>
            </w:pPr>
            <w:r w:rsidRPr="003E0DC6">
              <w:rPr>
                <w:sz w:val="16"/>
                <w:szCs w:val="16"/>
              </w:rPr>
              <w:t>AcknowledgeCIRRegistry/DataArea/Acknowledge/ResponseCriteria/ResponseExpression@actionCode</w:t>
            </w:r>
          </w:p>
          <w:p w:rsidR="00E41FA3" w:rsidRDefault="00E41FA3" w:rsidP="003E0DC6">
            <w:pPr>
              <w:keepLines/>
              <w:jc w:val="left"/>
            </w:pPr>
            <w:r>
              <w:t>Registry GUID in:</w:t>
            </w:r>
          </w:p>
          <w:p w:rsidR="00E41FA3" w:rsidRPr="003E0DC6" w:rsidRDefault="00E41FA3" w:rsidP="003E0DC6">
            <w:pPr>
              <w:keepLines/>
              <w:jc w:val="left"/>
              <w:rPr>
                <w:sz w:val="16"/>
                <w:szCs w:val="16"/>
              </w:rPr>
            </w:pPr>
            <w:r w:rsidRPr="003E0DC6">
              <w:rPr>
                <w:sz w:val="16"/>
                <w:szCs w:val="16"/>
              </w:rPr>
              <w:t>AcknowledgeCIRRegistry/DataArea/CIRRegistry/GGUD</w:t>
            </w:r>
          </w:p>
          <w:p w:rsidR="00E41FA3" w:rsidRDefault="00E41FA3" w:rsidP="003E0DC6">
            <w:pPr>
              <w:keepLines/>
              <w:jc w:val="left"/>
            </w:pPr>
          </w:p>
          <w:p w:rsidR="00E41FA3" w:rsidRPr="0098065A" w:rsidRDefault="00AA62C1" w:rsidP="003E0DC6">
            <w:pPr>
              <w:keepLines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52315" cy="2060575"/>
                  <wp:effectExtent l="19050" t="0" r="635" b="0"/>
                  <wp:docPr id="3" name="Picture 3" descr="AckCIRR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kCIRR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315" cy="206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FA3" w:rsidRDefault="00E41FA3" w:rsidP="00E41FA3"/>
    <w:p w:rsidR="00E41FA3" w:rsidRDefault="00E41FA3" w:rsidP="00E41FA3">
      <w:pPr>
        <w:pStyle w:val="Heading3"/>
      </w:pPr>
      <w:r>
        <w:br w:type="page"/>
      </w:r>
      <w:bookmarkStart w:id="11" w:name="_Toc244410168"/>
      <w:r>
        <w:lastRenderedPageBreak/>
        <w:t>Create Unique Registry</w:t>
      </w:r>
      <w:bookmarkEnd w:id="11"/>
      <w: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254"/>
        <w:gridCol w:w="7602"/>
      </w:tblGrid>
      <w:tr w:rsidR="00E41FA3" w:rsidRPr="0098065A">
        <w:trPr>
          <w:cantSplit/>
        </w:trPr>
        <w:tc>
          <w:tcPr>
            <w:tcW w:w="1368" w:type="dxa"/>
            <w:shd w:val="clear" w:color="auto" w:fill="4C4C4C"/>
          </w:tcPr>
          <w:p w:rsidR="00E41FA3" w:rsidRPr="003E0DC6" w:rsidRDefault="00E41FA3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7380" w:type="dxa"/>
          </w:tcPr>
          <w:p w:rsidR="00E41FA3" w:rsidRPr="0098065A" w:rsidRDefault="00E41FA3" w:rsidP="003E0DC6">
            <w:pPr>
              <w:keepLines/>
              <w:jc w:val="left"/>
            </w:pPr>
            <w:r>
              <w:t>CreateUniqueRegistry</w:t>
            </w:r>
          </w:p>
        </w:tc>
      </w:tr>
      <w:tr w:rsidR="00E41FA3" w:rsidRPr="0098065A">
        <w:trPr>
          <w:cantSplit/>
        </w:trPr>
        <w:tc>
          <w:tcPr>
            <w:tcW w:w="1368" w:type="dxa"/>
            <w:shd w:val="clear" w:color="auto" w:fill="4C4C4C"/>
          </w:tcPr>
          <w:p w:rsidR="00E41FA3" w:rsidRPr="003E0DC6" w:rsidRDefault="00E41FA3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7380" w:type="dxa"/>
          </w:tcPr>
          <w:p w:rsidR="00E41FA3" w:rsidRPr="0098065A" w:rsidRDefault="00E41FA3" w:rsidP="003E0DC6">
            <w:pPr>
              <w:keepLines/>
              <w:jc w:val="left"/>
            </w:pPr>
            <w:r>
              <w:t xml:space="preserve">Creates a new registry, new category in a registry, or new entries in a category.  Returns the system assigned GUID for the new registry and for the new registry entries.  </w:t>
            </w:r>
          </w:p>
        </w:tc>
      </w:tr>
      <w:tr w:rsidR="00E41FA3" w:rsidRPr="0098065A">
        <w:trPr>
          <w:cantSplit/>
        </w:trPr>
        <w:tc>
          <w:tcPr>
            <w:tcW w:w="1368" w:type="dxa"/>
            <w:shd w:val="clear" w:color="auto" w:fill="4C4C4C"/>
          </w:tcPr>
          <w:p w:rsidR="00E41FA3" w:rsidRPr="003E0DC6" w:rsidRDefault="00E41FA3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Input Parameters</w:t>
            </w:r>
          </w:p>
        </w:tc>
        <w:tc>
          <w:tcPr>
            <w:tcW w:w="7380" w:type="dxa"/>
          </w:tcPr>
          <w:p w:rsidR="00E41FA3" w:rsidRDefault="00E41FA3" w:rsidP="003E0DC6">
            <w:pPr>
              <w:keepLines/>
              <w:jc w:val="left"/>
            </w:pPr>
            <w:r>
              <w:t>ProcessCIRRegistry as ProcessCIRRegistryType</w:t>
            </w:r>
          </w:p>
          <w:p w:rsidR="00E41FA3" w:rsidRDefault="00E41FA3" w:rsidP="003E0DC6">
            <w:pPr>
              <w:keepLines/>
              <w:jc w:val="left"/>
            </w:pPr>
            <w:r>
              <w:t>If no registry exists with the specified ID or GUID, then a new registry is created and the registry GUID is returned.</w:t>
            </w:r>
          </w:p>
          <w:p w:rsidR="00E41FA3" w:rsidRDefault="00E41FA3" w:rsidP="003E0DC6">
            <w:pPr>
              <w:keepLines/>
              <w:jc w:val="left"/>
            </w:pPr>
            <w:r>
              <w:t xml:space="preserve">If no category exists with the specified ID, then a new category is created. </w:t>
            </w:r>
          </w:p>
          <w:p w:rsidR="00E41FA3" w:rsidRDefault="00E41FA3" w:rsidP="003E0DC6">
            <w:pPr>
              <w:keepLines/>
              <w:jc w:val="left"/>
            </w:pPr>
            <w:r>
              <w:t>If registry entries are defined, then adds the registry entries.  May include the properties for the registry entries.  New CIRIDs are assigned to the registry entries.</w:t>
            </w:r>
          </w:p>
          <w:p w:rsidR="00E41FA3" w:rsidRDefault="00E41FA3" w:rsidP="003E0DC6">
            <w:pPr>
              <w:keepLines/>
              <w:jc w:val="left"/>
            </w:pPr>
          </w:p>
          <w:p w:rsidR="00E41FA3" w:rsidRPr="0098065A" w:rsidRDefault="00AA62C1" w:rsidP="003E0DC6">
            <w:pPr>
              <w:keepLines/>
              <w:jc w:val="left"/>
            </w:pPr>
            <w:r>
              <w:rPr>
                <w:noProof/>
              </w:rPr>
              <w:drawing>
                <wp:inline distT="0" distB="0" distL="0" distR="0">
                  <wp:extent cx="4896485" cy="3850005"/>
                  <wp:effectExtent l="19050" t="0" r="0" b="0"/>
                  <wp:docPr id="4" name="Picture 4" descr="processCITRegis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ocessCITRegis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485" cy="3850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FA3" w:rsidRPr="0098065A">
        <w:trPr>
          <w:cantSplit/>
        </w:trPr>
        <w:tc>
          <w:tcPr>
            <w:tcW w:w="1368" w:type="dxa"/>
            <w:shd w:val="clear" w:color="auto" w:fill="4C4C4C"/>
          </w:tcPr>
          <w:p w:rsidR="00E41FA3" w:rsidRPr="003E0DC6" w:rsidRDefault="00E41FA3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lastRenderedPageBreak/>
              <w:t>Returns</w:t>
            </w:r>
          </w:p>
        </w:tc>
        <w:tc>
          <w:tcPr>
            <w:tcW w:w="7380" w:type="dxa"/>
          </w:tcPr>
          <w:p w:rsidR="00E41FA3" w:rsidRDefault="00E41FA3" w:rsidP="003E0DC6">
            <w:pPr>
              <w:keepLines/>
              <w:jc w:val="left"/>
            </w:pPr>
            <w:r>
              <w:t>AcknowledgeCIRRegistry as AcknowledgeCIRRegistryType</w:t>
            </w:r>
          </w:p>
          <w:p w:rsidR="00E41FA3" w:rsidRPr="003E0DC6" w:rsidRDefault="00E41FA3" w:rsidP="003E0DC6">
            <w:pPr>
              <w:keepLines/>
              <w:jc w:val="left"/>
              <w:rPr>
                <w:sz w:val="16"/>
                <w:szCs w:val="16"/>
              </w:rPr>
            </w:pPr>
            <w:r>
              <w:t>Response status in:</w:t>
            </w:r>
          </w:p>
          <w:p w:rsidR="00E41FA3" w:rsidRPr="003E0DC6" w:rsidRDefault="00E41FA3" w:rsidP="003E0DC6">
            <w:pPr>
              <w:keepLines/>
              <w:jc w:val="left"/>
              <w:rPr>
                <w:sz w:val="16"/>
                <w:szCs w:val="16"/>
              </w:rPr>
            </w:pPr>
            <w:r w:rsidRPr="003E0DC6">
              <w:rPr>
                <w:sz w:val="16"/>
                <w:szCs w:val="16"/>
              </w:rPr>
              <w:t>AcknowledgeCIRRegistry/DataArea/Acknowledge/ResponseCriteria/ResponseExpression@actionCode</w:t>
            </w:r>
          </w:p>
          <w:p w:rsidR="00E41FA3" w:rsidRDefault="00E41FA3" w:rsidP="003E0DC6">
            <w:pPr>
              <w:keepLines/>
              <w:jc w:val="left"/>
            </w:pPr>
            <w:r>
              <w:t>Registry GUID in:</w:t>
            </w:r>
          </w:p>
          <w:p w:rsidR="00E41FA3" w:rsidRPr="003E0DC6" w:rsidRDefault="00E41FA3" w:rsidP="003E0DC6">
            <w:pPr>
              <w:keepLines/>
              <w:jc w:val="left"/>
              <w:rPr>
                <w:sz w:val="16"/>
                <w:szCs w:val="16"/>
              </w:rPr>
            </w:pPr>
            <w:r w:rsidRPr="003E0DC6">
              <w:rPr>
                <w:sz w:val="16"/>
                <w:szCs w:val="16"/>
              </w:rPr>
              <w:t>AcknowledgeCIRRegistry/DataArea/CIRRegistry/GGUD</w:t>
            </w:r>
          </w:p>
          <w:p w:rsidR="00E41FA3" w:rsidRPr="00E41FA3" w:rsidRDefault="00E41FA3" w:rsidP="003E0DC6">
            <w:pPr>
              <w:keepLines/>
              <w:jc w:val="left"/>
            </w:pPr>
            <w:r w:rsidRPr="00E41FA3">
              <w:t xml:space="preserve">Entry </w:t>
            </w:r>
            <w:r w:rsidR="00B22B76">
              <w:t>CIRID</w:t>
            </w:r>
            <w:r w:rsidRPr="00E41FA3">
              <w:t>s in</w:t>
            </w:r>
            <w:r>
              <w:t>:</w:t>
            </w:r>
            <w:r w:rsidRPr="00E41FA3">
              <w:t xml:space="preserve"> </w:t>
            </w:r>
          </w:p>
          <w:p w:rsidR="00E41FA3" w:rsidRPr="003E0DC6" w:rsidRDefault="00E41FA3" w:rsidP="003E0DC6">
            <w:pPr>
              <w:keepLines/>
              <w:jc w:val="left"/>
              <w:rPr>
                <w:sz w:val="16"/>
                <w:szCs w:val="16"/>
              </w:rPr>
            </w:pPr>
            <w:r w:rsidRPr="003E0DC6">
              <w:rPr>
                <w:sz w:val="16"/>
                <w:szCs w:val="16"/>
              </w:rPr>
              <w:t>AcknowledgeCIRRegistry/DataArea/CIRRegistry/category/entry/</w:t>
            </w:r>
            <w:r w:rsidR="00B22B76">
              <w:rPr>
                <w:sz w:val="16"/>
                <w:szCs w:val="16"/>
              </w:rPr>
              <w:t>CIRID</w:t>
            </w:r>
          </w:p>
          <w:p w:rsidR="00E41FA3" w:rsidRPr="003E0DC6" w:rsidRDefault="00E41FA3" w:rsidP="003E0DC6">
            <w:pPr>
              <w:keepLines/>
              <w:jc w:val="left"/>
              <w:rPr>
                <w:sz w:val="16"/>
                <w:szCs w:val="16"/>
              </w:rPr>
            </w:pPr>
          </w:p>
          <w:p w:rsidR="00E41FA3" w:rsidRDefault="00E41FA3" w:rsidP="003E0DC6">
            <w:pPr>
              <w:keepLines/>
              <w:jc w:val="left"/>
            </w:pPr>
          </w:p>
          <w:p w:rsidR="00E41FA3" w:rsidRPr="0098065A" w:rsidRDefault="00AA62C1" w:rsidP="003E0DC6">
            <w:pPr>
              <w:keepLines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52315" cy="2060575"/>
                  <wp:effectExtent l="19050" t="0" r="635" b="0"/>
                  <wp:docPr id="5" name="Picture 5" descr="AckCIRR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kCIRR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315" cy="206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FA3" w:rsidRDefault="00E41FA3" w:rsidP="00E41FA3"/>
    <w:p w:rsidR="000D52D4" w:rsidRDefault="000D52D4" w:rsidP="000D52D4"/>
    <w:p w:rsidR="00633E66" w:rsidRDefault="00633E66" w:rsidP="00633E66">
      <w:pPr>
        <w:pStyle w:val="Heading3"/>
      </w:pPr>
      <w:bookmarkStart w:id="12" w:name="_Toc244410169"/>
      <w:r>
        <w:t>Combine Registries</w:t>
      </w:r>
      <w:bookmarkEnd w:id="12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32"/>
        <w:gridCol w:w="7416"/>
      </w:tblGrid>
      <w:tr w:rsidR="00633E66" w:rsidRPr="0098065A">
        <w:trPr>
          <w:cantSplit/>
        </w:trPr>
        <w:tc>
          <w:tcPr>
            <w:tcW w:w="1368" w:type="dxa"/>
            <w:shd w:val="clear" w:color="auto" w:fill="4C4C4C"/>
          </w:tcPr>
          <w:p w:rsidR="00633E66" w:rsidRPr="003E0DC6" w:rsidRDefault="00633E66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7380" w:type="dxa"/>
          </w:tcPr>
          <w:p w:rsidR="00633E66" w:rsidRPr="0098065A" w:rsidRDefault="00633E66" w:rsidP="003E0DC6">
            <w:pPr>
              <w:keepLines/>
              <w:jc w:val="left"/>
            </w:pPr>
            <w:r>
              <w:t>CombineRegistries</w:t>
            </w:r>
          </w:p>
        </w:tc>
      </w:tr>
      <w:tr w:rsidR="00633E66" w:rsidRPr="0098065A">
        <w:trPr>
          <w:cantSplit/>
        </w:trPr>
        <w:tc>
          <w:tcPr>
            <w:tcW w:w="1368" w:type="dxa"/>
            <w:shd w:val="clear" w:color="auto" w:fill="4C4C4C"/>
          </w:tcPr>
          <w:p w:rsidR="00633E66" w:rsidRPr="003E0DC6" w:rsidRDefault="00633E66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7380" w:type="dxa"/>
          </w:tcPr>
          <w:p w:rsidR="00633E66" w:rsidRDefault="00633E66" w:rsidP="003E0DC6">
            <w:pPr>
              <w:keepLines/>
              <w:jc w:val="left"/>
            </w:pPr>
            <w:r>
              <w:t>Adds a list of a registry categories and registry entries to an existing registry.</w:t>
            </w:r>
          </w:p>
          <w:p w:rsidR="00633E66" w:rsidRPr="0098065A" w:rsidRDefault="00633E66" w:rsidP="003E0DC6">
            <w:pPr>
              <w:keepLines/>
              <w:jc w:val="left"/>
            </w:pPr>
            <w:r>
              <w:t xml:space="preserve">Return an error if the registry is not defined. </w:t>
            </w:r>
          </w:p>
        </w:tc>
      </w:tr>
      <w:tr w:rsidR="00633E66" w:rsidRPr="0098065A">
        <w:trPr>
          <w:cantSplit/>
        </w:trPr>
        <w:tc>
          <w:tcPr>
            <w:tcW w:w="1368" w:type="dxa"/>
            <w:shd w:val="clear" w:color="auto" w:fill="4C4C4C"/>
          </w:tcPr>
          <w:p w:rsidR="00633E66" w:rsidRPr="003E0DC6" w:rsidRDefault="00633E66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Input Parameters</w:t>
            </w:r>
          </w:p>
        </w:tc>
        <w:tc>
          <w:tcPr>
            <w:tcW w:w="7380" w:type="dxa"/>
          </w:tcPr>
          <w:p w:rsidR="00633E66" w:rsidRDefault="00633E66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>Registry ID</w:t>
            </w:r>
            <w:r w:rsidR="00B70C54">
              <w:t xml:space="preserve"> or </w:t>
            </w:r>
            <w:r w:rsidR="00E41FA3">
              <w:t xml:space="preserve">registry </w:t>
            </w:r>
            <w:r w:rsidR="00B70C54">
              <w:t>GUID as string</w:t>
            </w:r>
          </w:p>
          <w:p w:rsidR="00633E66" w:rsidRPr="0098065A" w:rsidRDefault="00633E66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Complete registry </w:t>
            </w:r>
            <w:r w:rsidR="00B70C54">
              <w:t xml:space="preserve">as </w:t>
            </w:r>
            <w:r>
              <w:t>ProcessCIRRegistry</w:t>
            </w:r>
            <w:r w:rsidR="00E41FA3">
              <w:t>Type</w:t>
            </w:r>
          </w:p>
        </w:tc>
      </w:tr>
      <w:tr w:rsidR="00633E66" w:rsidRPr="0098065A">
        <w:trPr>
          <w:cantSplit/>
        </w:trPr>
        <w:tc>
          <w:tcPr>
            <w:tcW w:w="1368" w:type="dxa"/>
            <w:shd w:val="clear" w:color="auto" w:fill="4C4C4C"/>
          </w:tcPr>
          <w:p w:rsidR="00633E66" w:rsidRPr="003E0DC6" w:rsidRDefault="00633E66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lastRenderedPageBreak/>
              <w:t>Returns</w:t>
            </w:r>
          </w:p>
        </w:tc>
        <w:tc>
          <w:tcPr>
            <w:tcW w:w="7380" w:type="dxa"/>
          </w:tcPr>
          <w:p w:rsidR="00B70C54" w:rsidRDefault="00B70C54" w:rsidP="003E0DC6">
            <w:pPr>
              <w:keepLines/>
              <w:jc w:val="left"/>
            </w:pPr>
            <w:r>
              <w:t>AcknowledgeCIRRegistry as AcknowledgeCIRRegistryType</w:t>
            </w:r>
          </w:p>
          <w:p w:rsidR="00B70C54" w:rsidRPr="003E0DC6" w:rsidRDefault="00B70C54" w:rsidP="003E0DC6">
            <w:pPr>
              <w:keepLines/>
              <w:jc w:val="left"/>
              <w:rPr>
                <w:sz w:val="16"/>
                <w:szCs w:val="16"/>
              </w:rPr>
            </w:pPr>
            <w:r>
              <w:t>Response status in</w:t>
            </w:r>
          </w:p>
          <w:p w:rsidR="00B70C54" w:rsidRPr="003E0DC6" w:rsidRDefault="00B70C54" w:rsidP="003E0DC6">
            <w:pPr>
              <w:keepLines/>
              <w:jc w:val="left"/>
              <w:rPr>
                <w:sz w:val="16"/>
                <w:szCs w:val="16"/>
              </w:rPr>
            </w:pPr>
            <w:r w:rsidRPr="003E0DC6">
              <w:rPr>
                <w:sz w:val="16"/>
                <w:szCs w:val="16"/>
              </w:rPr>
              <w:t>AcknowledgeCIRRegistry/DataArea/Acknowledge/ResponseCriteria/ResponseExpression@actionCode</w:t>
            </w:r>
          </w:p>
          <w:p w:rsidR="00633E66" w:rsidRPr="0098065A" w:rsidRDefault="00AA62C1" w:rsidP="003E0DC6">
            <w:pPr>
              <w:keepLines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52315" cy="2060575"/>
                  <wp:effectExtent l="19050" t="0" r="635" b="0"/>
                  <wp:docPr id="6" name="Picture 6" descr="AckCIRR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ckCIRR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315" cy="206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E66" w:rsidRDefault="00633E66" w:rsidP="00633E66"/>
    <w:p w:rsidR="00633E66" w:rsidRDefault="00633E66" w:rsidP="00633E66">
      <w:pPr>
        <w:pStyle w:val="Heading3"/>
      </w:pPr>
      <w:bookmarkStart w:id="13" w:name="_Toc244410170"/>
      <w:r>
        <w:t xml:space="preserve">Get </w:t>
      </w:r>
      <w:r w:rsidR="00B900BC">
        <w:t xml:space="preserve">Full </w:t>
      </w:r>
      <w:r>
        <w:t>Registry</w:t>
      </w:r>
      <w:bookmarkEnd w:id="13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04"/>
        <w:gridCol w:w="7476"/>
      </w:tblGrid>
      <w:tr w:rsidR="00633E66" w:rsidRPr="0098065A">
        <w:trPr>
          <w:cantSplit/>
        </w:trPr>
        <w:tc>
          <w:tcPr>
            <w:tcW w:w="1368" w:type="dxa"/>
            <w:shd w:val="clear" w:color="auto" w:fill="4C4C4C"/>
          </w:tcPr>
          <w:p w:rsidR="00633E66" w:rsidRPr="003E0DC6" w:rsidRDefault="00633E66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7380" w:type="dxa"/>
          </w:tcPr>
          <w:p w:rsidR="00633E66" w:rsidRPr="0098065A" w:rsidRDefault="00633E66" w:rsidP="003E0DC6">
            <w:pPr>
              <w:keepLines/>
              <w:jc w:val="left"/>
            </w:pPr>
            <w:r>
              <w:t>Get</w:t>
            </w:r>
            <w:r w:rsidR="00B900BC">
              <w:t>Full</w:t>
            </w:r>
            <w:r>
              <w:t>Registry</w:t>
            </w:r>
          </w:p>
        </w:tc>
      </w:tr>
      <w:tr w:rsidR="00633E66" w:rsidRPr="0098065A">
        <w:trPr>
          <w:cantSplit/>
        </w:trPr>
        <w:tc>
          <w:tcPr>
            <w:tcW w:w="1368" w:type="dxa"/>
            <w:shd w:val="clear" w:color="auto" w:fill="4C4C4C"/>
          </w:tcPr>
          <w:p w:rsidR="00633E66" w:rsidRPr="003E0DC6" w:rsidRDefault="00633E66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7380" w:type="dxa"/>
          </w:tcPr>
          <w:p w:rsidR="00633E66" w:rsidRPr="0098065A" w:rsidRDefault="00633E66" w:rsidP="003E0DC6">
            <w:pPr>
              <w:keepLines/>
              <w:jc w:val="left"/>
            </w:pPr>
            <w:r>
              <w:t xml:space="preserve">Returns all categories and entries in a registry. </w:t>
            </w:r>
          </w:p>
        </w:tc>
      </w:tr>
      <w:tr w:rsidR="00633E66" w:rsidRPr="0098065A">
        <w:trPr>
          <w:cantSplit/>
        </w:trPr>
        <w:tc>
          <w:tcPr>
            <w:tcW w:w="1368" w:type="dxa"/>
            <w:shd w:val="clear" w:color="auto" w:fill="4C4C4C"/>
          </w:tcPr>
          <w:p w:rsidR="00633E66" w:rsidRPr="003E0DC6" w:rsidRDefault="00633E66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Input Parameters</w:t>
            </w:r>
          </w:p>
        </w:tc>
        <w:tc>
          <w:tcPr>
            <w:tcW w:w="7380" w:type="dxa"/>
          </w:tcPr>
          <w:p w:rsidR="00633E66" w:rsidRDefault="00E41FA3" w:rsidP="003E0DC6">
            <w:pPr>
              <w:keepLines/>
              <w:jc w:val="left"/>
            </w:pPr>
            <w:r>
              <w:t>GetCIRRegistry as GetCIRRegistryType</w:t>
            </w:r>
          </w:p>
          <w:p w:rsidR="00E41FA3" w:rsidRDefault="00E41FA3" w:rsidP="003E0DC6">
            <w:pPr>
              <w:keepLines/>
              <w:jc w:val="left"/>
            </w:pPr>
            <w:r>
              <w:t xml:space="preserve">If ID or GUID specified, then the identified registry is returned. </w:t>
            </w:r>
          </w:p>
          <w:p w:rsidR="00E41FA3" w:rsidRDefault="00E41FA3" w:rsidP="003E0DC6">
            <w:pPr>
              <w:keepLines/>
              <w:jc w:val="left"/>
            </w:pPr>
            <w:r>
              <w:t>If no ID or GUID is specified, then the service determines which registry information to return.</w:t>
            </w:r>
          </w:p>
          <w:p w:rsidR="00E41FA3" w:rsidRPr="0098065A" w:rsidRDefault="00AA62C1" w:rsidP="003E0DC6">
            <w:pPr>
              <w:keepLines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85335" cy="2120265"/>
                  <wp:effectExtent l="19050" t="0" r="5715" b="0"/>
                  <wp:docPr id="7" name="Picture 7" descr="GetCIRRegis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tCIRRegis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5335" cy="212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E66" w:rsidRPr="0098065A">
        <w:trPr>
          <w:cantSplit/>
        </w:trPr>
        <w:tc>
          <w:tcPr>
            <w:tcW w:w="1368" w:type="dxa"/>
            <w:shd w:val="clear" w:color="auto" w:fill="4C4C4C"/>
          </w:tcPr>
          <w:p w:rsidR="00633E66" w:rsidRPr="003E0DC6" w:rsidRDefault="00633E66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lastRenderedPageBreak/>
              <w:t>Returns</w:t>
            </w:r>
          </w:p>
        </w:tc>
        <w:tc>
          <w:tcPr>
            <w:tcW w:w="7380" w:type="dxa"/>
          </w:tcPr>
          <w:p w:rsidR="00B70C54" w:rsidRDefault="00B70C54" w:rsidP="003E0DC6">
            <w:pPr>
              <w:keepLines/>
              <w:jc w:val="left"/>
            </w:pPr>
            <w:r>
              <w:t>ShowCIRRegistry as ShowCIRRegistryType</w:t>
            </w:r>
          </w:p>
          <w:p w:rsidR="00B70C54" w:rsidRPr="003E0DC6" w:rsidRDefault="00B70C54" w:rsidP="003E0DC6">
            <w:pPr>
              <w:keepLines/>
              <w:jc w:val="left"/>
              <w:rPr>
                <w:sz w:val="16"/>
                <w:szCs w:val="16"/>
              </w:rPr>
            </w:pPr>
            <w:r>
              <w:t>Response status in</w:t>
            </w:r>
          </w:p>
          <w:p w:rsidR="00B70C54" w:rsidRPr="003E0DC6" w:rsidRDefault="00B70C54" w:rsidP="003E0DC6">
            <w:pPr>
              <w:keepLines/>
              <w:jc w:val="left"/>
              <w:rPr>
                <w:sz w:val="16"/>
                <w:szCs w:val="16"/>
              </w:rPr>
            </w:pPr>
            <w:r w:rsidRPr="003E0DC6">
              <w:rPr>
                <w:sz w:val="16"/>
                <w:szCs w:val="16"/>
              </w:rPr>
              <w:t>ShowCIRRegistry/DataArea/Acknowledge/ResponseCriteria/ResponseExpression@actionCode</w:t>
            </w:r>
          </w:p>
          <w:p w:rsidR="00633E66" w:rsidRPr="003E0DC6" w:rsidRDefault="00AA62C1" w:rsidP="003E0DC6">
            <w:pPr>
              <w:keepLines/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4479290" cy="2610485"/>
                  <wp:effectExtent l="19050" t="0" r="0" b="0"/>
                  <wp:docPr id="8" name="Picture 8" descr="ShowCIRR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owCIRR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290" cy="2610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0BC" w:rsidRDefault="00B900BC" w:rsidP="00B900BC">
      <w:pPr>
        <w:pStyle w:val="Heading3"/>
      </w:pPr>
      <w:r>
        <w:br w:type="page"/>
      </w:r>
      <w:bookmarkStart w:id="14" w:name="_Toc244410171"/>
      <w:r>
        <w:lastRenderedPageBreak/>
        <w:t xml:space="preserve">Get Registry </w:t>
      </w:r>
      <w:r w:rsidR="00AC1BEE">
        <w:t>Entries</w:t>
      </w:r>
      <w:bookmarkEnd w:id="14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54"/>
        <w:gridCol w:w="7394"/>
      </w:tblGrid>
      <w:tr w:rsidR="00B900BC" w:rsidRPr="0098065A">
        <w:trPr>
          <w:cantSplit/>
        </w:trPr>
        <w:tc>
          <w:tcPr>
            <w:tcW w:w="1368" w:type="dxa"/>
            <w:shd w:val="clear" w:color="auto" w:fill="4C4C4C"/>
          </w:tcPr>
          <w:p w:rsidR="00B900BC" w:rsidRPr="003E0DC6" w:rsidRDefault="00B900BC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7380" w:type="dxa"/>
          </w:tcPr>
          <w:p w:rsidR="00B900BC" w:rsidRPr="0098065A" w:rsidRDefault="00B900BC" w:rsidP="00AC1BEE">
            <w:pPr>
              <w:keepLines/>
              <w:jc w:val="left"/>
            </w:pPr>
            <w:r>
              <w:t>GetRegistry</w:t>
            </w:r>
            <w:r w:rsidR="00AC1BEE">
              <w:t>Entries</w:t>
            </w:r>
          </w:p>
        </w:tc>
      </w:tr>
      <w:tr w:rsidR="00B900BC" w:rsidRPr="0098065A">
        <w:trPr>
          <w:cantSplit/>
        </w:trPr>
        <w:tc>
          <w:tcPr>
            <w:tcW w:w="1368" w:type="dxa"/>
            <w:shd w:val="clear" w:color="auto" w:fill="4C4C4C"/>
          </w:tcPr>
          <w:p w:rsidR="00B900BC" w:rsidRPr="003E0DC6" w:rsidRDefault="00B900BC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7380" w:type="dxa"/>
          </w:tcPr>
          <w:p w:rsidR="00B900BC" w:rsidRPr="0098065A" w:rsidRDefault="00B900BC" w:rsidP="00A24EAB">
            <w:pPr>
              <w:keepLines/>
              <w:jc w:val="left"/>
            </w:pPr>
            <w:r>
              <w:t xml:space="preserve">Returns </w:t>
            </w:r>
            <w:r w:rsidR="00AC1BEE">
              <w:t xml:space="preserve">entries </w:t>
            </w:r>
            <w:r w:rsidR="00A24EAB">
              <w:t>and their properties from a</w:t>
            </w:r>
            <w:r w:rsidR="00AC1BEE">
              <w:t xml:space="preserve"> </w:t>
            </w:r>
            <w:r w:rsidR="00A24EAB">
              <w:t xml:space="preserve">category </w:t>
            </w:r>
            <w:r>
              <w:t xml:space="preserve">in </w:t>
            </w:r>
            <w:r w:rsidR="00A24EAB">
              <w:t xml:space="preserve">a </w:t>
            </w:r>
            <w:r>
              <w:t xml:space="preserve">registry.  Used to find </w:t>
            </w:r>
            <w:r w:rsidR="00A24EAB">
              <w:t>information about registry entries</w:t>
            </w:r>
            <w:r>
              <w:t xml:space="preserve">. </w:t>
            </w:r>
          </w:p>
        </w:tc>
      </w:tr>
      <w:tr w:rsidR="00B900BC" w:rsidRPr="0098065A">
        <w:trPr>
          <w:cantSplit/>
        </w:trPr>
        <w:tc>
          <w:tcPr>
            <w:tcW w:w="1368" w:type="dxa"/>
            <w:shd w:val="clear" w:color="auto" w:fill="4C4C4C"/>
          </w:tcPr>
          <w:p w:rsidR="00B900BC" w:rsidRPr="003E0DC6" w:rsidRDefault="00B900BC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Input Parameters</w:t>
            </w:r>
          </w:p>
        </w:tc>
        <w:tc>
          <w:tcPr>
            <w:tcW w:w="7380" w:type="dxa"/>
          </w:tcPr>
          <w:p w:rsidR="00E41FA3" w:rsidRDefault="00E41FA3" w:rsidP="003E0DC6">
            <w:pPr>
              <w:keepLines/>
              <w:jc w:val="left"/>
            </w:pPr>
            <w:r>
              <w:t>GetCIRRegistry</w:t>
            </w:r>
            <w:r w:rsidR="00AC1BEE">
              <w:t>Entry</w:t>
            </w:r>
            <w:r>
              <w:t xml:space="preserve"> as GetCIRRegistry</w:t>
            </w:r>
            <w:r w:rsidR="00AC1BEE">
              <w:t>Entry</w:t>
            </w:r>
            <w:r>
              <w:t>Type</w:t>
            </w:r>
          </w:p>
          <w:p w:rsidR="00B900BC" w:rsidRDefault="00AA62C1" w:rsidP="003E0DC6">
            <w:pPr>
              <w:keepLines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38980" cy="2968625"/>
                  <wp:effectExtent l="19050" t="0" r="0" b="0"/>
                  <wp:docPr id="9" name="Picture 9" descr="getcirregistryen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etcirregistryen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980" cy="296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1BEE" w:rsidRDefault="00AC1BEE" w:rsidP="00A24EAB">
            <w:pPr>
              <w:keepLines/>
              <w:ind w:left="612" w:hanging="612"/>
              <w:jc w:val="left"/>
            </w:pPr>
            <w:r>
              <w:t>If the registry is not defined, then the service selects the registry to use.</w:t>
            </w:r>
          </w:p>
          <w:p w:rsidR="00A24EAB" w:rsidRDefault="00A24EAB" w:rsidP="00A24EAB">
            <w:pPr>
              <w:keepLines/>
              <w:ind w:left="612" w:hanging="612"/>
              <w:jc w:val="left"/>
            </w:pPr>
            <w:r>
              <w:t xml:space="preserve">If an entry </w:t>
            </w:r>
            <w:r w:rsidR="00B22B76">
              <w:t>CIRID</w:t>
            </w:r>
            <w:r>
              <w:t xml:space="preserve"> is specified, than all entries with the specified </w:t>
            </w:r>
            <w:r w:rsidR="00B22B76">
              <w:t>CIRID</w:t>
            </w:r>
            <w:r>
              <w:t xml:space="preserve"> are returned,</w:t>
            </w:r>
          </w:p>
          <w:p w:rsidR="00AC1BEE" w:rsidRDefault="00A24EAB" w:rsidP="00A24EAB">
            <w:pPr>
              <w:keepLines/>
              <w:ind w:left="612" w:hanging="612"/>
              <w:jc w:val="left"/>
            </w:pPr>
            <w:r>
              <w:t xml:space="preserve">Else if no category ID and no CategorySourceID is defined, then an error is returned, </w:t>
            </w:r>
          </w:p>
          <w:p w:rsidR="00A24EAB" w:rsidRDefault="00A24EAB" w:rsidP="00A24EAB">
            <w:pPr>
              <w:keepLines/>
              <w:ind w:left="612" w:hanging="612"/>
              <w:jc w:val="left"/>
            </w:pPr>
            <w:r>
              <w:t>Else if an entryIDinSource and sourceID are specified, then all information on the specified entry is returned,</w:t>
            </w:r>
          </w:p>
          <w:p w:rsidR="00A24EAB" w:rsidRDefault="00A24EAB" w:rsidP="00A24EAB">
            <w:pPr>
              <w:keepLines/>
              <w:ind w:left="612" w:hanging="612"/>
              <w:jc w:val="left"/>
            </w:pPr>
            <w:r>
              <w:t xml:space="preserve">Else if the entryIDinSource contains a wildcard specification (see section </w:t>
            </w:r>
            <w:fldSimple w:instr=" REF _Ref234831467 \w ">
              <w:r>
                <w:t>2.3</w:t>
              </w:r>
            </w:fldSimple>
            <w:r>
              <w:t>) and sourceID is specified, then all entries matching the wildcard specification are returned,</w:t>
            </w:r>
          </w:p>
          <w:p w:rsidR="00A24EAB" w:rsidRDefault="00A24EAB" w:rsidP="00A24EAB">
            <w:pPr>
              <w:keepLines/>
              <w:ind w:left="612" w:hanging="612"/>
              <w:jc w:val="left"/>
            </w:pPr>
            <w:r>
              <w:t>Else if a userTag and sourceID are specified, then all information on all entries with the userTag are returned,</w:t>
            </w:r>
          </w:p>
          <w:p w:rsidR="00A24EAB" w:rsidRDefault="00A24EAB" w:rsidP="00A24EAB">
            <w:pPr>
              <w:keepLines/>
              <w:ind w:left="612" w:hanging="612"/>
              <w:jc w:val="left"/>
            </w:pPr>
            <w:r>
              <w:t xml:space="preserve">Else if the userTag  contains a wildcard specification (see section </w:t>
            </w:r>
            <w:fldSimple w:instr=" REF _Ref234831467 \w ">
              <w:r>
                <w:t>2.3</w:t>
              </w:r>
            </w:fldSimple>
            <w:r>
              <w:t>) and sourceID is specified, then all entries matching the wildcard specification are returned,</w:t>
            </w:r>
          </w:p>
          <w:p w:rsidR="00A24EAB" w:rsidRDefault="00A24EAB" w:rsidP="00A24EAB">
            <w:pPr>
              <w:keepLines/>
              <w:ind w:left="612" w:hanging="612"/>
              <w:jc w:val="left"/>
            </w:pPr>
            <w:r>
              <w:t>Else if only a sourceID is specified, then all entries for the source ID are returned,</w:t>
            </w:r>
          </w:p>
          <w:p w:rsidR="00A24EAB" w:rsidRPr="0098065A" w:rsidRDefault="00A24EAB" w:rsidP="00A24EAB">
            <w:pPr>
              <w:keepLines/>
              <w:ind w:left="612" w:hanging="612"/>
              <w:jc w:val="left"/>
            </w:pPr>
            <w:r>
              <w:t>Else an error is returned.</w:t>
            </w:r>
          </w:p>
        </w:tc>
      </w:tr>
      <w:tr w:rsidR="00B900BC" w:rsidRPr="0098065A">
        <w:trPr>
          <w:cantSplit/>
        </w:trPr>
        <w:tc>
          <w:tcPr>
            <w:tcW w:w="1368" w:type="dxa"/>
            <w:shd w:val="clear" w:color="auto" w:fill="4C4C4C"/>
          </w:tcPr>
          <w:p w:rsidR="00B900BC" w:rsidRPr="003E0DC6" w:rsidRDefault="00B900BC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lastRenderedPageBreak/>
              <w:t>Returns</w:t>
            </w:r>
          </w:p>
        </w:tc>
        <w:tc>
          <w:tcPr>
            <w:tcW w:w="7380" w:type="dxa"/>
          </w:tcPr>
          <w:p w:rsidR="00B900BC" w:rsidRDefault="00B900BC" w:rsidP="003E0DC6">
            <w:pPr>
              <w:keepLines/>
              <w:jc w:val="left"/>
            </w:pPr>
            <w:r>
              <w:t>ShowCIRRegistry as ShowCIRRegistryType</w:t>
            </w:r>
          </w:p>
          <w:p w:rsidR="00B900BC" w:rsidRPr="003E0DC6" w:rsidRDefault="00B900BC" w:rsidP="003E0DC6">
            <w:pPr>
              <w:keepLines/>
              <w:jc w:val="left"/>
              <w:rPr>
                <w:sz w:val="16"/>
                <w:szCs w:val="16"/>
              </w:rPr>
            </w:pPr>
            <w:r>
              <w:t>Response status in</w:t>
            </w:r>
          </w:p>
          <w:p w:rsidR="00B900BC" w:rsidRPr="003E0DC6" w:rsidRDefault="00B900BC" w:rsidP="003E0DC6">
            <w:pPr>
              <w:keepLines/>
              <w:jc w:val="left"/>
              <w:rPr>
                <w:sz w:val="16"/>
                <w:szCs w:val="16"/>
              </w:rPr>
            </w:pPr>
            <w:r w:rsidRPr="003E0DC6">
              <w:rPr>
                <w:sz w:val="16"/>
                <w:szCs w:val="16"/>
              </w:rPr>
              <w:t>ShowCIRRegistry/DataArea/Acknowledge/ResponseCriteria/ResponseExpression@actionCode</w:t>
            </w:r>
          </w:p>
          <w:p w:rsidR="00B900BC" w:rsidRPr="003E0DC6" w:rsidRDefault="00AA62C1" w:rsidP="003E0DC6">
            <w:pPr>
              <w:keepLines/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4479290" cy="180213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290" cy="180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0BC" w:rsidRDefault="00B900BC" w:rsidP="00B900BC"/>
    <w:p w:rsidR="000D52D4" w:rsidRDefault="000D52D4" w:rsidP="000D52D4">
      <w:pPr>
        <w:pStyle w:val="Heading3"/>
      </w:pPr>
      <w:bookmarkStart w:id="15" w:name="_Toc244410172"/>
      <w:r>
        <w:t>Find Equivalent Entry</w:t>
      </w:r>
      <w:bookmarkEnd w:id="15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68"/>
        <w:gridCol w:w="7380"/>
      </w:tblGrid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7380" w:type="dxa"/>
          </w:tcPr>
          <w:p w:rsidR="000D52D4" w:rsidRPr="0098065A" w:rsidRDefault="000D52D4" w:rsidP="003E0DC6">
            <w:pPr>
              <w:keepLines/>
              <w:jc w:val="left"/>
            </w:pPr>
            <w:r>
              <w:t>FindEquivalentEntry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7380" w:type="dxa"/>
          </w:tcPr>
          <w:p w:rsidR="000D52D4" w:rsidRDefault="000D52D4" w:rsidP="003E0DC6">
            <w:pPr>
              <w:keepLines/>
              <w:jc w:val="left"/>
            </w:pPr>
            <w:r>
              <w:t xml:space="preserve">Finds </w:t>
            </w:r>
            <w:r w:rsidR="001B5721">
              <w:t xml:space="preserve">one or more </w:t>
            </w:r>
            <w:r>
              <w:t xml:space="preserve">equivalent registry </w:t>
            </w:r>
            <w:r w:rsidR="001B5721">
              <w:t>entries</w:t>
            </w:r>
          </w:p>
          <w:p w:rsidR="000D52D4" w:rsidRPr="0098065A" w:rsidRDefault="000D52D4" w:rsidP="003E0DC6">
            <w:pPr>
              <w:keepLines/>
              <w:jc w:val="left"/>
            </w:pPr>
            <w:r>
              <w:t xml:space="preserve">Return an error if the registry or category is not defined. 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Input Parameters</w:t>
            </w:r>
          </w:p>
        </w:tc>
        <w:tc>
          <w:tcPr>
            <w:tcW w:w="7380" w:type="dxa"/>
          </w:tcPr>
          <w:p w:rsidR="000D52D4" w:rsidRDefault="00C6385F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Source &amp; Target </w:t>
            </w:r>
            <w:r w:rsidR="000D52D4">
              <w:t>Registry ID</w:t>
            </w:r>
            <w:r w:rsidR="006C3B14">
              <w:t xml:space="preserve"> or GUID</w:t>
            </w:r>
            <w:r w:rsidR="00B70C54">
              <w:t xml:space="preserve"> as string</w:t>
            </w:r>
          </w:p>
          <w:p w:rsidR="000D52D4" w:rsidRDefault="00C6385F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Source &amp; Target </w:t>
            </w:r>
            <w:r w:rsidR="000D52D4">
              <w:t>Category ID</w:t>
            </w:r>
            <w:r w:rsidR="00B70C54">
              <w:t xml:space="preserve"> as string</w:t>
            </w:r>
          </w:p>
          <w:p w:rsidR="000D52D4" w:rsidRDefault="00C6385F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Source </w:t>
            </w:r>
            <w:r w:rsidR="00A4614B">
              <w:t>EntityIDinSource (0..*)</w:t>
            </w:r>
            <w:r w:rsidR="00B70C54">
              <w:t xml:space="preserve"> as string</w:t>
            </w:r>
            <w:r w:rsidR="00021B11">
              <w:t xml:space="preserve"> using the JSON</w:t>
            </w:r>
            <w:r w:rsidR="00021B11">
              <w:rPr>
                <w:rStyle w:val="FootnoteReference"/>
              </w:rPr>
              <w:footnoteReference w:id="1"/>
            </w:r>
            <w:r w:rsidR="00021B11">
              <w:t xml:space="preserve"> format for the array of IDs</w:t>
            </w:r>
          </w:p>
          <w:p w:rsidR="000D52D4" w:rsidRDefault="00C6385F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Source </w:t>
            </w:r>
            <w:r w:rsidR="00021B11">
              <w:t>Source</w:t>
            </w:r>
            <w:r>
              <w:t xml:space="preserve"> </w:t>
            </w:r>
            <w:r w:rsidR="000D52D4">
              <w:t>ID</w:t>
            </w:r>
            <w:r w:rsidR="00B70C54">
              <w:t xml:space="preserve"> as string</w:t>
            </w:r>
            <w:r w:rsidR="001B5721">
              <w:t xml:space="preserve"> </w:t>
            </w:r>
          </w:p>
          <w:p w:rsidR="000D52D4" w:rsidRPr="0098065A" w:rsidRDefault="00021B11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Target </w:t>
            </w:r>
            <w:r w:rsidR="001B5721">
              <w:t xml:space="preserve">Source </w:t>
            </w:r>
            <w:r w:rsidR="000D52D4">
              <w:t>ID</w:t>
            </w:r>
            <w:r w:rsidR="00B70C54">
              <w:t xml:space="preserve"> as string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Returns</w:t>
            </w:r>
          </w:p>
        </w:tc>
        <w:tc>
          <w:tcPr>
            <w:tcW w:w="7380" w:type="dxa"/>
          </w:tcPr>
          <w:p w:rsidR="000D52D4" w:rsidRPr="0098065A" w:rsidRDefault="000D52D4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>Ent</w:t>
            </w:r>
            <w:r w:rsidR="00C6385F">
              <w:t>ityIDinSource (0..*)</w:t>
            </w:r>
            <w:r>
              <w:t xml:space="preserve"> in </w:t>
            </w:r>
            <w:r w:rsidR="00C6385F">
              <w:t>T</w:t>
            </w:r>
            <w:r w:rsidR="001B5721">
              <w:t>arget</w:t>
            </w:r>
            <w:r w:rsidR="00C6385F">
              <w:t xml:space="preserve"> Source ID</w:t>
            </w:r>
            <w:r w:rsidR="00B70C54">
              <w:t>, returns an empty string in case of no equivalent or error.</w:t>
            </w:r>
            <w:r w:rsidR="00021B11">
              <w:t xml:space="preserve"> The returned value follows the JSON format for an array of equivalent entities. </w:t>
            </w:r>
          </w:p>
        </w:tc>
      </w:tr>
    </w:tbl>
    <w:p w:rsidR="000D52D4" w:rsidRDefault="000D52D4" w:rsidP="000D52D4"/>
    <w:p w:rsidR="00021B11" w:rsidRDefault="00021B11" w:rsidP="000D52D4"/>
    <w:p w:rsidR="00021B11" w:rsidRDefault="00021B11" w:rsidP="000D52D4"/>
    <w:p w:rsidR="000D52D4" w:rsidRDefault="000D52D4" w:rsidP="000D52D4">
      <w:pPr>
        <w:pStyle w:val="Heading3"/>
      </w:pPr>
      <w:bookmarkStart w:id="16" w:name="_Toc244410173"/>
      <w:r>
        <w:lastRenderedPageBreak/>
        <w:t>Add Equivalent Entry</w:t>
      </w:r>
      <w:bookmarkEnd w:id="1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68"/>
        <w:gridCol w:w="7380"/>
      </w:tblGrid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7380" w:type="dxa"/>
          </w:tcPr>
          <w:p w:rsidR="000D52D4" w:rsidRPr="0098065A" w:rsidRDefault="000D52D4" w:rsidP="003E0DC6">
            <w:pPr>
              <w:keepLines/>
              <w:jc w:val="left"/>
            </w:pPr>
            <w:r>
              <w:t>AddEquivalentEntry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7380" w:type="dxa"/>
          </w:tcPr>
          <w:p w:rsidR="000D52D4" w:rsidRDefault="000D52D4" w:rsidP="003E0DC6">
            <w:pPr>
              <w:keepLines/>
              <w:jc w:val="left"/>
            </w:pPr>
            <w:r>
              <w:t xml:space="preserve">Adds a </w:t>
            </w:r>
            <w:r w:rsidR="00855366">
              <w:t>CIRID</w:t>
            </w:r>
            <w:r>
              <w:t xml:space="preserve"> to a registry entry from an equivalent registry entry.  If neither entry has a </w:t>
            </w:r>
            <w:r w:rsidR="00855366">
              <w:t>CIRID</w:t>
            </w:r>
            <w:r>
              <w:t xml:space="preserve">, then a new </w:t>
            </w:r>
            <w:r w:rsidR="00855366">
              <w:t>CIRID</w:t>
            </w:r>
            <w:r>
              <w:t xml:space="preserve"> is created.</w:t>
            </w:r>
          </w:p>
          <w:p w:rsidR="000D52D4" w:rsidRPr="0098065A" w:rsidRDefault="00B70C54" w:rsidP="003E0DC6">
            <w:pPr>
              <w:keepLines/>
              <w:jc w:val="left"/>
            </w:pPr>
            <w:r>
              <w:t xml:space="preserve">Return an error if the registry, </w:t>
            </w:r>
            <w:r w:rsidR="000D52D4">
              <w:t>category</w:t>
            </w:r>
            <w:r>
              <w:t>, source entry, or target entry are</w:t>
            </w:r>
            <w:r w:rsidR="000D52D4">
              <w:t xml:space="preserve"> not defined. 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Input Parameters</w:t>
            </w:r>
          </w:p>
        </w:tc>
        <w:tc>
          <w:tcPr>
            <w:tcW w:w="7380" w:type="dxa"/>
          </w:tcPr>
          <w:p w:rsidR="000D52D4" w:rsidRDefault="00C6385F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Source &amp; Target </w:t>
            </w:r>
            <w:r w:rsidR="000D52D4">
              <w:t>Registry ID</w:t>
            </w:r>
            <w:r w:rsidR="00B70C54">
              <w:t xml:space="preserve"> as string</w:t>
            </w:r>
          </w:p>
          <w:p w:rsidR="000D52D4" w:rsidRDefault="00C6385F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Source &amp; Target </w:t>
            </w:r>
            <w:r w:rsidR="000D52D4">
              <w:t>Category ID</w:t>
            </w:r>
            <w:r w:rsidR="00B70C54">
              <w:t xml:space="preserve"> as string</w:t>
            </w:r>
          </w:p>
          <w:p w:rsidR="000D52D4" w:rsidRDefault="00C6385F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Source </w:t>
            </w:r>
            <w:r w:rsidR="000D52D4">
              <w:t>Ent</w:t>
            </w:r>
            <w:r>
              <w:t>ityIDinSource as string</w:t>
            </w:r>
          </w:p>
          <w:p w:rsidR="000D52D4" w:rsidRDefault="000D52D4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Source </w:t>
            </w:r>
            <w:r w:rsidR="00C6385F">
              <w:t>Source</w:t>
            </w:r>
            <w:r>
              <w:t>ID</w:t>
            </w:r>
            <w:r w:rsidR="00B70C54">
              <w:t xml:space="preserve"> as string</w:t>
            </w:r>
          </w:p>
          <w:p w:rsidR="000D52D4" w:rsidRDefault="00C6385F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Target </w:t>
            </w:r>
            <w:r w:rsidR="000D52D4">
              <w:t>Ent</w:t>
            </w:r>
            <w:r>
              <w:t>ity</w:t>
            </w:r>
            <w:r w:rsidR="000D52D4">
              <w:t>ID</w:t>
            </w:r>
            <w:r>
              <w:t>inSource</w:t>
            </w:r>
            <w:r w:rsidR="000D52D4">
              <w:t xml:space="preserve"> </w:t>
            </w:r>
            <w:r w:rsidR="00B70C54">
              <w:t xml:space="preserve"> as string</w:t>
            </w:r>
          </w:p>
          <w:p w:rsidR="000D52D4" w:rsidRPr="0098065A" w:rsidRDefault="000D52D4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Target </w:t>
            </w:r>
            <w:r w:rsidR="00C6385F">
              <w:t>Source</w:t>
            </w:r>
            <w:r>
              <w:t>ID</w:t>
            </w:r>
            <w:r w:rsidR="00B70C54">
              <w:t xml:space="preserve"> as string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Returns</w:t>
            </w:r>
          </w:p>
        </w:tc>
        <w:tc>
          <w:tcPr>
            <w:tcW w:w="7380" w:type="dxa"/>
          </w:tcPr>
          <w:p w:rsidR="000D52D4" w:rsidRPr="0098065A" w:rsidRDefault="00855366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>CIRID</w:t>
            </w:r>
            <w:r w:rsidR="00B70C54">
              <w:t xml:space="preserve"> as string, returns an empty string in case of error. </w:t>
            </w:r>
          </w:p>
        </w:tc>
      </w:tr>
    </w:tbl>
    <w:p w:rsidR="000D52D4" w:rsidRDefault="000D52D4" w:rsidP="000D52D4"/>
    <w:p w:rsidR="000D52D4" w:rsidRDefault="000D52D4" w:rsidP="000D52D4">
      <w:pPr>
        <w:pStyle w:val="Heading3"/>
      </w:pPr>
      <w:bookmarkStart w:id="17" w:name="_Toc244410174"/>
      <w:r>
        <w:t>Define Equivalent Entries</w:t>
      </w:r>
      <w:bookmarkEnd w:id="1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68"/>
        <w:gridCol w:w="7380"/>
      </w:tblGrid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7380" w:type="dxa"/>
          </w:tcPr>
          <w:p w:rsidR="000D52D4" w:rsidRPr="0098065A" w:rsidRDefault="000D52D4" w:rsidP="003E0DC6">
            <w:pPr>
              <w:keepLines/>
              <w:jc w:val="left"/>
            </w:pPr>
            <w:r>
              <w:t>DefineEquivalentEntries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7380" w:type="dxa"/>
          </w:tcPr>
          <w:p w:rsidR="000D52D4" w:rsidRPr="0098065A" w:rsidRDefault="000D52D4" w:rsidP="003E0DC6">
            <w:pPr>
              <w:keepLines/>
              <w:jc w:val="left"/>
            </w:pPr>
            <w:r>
              <w:t xml:space="preserve">Defines two </w:t>
            </w:r>
            <w:r w:rsidR="00855366">
              <w:t>CIRID</w:t>
            </w:r>
            <w:r>
              <w:t xml:space="preserve">s as equivalent by changing the target </w:t>
            </w:r>
            <w:r w:rsidR="00855366">
              <w:t>CIRID</w:t>
            </w:r>
            <w:r>
              <w:t xml:space="preserve"> in all </w:t>
            </w:r>
            <w:r w:rsidR="00633E66">
              <w:t>registries</w:t>
            </w:r>
            <w:r>
              <w:t xml:space="preserve"> to the source </w:t>
            </w:r>
            <w:r w:rsidR="00855366">
              <w:t>CIRID</w:t>
            </w:r>
            <w:r>
              <w:t xml:space="preserve">. 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Input Parameters</w:t>
            </w:r>
          </w:p>
        </w:tc>
        <w:tc>
          <w:tcPr>
            <w:tcW w:w="7380" w:type="dxa"/>
          </w:tcPr>
          <w:p w:rsidR="000D52D4" w:rsidRDefault="000D52D4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Source </w:t>
            </w:r>
            <w:r w:rsidR="00855366">
              <w:t>CIRID</w:t>
            </w:r>
          </w:p>
          <w:p w:rsidR="000D52D4" w:rsidRPr="0098065A" w:rsidRDefault="000D52D4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 xml:space="preserve">Target </w:t>
            </w:r>
            <w:r w:rsidR="00855366">
              <w:t>CIRID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jc w:val="left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Returns</w:t>
            </w:r>
          </w:p>
        </w:tc>
        <w:tc>
          <w:tcPr>
            <w:tcW w:w="7380" w:type="dxa"/>
          </w:tcPr>
          <w:p w:rsidR="000D52D4" w:rsidRPr="0098065A" w:rsidRDefault="00B70C54" w:rsidP="0042723C">
            <w:pPr>
              <w:keepLines/>
              <w:numPr>
                <w:ilvl w:val="0"/>
                <w:numId w:val="1"/>
              </w:numPr>
              <w:jc w:val="left"/>
            </w:pPr>
            <w:r>
              <w:t>Error string, empty string in the case of no error</w:t>
            </w:r>
          </w:p>
        </w:tc>
      </w:tr>
    </w:tbl>
    <w:p w:rsidR="000D52D4" w:rsidRDefault="000D52D4" w:rsidP="000D52D4"/>
    <w:p w:rsidR="00E41FA3" w:rsidRDefault="00E41FA3" w:rsidP="000D52D4"/>
    <w:p w:rsidR="000D52D4" w:rsidRDefault="000D52D4" w:rsidP="000D52D4">
      <w:pPr>
        <w:pStyle w:val="Heading3"/>
      </w:pPr>
      <w:bookmarkStart w:id="18" w:name="_Toc244410175"/>
      <w:r>
        <w:t>Delete Registry Entries</w:t>
      </w:r>
      <w:bookmarkEnd w:id="18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68"/>
        <w:gridCol w:w="7380"/>
      </w:tblGrid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7380" w:type="dxa"/>
          </w:tcPr>
          <w:p w:rsidR="000D52D4" w:rsidRPr="0098065A" w:rsidRDefault="000D52D4" w:rsidP="003E0DC6">
            <w:pPr>
              <w:keepLines/>
            </w:pPr>
            <w:r>
              <w:t>DeleteRegistryEntries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7380" w:type="dxa"/>
          </w:tcPr>
          <w:p w:rsidR="000D52D4" w:rsidRDefault="000D52D4" w:rsidP="003E0DC6">
            <w:pPr>
              <w:keepLines/>
            </w:pPr>
            <w:r>
              <w:t>Deletes one or more registry entries</w:t>
            </w:r>
          </w:p>
          <w:p w:rsidR="000D52D4" w:rsidRPr="0098065A" w:rsidRDefault="000D52D4" w:rsidP="003E0DC6">
            <w:pPr>
              <w:keepLines/>
            </w:pPr>
            <w:r>
              <w:t xml:space="preserve">Return an error if the registry or category is not defined. 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Input Parameters</w:t>
            </w:r>
          </w:p>
        </w:tc>
        <w:tc>
          <w:tcPr>
            <w:tcW w:w="7380" w:type="dxa"/>
          </w:tcPr>
          <w:p w:rsidR="000D52D4" w:rsidRDefault="000D52D4" w:rsidP="0042723C">
            <w:pPr>
              <w:keepLines/>
              <w:numPr>
                <w:ilvl w:val="0"/>
                <w:numId w:val="1"/>
              </w:numPr>
            </w:pPr>
            <w:r>
              <w:t>Registry ID</w:t>
            </w:r>
            <w:r w:rsidR="00B70C54">
              <w:t xml:space="preserve"> or GUID as string</w:t>
            </w:r>
          </w:p>
          <w:p w:rsidR="000D52D4" w:rsidRDefault="000D52D4" w:rsidP="0042723C">
            <w:pPr>
              <w:keepLines/>
              <w:numPr>
                <w:ilvl w:val="0"/>
                <w:numId w:val="1"/>
              </w:numPr>
            </w:pPr>
            <w:r>
              <w:t>Category ID</w:t>
            </w:r>
            <w:r w:rsidR="00B70C54">
              <w:t xml:space="preserve"> as string</w:t>
            </w:r>
          </w:p>
          <w:p w:rsidR="000D52D4" w:rsidRPr="0098065A" w:rsidRDefault="000D52D4" w:rsidP="0042723C">
            <w:pPr>
              <w:keepLines/>
              <w:numPr>
                <w:ilvl w:val="0"/>
                <w:numId w:val="1"/>
              </w:numPr>
            </w:pPr>
            <w:r>
              <w:t xml:space="preserve">List of Registry entries </w:t>
            </w:r>
            <w:r w:rsidR="00475B30">
              <w:t>as Get</w:t>
            </w:r>
            <w:r w:rsidRPr="000D52D4">
              <w:t>CIRRegistryEntryListT</w:t>
            </w:r>
            <w:r w:rsidR="00B70C54">
              <w:t>ype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Returns</w:t>
            </w:r>
          </w:p>
        </w:tc>
        <w:tc>
          <w:tcPr>
            <w:tcW w:w="7380" w:type="dxa"/>
          </w:tcPr>
          <w:p w:rsidR="000D52D4" w:rsidRPr="0098065A" w:rsidRDefault="00B70C54" w:rsidP="0042723C">
            <w:pPr>
              <w:keepLines/>
              <w:numPr>
                <w:ilvl w:val="0"/>
                <w:numId w:val="1"/>
              </w:numPr>
            </w:pPr>
            <w:r>
              <w:t>Error string, empty string in the case of no error</w:t>
            </w:r>
          </w:p>
        </w:tc>
      </w:tr>
    </w:tbl>
    <w:p w:rsidR="000D52D4" w:rsidRDefault="000D52D4" w:rsidP="000D52D4"/>
    <w:p w:rsidR="000D52D4" w:rsidRDefault="00E41FA3" w:rsidP="000D52D4">
      <w:pPr>
        <w:pStyle w:val="Heading3"/>
      </w:pPr>
      <w:bookmarkStart w:id="19" w:name="_Toc244410176"/>
      <w:r>
        <w:t>Change</w:t>
      </w:r>
      <w:r w:rsidR="000D52D4">
        <w:t xml:space="preserve"> Registry Entries</w:t>
      </w:r>
      <w:bookmarkEnd w:id="1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62"/>
        <w:gridCol w:w="7386"/>
      </w:tblGrid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7380" w:type="dxa"/>
          </w:tcPr>
          <w:p w:rsidR="000D52D4" w:rsidRPr="0098065A" w:rsidRDefault="00E41FA3" w:rsidP="003E0DC6">
            <w:pPr>
              <w:keepLines/>
            </w:pPr>
            <w:r>
              <w:t>Change</w:t>
            </w:r>
            <w:r w:rsidR="000D52D4">
              <w:t>RegistryEntries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7380" w:type="dxa"/>
          </w:tcPr>
          <w:p w:rsidR="000D52D4" w:rsidRPr="0098065A" w:rsidRDefault="000D52D4" w:rsidP="003E0DC6">
            <w:pPr>
              <w:keepLines/>
            </w:pPr>
            <w:r>
              <w:t>Updates one or more registry entries and associated properties</w:t>
            </w:r>
            <w:r w:rsidR="00E41FA3">
              <w:t>.</w:t>
            </w:r>
            <w:r>
              <w:t xml:space="preserve"> </w:t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lastRenderedPageBreak/>
              <w:t>Input Parameters</w:t>
            </w:r>
          </w:p>
        </w:tc>
        <w:tc>
          <w:tcPr>
            <w:tcW w:w="7380" w:type="dxa"/>
          </w:tcPr>
          <w:p w:rsidR="000D52D4" w:rsidRDefault="00E41FA3" w:rsidP="003E0DC6">
            <w:pPr>
              <w:keepLines/>
            </w:pPr>
            <w:r>
              <w:t>ChangeCIRRegistry as ChangeCIRRegistryType</w:t>
            </w:r>
          </w:p>
          <w:p w:rsidR="00E41FA3" w:rsidRDefault="00E41FA3" w:rsidP="003E0DC6">
            <w:pPr>
              <w:keepLines/>
            </w:pPr>
            <w:r>
              <w:t>If the registry is not defined, then the service selects the registry.</w:t>
            </w:r>
          </w:p>
          <w:p w:rsidR="00E41FA3" w:rsidRDefault="00E41FA3" w:rsidP="003E0DC6">
            <w:pPr>
              <w:keepLines/>
            </w:pPr>
            <w:r>
              <w:t xml:space="preserve">If the category is not defined, then an error is returned. </w:t>
            </w:r>
          </w:p>
          <w:p w:rsidR="00E41FA3" w:rsidRDefault="00E41FA3" w:rsidP="003E0DC6">
            <w:pPr>
              <w:keepLines/>
            </w:pPr>
            <w:r>
              <w:t xml:space="preserve">If an entry </w:t>
            </w:r>
            <w:r w:rsidR="00B22B76">
              <w:t>CIRID</w:t>
            </w:r>
            <w:r>
              <w:t xml:space="preserve"> and sourceID are defined, then the other registry information and properties are changed.</w:t>
            </w:r>
          </w:p>
          <w:p w:rsidR="00E41FA3" w:rsidRDefault="00E41FA3" w:rsidP="003E0DC6">
            <w:pPr>
              <w:keepLines/>
            </w:pPr>
            <w:r>
              <w:t>Else if a sourceID and sourceOwnerID are defined, then the other registry information and properties are changed.</w:t>
            </w:r>
          </w:p>
          <w:p w:rsidR="00E41FA3" w:rsidRDefault="00E41FA3" w:rsidP="003E0DC6">
            <w:pPr>
              <w:keepLines/>
            </w:pPr>
            <w:r>
              <w:t xml:space="preserve">Else an error is returned. </w:t>
            </w:r>
          </w:p>
          <w:p w:rsidR="00E41FA3" w:rsidRPr="0098065A" w:rsidRDefault="00AA62C1" w:rsidP="003E0DC6">
            <w:pPr>
              <w:keepLines/>
            </w:pPr>
            <w:r>
              <w:rPr>
                <w:noProof/>
              </w:rPr>
              <w:drawing>
                <wp:inline distT="0" distB="0" distL="0" distR="0">
                  <wp:extent cx="4525645" cy="3750310"/>
                  <wp:effectExtent l="19050" t="0" r="8255" b="0"/>
                  <wp:docPr id="11" name="Picture 11" descr="ChangeCIRRegis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angeCIRRegis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5645" cy="3750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D4" w:rsidRPr="0098065A">
        <w:trPr>
          <w:cantSplit/>
        </w:trPr>
        <w:tc>
          <w:tcPr>
            <w:tcW w:w="1368" w:type="dxa"/>
            <w:shd w:val="clear" w:color="auto" w:fill="4C4C4C"/>
          </w:tcPr>
          <w:p w:rsidR="000D52D4" w:rsidRPr="003E0DC6" w:rsidRDefault="000D52D4" w:rsidP="003E0DC6">
            <w:pPr>
              <w:keepLines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Returns</w:t>
            </w:r>
          </w:p>
        </w:tc>
        <w:tc>
          <w:tcPr>
            <w:tcW w:w="7380" w:type="dxa"/>
          </w:tcPr>
          <w:p w:rsidR="00B70C54" w:rsidRDefault="00B70C54" w:rsidP="003E0DC6">
            <w:pPr>
              <w:keepLines/>
              <w:jc w:val="left"/>
            </w:pPr>
            <w:r>
              <w:t>RespondCIRRegistryEntry as RespondShowCIRRegistryEntryType</w:t>
            </w:r>
          </w:p>
          <w:p w:rsidR="00B70C54" w:rsidRPr="003E0DC6" w:rsidRDefault="00B70C54" w:rsidP="003E0DC6">
            <w:pPr>
              <w:keepLines/>
              <w:jc w:val="left"/>
              <w:rPr>
                <w:sz w:val="16"/>
                <w:szCs w:val="16"/>
              </w:rPr>
            </w:pPr>
            <w:r>
              <w:t>Response status in</w:t>
            </w:r>
          </w:p>
          <w:p w:rsidR="00B70C54" w:rsidRPr="003E0DC6" w:rsidRDefault="00B70C54" w:rsidP="003E0DC6">
            <w:pPr>
              <w:keepLines/>
              <w:jc w:val="left"/>
              <w:rPr>
                <w:sz w:val="16"/>
                <w:szCs w:val="16"/>
              </w:rPr>
            </w:pPr>
            <w:r w:rsidRPr="003E0DC6">
              <w:rPr>
                <w:sz w:val="16"/>
                <w:szCs w:val="16"/>
              </w:rPr>
              <w:t>RespondCIRRegistryEntry/DataArea/Acknowledge/ResponseCriteria/ResponseExpression@actionCode</w:t>
            </w:r>
          </w:p>
          <w:p w:rsidR="000D52D4" w:rsidRPr="0098065A" w:rsidRDefault="00AA62C1" w:rsidP="003E0DC6">
            <w:pPr>
              <w:keepLines/>
            </w:pPr>
            <w:r>
              <w:rPr>
                <w:noProof/>
              </w:rPr>
              <w:drawing>
                <wp:inline distT="0" distB="0" distL="0" distR="0">
                  <wp:extent cx="4485640" cy="2093595"/>
                  <wp:effectExtent l="19050" t="0" r="0" b="0"/>
                  <wp:docPr id="12" name="Picture 12" descr="ResponseCIRRegEn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sponseCIRRegEn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640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2D4" w:rsidRDefault="000D52D4" w:rsidP="000D52D4"/>
    <w:p w:rsidR="00A24EAB" w:rsidRDefault="00A24EAB" w:rsidP="00A24EAB">
      <w:pPr>
        <w:pStyle w:val="Heading2"/>
      </w:pPr>
      <w:bookmarkStart w:id="20" w:name="_Ref234831467"/>
      <w:bookmarkStart w:id="21" w:name="_Toc244410177"/>
      <w:r>
        <w:t>Wildcard Specification</w:t>
      </w:r>
      <w:bookmarkEnd w:id="20"/>
      <w:bookmarkEnd w:id="21"/>
    </w:p>
    <w:p w:rsidR="00A24EAB" w:rsidRDefault="00B70707" w:rsidP="00B70707">
      <w:pPr>
        <w:jc w:val="left"/>
      </w:pPr>
      <w:r>
        <w:t xml:space="preserve">Services utilitizing FilterCIRRegistryType, FilterCIRRegistryCategoryType, FilterCIRRegistryEntryType can utilize wildcards when specifying filter parameters to identify multiple objects.  </w:t>
      </w:r>
      <w:r w:rsidR="00A24EAB">
        <w:t>The convention for specifying wildcards in text strings is through limited regular expressions.  In a limited regular expression a wildcard value can have the following special characters:</w:t>
      </w:r>
    </w:p>
    <w:p w:rsidR="00A24EAB" w:rsidRDefault="00A24EAB" w:rsidP="00A24EAB">
      <w:pPr>
        <w:ind w:left="720"/>
      </w:pPr>
      <w:r>
        <w:t>“*” – Indicates zero or more characters, any character is acceptable</w:t>
      </w:r>
    </w:p>
    <w:p w:rsidR="00A24EAB" w:rsidRDefault="00A24EAB" w:rsidP="00A24EAB">
      <w:pPr>
        <w:ind w:left="2700" w:hanging="1260"/>
      </w:pPr>
      <w:r>
        <w:t xml:space="preserve">Example 1: </w:t>
      </w:r>
      <w:r>
        <w:tab/>
        <w:t>The wildcard “ABC*” would match “ABC”, “ABCD”, “ABCDEF”, “ABC@4!*“, but not “ABDDEF”</w:t>
      </w:r>
    </w:p>
    <w:p w:rsidR="00A24EAB" w:rsidRDefault="00A24EAB" w:rsidP="00A24EAB">
      <w:pPr>
        <w:ind w:left="1980" w:hanging="1260"/>
      </w:pPr>
      <w:r>
        <w:t>“%” – Indicates one or more characters, any character is acceptable</w:t>
      </w:r>
    </w:p>
    <w:p w:rsidR="00A24EAB" w:rsidRDefault="00A24EAB" w:rsidP="00A24EAB">
      <w:pPr>
        <w:ind w:left="2700" w:hanging="1260"/>
      </w:pPr>
      <w:r>
        <w:t xml:space="preserve">Example 2: </w:t>
      </w:r>
      <w:r>
        <w:tab/>
        <w:t>The wildcard “ABC%” would match “ABCD”, “ABCDEF”, “ABC^4^*“, but not “ABC”</w:t>
      </w:r>
    </w:p>
    <w:p w:rsidR="00A24EAB" w:rsidRDefault="00A24EAB" w:rsidP="00A24EAB">
      <w:pPr>
        <w:ind w:left="720"/>
      </w:pPr>
      <w:r>
        <w:t>“?” – Indicates zero or one characters at the specified position, any character is acceptable</w:t>
      </w:r>
    </w:p>
    <w:p w:rsidR="00A24EAB" w:rsidRDefault="00A24EAB" w:rsidP="00A24EAB">
      <w:pPr>
        <w:ind w:left="2700" w:hanging="1260"/>
      </w:pPr>
      <w:r>
        <w:t xml:space="preserve">Example 3: </w:t>
      </w:r>
      <w:r>
        <w:tab/>
        <w:t>The wildcard “ABC?” would match “ABCX”, “ABCD”, “ABC!“, “ABC”, but not “ABCDE” or “ABDC”</w:t>
      </w:r>
    </w:p>
    <w:p w:rsidR="00A24EAB" w:rsidRDefault="00A24EAB" w:rsidP="00A24EAB">
      <w:pPr>
        <w:ind w:left="720"/>
      </w:pPr>
      <w:r>
        <w:t>The character following a “\” is considered a literal character, not a wildcard character.</w:t>
      </w:r>
    </w:p>
    <w:p w:rsidR="00A24EAB" w:rsidRDefault="00A24EAB" w:rsidP="00A24EAB">
      <w:pPr>
        <w:ind w:left="2700" w:hanging="1260"/>
      </w:pPr>
      <w:r>
        <w:t xml:space="preserve">Example 4: </w:t>
      </w:r>
      <w:r>
        <w:tab/>
        <w:t xml:space="preserve">An object ID of “ABC\*” defines the object ID as “ABC*”.  </w:t>
      </w:r>
    </w:p>
    <w:p w:rsidR="00A24EAB" w:rsidRDefault="00A24EAB" w:rsidP="00A24EAB">
      <w:pPr>
        <w:ind w:left="2700" w:hanging="1260"/>
      </w:pPr>
      <w:r>
        <w:t xml:space="preserve">Example 5: </w:t>
      </w:r>
      <w:r>
        <w:tab/>
        <w:t>A property ID of “\\\\</w:t>
      </w:r>
      <w:smartTag w:uri="urn:schemas-microsoft-com:office:smarttags" w:element="stockticker">
        <w:r>
          <w:t>USM</w:t>
        </w:r>
      </w:smartTag>
      <w:r>
        <w:t xml:space="preserve"> 123” defines the property ID “\\</w:t>
      </w:r>
      <w:smartTag w:uri="urn:schemas-microsoft-com:office:smarttags" w:element="stockticker">
        <w:r>
          <w:t>USM</w:t>
        </w:r>
      </w:smartTag>
      <w:r>
        <w:t xml:space="preserve"> 123”.</w:t>
      </w:r>
    </w:p>
    <w:p w:rsidR="00A24EAB" w:rsidRDefault="00A24EAB" w:rsidP="00A24EAB">
      <w:pPr>
        <w:ind w:left="720"/>
      </w:pPr>
      <w:r>
        <w:t>Two consecutive backslash characters, i.e. “\\” are interpreted to be a single backslash character “\”.</w:t>
      </w:r>
    </w:p>
    <w:p w:rsidR="00A24EAB" w:rsidRDefault="00A24EAB" w:rsidP="000D52D4"/>
    <w:p w:rsidR="000D52D4" w:rsidRDefault="000D52D4" w:rsidP="000D52D4"/>
    <w:p w:rsidR="00D622CC" w:rsidRDefault="00D622CC" w:rsidP="000D52D4">
      <w:pPr>
        <w:pStyle w:val="Heading1"/>
        <w:pageBreakBefore/>
      </w:pPr>
      <w:bookmarkStart w:id="22" w:name="_Toc244410178"/>
      <w:r>
        <w:lastRenderedPageBreak/>
        <w:t>XML Implementation</w:t>
      </w:r>
      <w:bookmarkEnd w:id="22"/>
    </w:p>
    <w:p w:rsidR="00E0426B" w:rsidRDefault="00B70C54" w:rsidP="00E0426B">
      <w:r>
        <w:t>The XML implement</w:t>
      </w:r>
      <w:r w:rsidR="00475B30">
        <w:t>ation</w:t>
      </w:r>
      <w:r>
        <w:t xml:space="preserve"> is based on the UN/CEFACT core component data types and the </w:t>
      </w:r>
      <w:smartTag w:uri="urn:schemas-microsoft-com:office:smarttags" w:element="stockticker">
        <w:r>
          <w:t>ISA</w:t>
        </w:r>
      </w:smartTag>
      <w:r>
        <w:t xml:space="preserve"> 95.00.05, IEC 622264-5, and OAGIS 9.0 transaction specifications.  </w:t>
      </w:r>
    </w:p>
    <w:p w:rsidR="00E0426B" w:rsidRDefault="00B70C54" w:rsidP="00B70C54">
      <w:pPr>
        <w:pStyle w:val="Heading2"/>
      </w:pPr>
      <w:bookmarkStart w:id="23" w:name="_Toc244410179"/>
      <w:r>
        <w:t>CIRRegistry</w:t>
      </w:r>
      <w:bookmarkEnd w:id="23"/>
    </w:p>
    <w:p w:rsidR="00B70C54" w:rsidRDefault="00B70C54" w:rsidP="00B70C54">
      <w:pPr>
        <w:pStyle w:val="Heading3"/>
      </w:pPr>
      <w:bookmarkStart w:id="24" w:name="_Toc244410180"/>
      <w:r>
        <w:t>Data Element</w:t>
      </w:r>
      <w:bookmarkEnd w:id="24"/>
    </w:p>
    <w:p w:rsidR="00B70C54" w:rsidRPr="00B70C54" w:rsidRDefault="00AA62C1" w:rsidP="00B70C54">
      <w:r>
        <w:rPr>
          <w:noProof/>
        </w:rPr>
        <w:drawing>
          <wp:inline distT="0" distB="0" distL="0" distR="0">
            <wp:extent cx="3067685" cy="1570355"/>
            <wp:effectExtent l="19050" t="0" r="0" b="0"/>
            <wp:docPr id="13" name="Picture 13" descr="CIRML-RegistryV01_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RML-RegistryV01_p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54" w:rsidRDefault="00B70C54" w:rsidP="00B70C54">
      <w:pPr>
        <w:pStyle w:val="Heading3"/>
      </w:pPr>
      <w:bookmarkStart w:id="25" w:name="_Toc244410181"/>
      <w:r>
        <w:t>Transactions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3636"/>
        <w:gridCol w:w="2952"/>
      </w:tblGrid>
      <w:tr w:rsidR="00B70C54" w:rsidRPr="00B70C54">
        <w:tc>
          <w:tcPr>
            <w:tcW w:w="2268" w:type="dxa"/>
            <w:shd w:val="clear" w:color="auto" w:fill="4C4C4C"/>
          </w:tcPr>
          <w:p w:rsidR="00B70C54" w:rsidRPr="003E0DC6" w:rsidRDefault="00B70C54" w:rsidP="003E0DC6">
            <w:pPr>
              <w:jc w:val="center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3636" w:type="dxa"/>
            <w:shd w:val="clear" w:color="auto" w:fill="4C4C4C"/>
          </w:tcPr>
          <w:p w:rsidR="00B70C54" w:rsidRPr="003E0DC6" w:rsidRDefault="00B70C54" w:rsidP="003E0DC6">
            <w:pPr>
              <w:jc w:val="center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2952" w:type="dxa"/>
            <w:shd w:val="clear" w:color="auto" w:fill="4C4C4C"/>
          </w:tcPr>
          <w:p w:rsidR="00B70C54" w:rsidRPr="003E0DC6" w:rsidRDefault="00B70C54" w:rsidP="003E0DC6">
            <w:pPr>
              <w:jc w:val="center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Returns</w:t>
            </w:r>
          </w:p>
        </w:tc>
      </w:tr>
      <w:tr w:rsidR="00B70C54" w:rsidRPr="00B70C54">
        <w:tc>
          <w:tcPr>
            <w:tcW w:w="2268" w:type="dxa"/>
          </w:tcPr>
          <w:p w:rsidR="00B70C54" w:rsidRPr="00B70C54" w:rsidRDefault="00B70C54" w:rsidP="003E0DC6">
            <w:pPr>
              <w:jc w:val="left"/>
            </w:pPr>
            <w:r w:rsidRPr="00B70C54">
              <w:t>GetCIRRegistry</w:t>
            </w:r>
          </w:p>
        </w:tc>
        <w:tc>
          <w:tcPr>
            <w:tcW w:w="3636" w:type="dxa"/>
          </w:tcPr>
          <w:p w:rsidR="00B70C54" w:rsidRPr="00B70C54" w:rsidRDefault="00B70C54" w:rsidP="003E0DC6">
            <w:pPr>
              <w:jc w:val="left"/>
            </w:pPr>
            <w:r>
              <w:t>Get registry information for specified registry ID or GUID. If no ID or GUID specified, return all registries.</w:t>
            </w: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>
              <w:t>ShowCIRRegistry</w:t>
            </w:r>
          </w:p>
        </w:tc>
      </w:tr>
      <w:tr w:rsidR="00B70C54" w:rsidRPr="00B70C54">
        <w:tc>
          <w:tcPr>
            <w:tcW w:w="2268" w:type="dxa"/>
          </w:tcPr>
          <w:p w:rsidR="00B70C54" w:rsidRPr="00B70C54" w:rsidRDefault="00B70C54" w:rsidP="003E0DC6">
            <w:pPr>
              <w:jc w:val="left"/>
            </w:pPr>
            <w:r w:rsidRPr="00B70C54">
              <w:t>ProcessCIRRegistry</w:t>
            </w:r>
          </w:p>
        </w:tc>
        <w:tc>
          <w:tcPr>
            <w:tcW w:w="3636" w:type="dxa"/>
          </w:tcPr>
          <w:p w:rsidR="00B70C54" w:rsidRPr="00B70C54" w:rsidRDefault="00B70C54" w:rsidP="003E0DC6">
            <w:pPr>
              <w:jc w:val="left"/>
            </w:pPr>
            <w:r>
              <w:t>Create a new registry.</w:t>
            </w: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>
              <w:t>AcknowledgeCIRRegistry</w:t>
            </w:r>
          </w:p>
        </w:tc>
      </w:tr>
      <w:tr w:rsidR="00B70C54" w:rsidRPr="00B70C54">
        <w:tc>
          <w:tcPr>
            <w:tcW w:w="2268" w:type="dxa"/>
          </w:tcPr>
          <w:p w:rsidR="00B70C54" w:rsidRPr="00B70C54" w:rsidRDefault="00B70C54" w:rsidP="003E0DC6">
            <w:pPr>
              <w:jc w:val="left"/>
            </w:pPr>
            <w:r w:rsidRPr="00B70C54">
              <w:t>ChangeCIRRegistry</w:t>
            </w:r>
          </w:p>
        </w:tc>
        <w:tc>
          <w:tcPr>
            <w:tcW w:w="3636" w:type="dxa"/>
          </w:tcPr>
          <w:p w:rsidR="00B70C54" w:rsidRPr="00B70C54" w:rsidRDefault="00B70C54" w:rsidP="003E0DC6">
            <w:pPr>
              <w:jc w:val="left"/>
            </w:pPr>
            <w:r>
              <w:t>Change a registry ID or userDescription.</w:t>
            </w: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>
              <w:t>RespondCIRRegistry</w:t>
            </w:r>
          </w:p>
        </w:tc>
      </w:tr>
      <w:tr w:rsidR="00B70C54" w:rsidRPr="00B70C54">
        <w:tc>
          <w:tcPr>
            <w:tcW w:w="2268" w:type="dxa"/>
          </w:tcPr>
          <w:p w:rsidR="00B70C54" w:rsidRPr="00B70C54" w:rsidRDefault="00B70C54" w:rsidP="003E0DC6">
            <w:pPr>
              <w:jc w:val="left"/>
            </w:pPr>
            <w:r w:rsidRPr="00B70C54">
              <w:t>CancelCIRRegistry</w:t>
            </w:r>
          </w:p>
        </w:tc>
        <w:tc>
          <w:tcPr>
            <w:tcW w:w="3636" w:type="dxa"/>
          </w:tcPr>
          <w:p w:rsidR="00B70C54" w:rsidRPr="00B70C54" w:rsidRDefault="00B70C54" w:rsidP="003E0DC6">
            <w:pPr>
              <w:jc w:val="left"/>
            </w:pPr>
            <w:r>
              <w:t>Remove a registry</w:t>
            </w: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</w:p>
        </w:tc>
      </w:tr>
      <w:tr w:rsidR="00B70C54" w:rsidRPr="00B70C54">
        <w:tc>
          <w:tcPr>
            <w:tcW w:w="2268" w:type="dxa"/>
          </w:tcPr>
          <w:p w:rsidR="00B70C54" w:rsidRPr="00B70C54" w:rsidRDefault="00B70C54" w:rsidP="003E0DC6">
            <w:pPr>
              <w:jc w:val="left"/>
            </w:pPr>
            <w:r w:rsidRPr="00B70C54">
              <w:t>SyncCIRRegistry</w:t>
            </w:r>
          </w:p>
        </w:tc>
        <w:tc>
          <w:tcPr>
            <w:tcW w:w="3636" w:type="dxa"/>
          </w:tcPr>
          <w:p w:rsidR="00B70C54" w:rsidRPr="00B70C54" w:rsidRDefault="00B70C54" w:rsidP="003E0DC6">
            <w:pPr>
              <w:jc w:val="left"/>
            </w:pPr>
            <w:r>
              <w:t>Publish changes to a registry</w:t>
            </w: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>
              <w:t>SyncCIRRegistry</w:t>
            </w:r>
          </w:p>
        </w:tc>
      </w:tr>
    </w:tbl>
    <w:p w:rsidR="00B70C54" w:rsidRDefault="00B70C54" w:rsidP="00E0426B"/>
    <w:p w:rsidR="00B70C54" w:rsidRDefault="00B70C54" w:rsidP="00B70C54">
      <w:pPr>
        <w:pStyle w:val="Heading2"/>
      </w:pPr>
      <w:bookmarkStart w:id="26" w:name="_Toc244410182"/>
      <w:r>
        <w:t>CIRRegistryCategory</w:t>
      </w:r>
      <w:bookmarkEnd w:id="26"/>
    </w:p>
    <w:p w:rsidR="00B70C54" w:rsidRDefault="00B70C54" w:rsidP="00B70C54">
      <w:pPr>
        <w:pStyle w:val="Heading3"/>
      </w:pPr>
      <w:bookmarkStart w:id="27" w:name="_Toc244410183"/>
      <w:r>
        <w:t>Data Element</w:t>
      </w:r>
      <w:bookmarkEnd w:id="27"/>
    </w:p>
    <w:p w:rsidR="00B70C54" w:rsidRPr="00B70C54" w:rsidRDefault="00AA62C1" w:rsidP="00B70C54">
      <w:r>
        <w:rPr>
          <w:noProof/>
        </w:rPr>
        <w:drawing>
          <wp:inline distT="0" distB="0" distL="0" distR="0">
            <wp:extent cx="4161155" cy="1788795"/>
            <wp:effectExtent l="19050" t="0" r="0" b="0"/>
            <wp:docPr id="14" name="Picture 14" descr="CIRML-RegistryV01_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RML-RegistryV01_p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54" w:rsidRDefault="00B70C54" w:rsidP="00B70C54">
      <w:pPr>
        <w:pStyle w:val="Heading3"/>
      </w:pPr>
      <w:bookmarkStart w:id="28" w:name="_Toc244410184"/>
      <w:r>
        <w:lastRenderedPageBreak/>
        <w:t>Transactions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19"/>
        <w:gridCol w:w="2580"/>
        <w:gridCol w:w="3357"/>
      </w:tblGrid>
      <w:tr w:rsidR="00B70C54" w:rsidRPr="00B70C54">
        <w:tc>
          <w:tcPr>
            <w:tcW w:w="2919" w:type="dxa"/>
            <w:shd w:val="clear" w:color="auto" w:fill="4C4C4C"/>
          </w:tcPr>
          <w:p w:rsidR="00B70C54" w:rsidRPr="003E0DC6" w:rsidRDefault="00B70C54" w:rsidP="003E0DC6">
            <w:pPr>
              <w:jc w:val="center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2580" w:type="dxa"/>
            <w:shd w:val="clear" w:color="auto" w:fill="4C4C4C"/>
          </w:tcPr>
          <w:p w:rsidR="00B70C54" w:rsidRPr="003E0DC6" w:rsidRDefault="00B70C54" w:rsidP="003E0DC6">
            <w:pPr>
              <w:jc w:val="center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3357" w:type="dxa"/>
            <w:shd w:val="clear" w:color="auto" w:fill="4C4C4C"/>
          </w:tcPr>
          <w:p w:rsidR="00B70C54" w:rsidRPr="003E0DC6" w:rsidRDefault="00B70C54" w:rsidP="003E0DC6">
            <w:pPr>
              <w:jc w:val="center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Returns</w:t>
            </w:r>
          </w:p>
        </w:tc>
      </w:tr>
      <w:tr w:rsidR="00B70C54" w:rsidRPr="00B70C54">
        <w:tc>
          <w:tcPr>
            <w:tcW w:w="2919" w:type="dxa"/>
          </w:tcPr>
          <w:p w:rsidR="00B70C54" w:rsidRPr="00B70C54" w:rsidRDefault="00B70C54" w:rsidP="003E0DC6">
            <w:pPr>
              <w:jc w:val="left"/>
            </w:pPr>
            <w:r w:rsidRPr="00B70C54">
              <w:t>GetCIRRegistry</w:t>
            </w:r>
            <w:r>
              <w:t>Category</w:t>
            </w:r>
          </w:p>
        </w:tc>
        <w:tc>
          <w:tcPr>
            <w:tcW w:w="2580" w:type="dxa"/>
          </w:tcPr>
          <w:p w:rsidR="00B70C54" w:rsidRPr="00B70C54" w:rsidRDefault="00B70C54" w:rsidP="003E0DC6">
            <w:pPr>
              <w:jc w:val="left"/>
            </w:pPr>
          </w:p>
        </w:tc>
        <w:tc>
          <w:tcPr>
            <w:tcW w:w="3357" w:type="dxa"/>
          </w:tcPr>
          <w:p w:rsidR="00B70C54" w:rsidRPr="00B70C54" w:rsidRDefault="00B70C54" w:rsidP="003E0DC6">
            <w:pPr>
              <w:jc w:val="left"/>
            </w:pPr>
            <w:r>
              <w:t>ShowCIRRegistryCategory</w:t>
            </w:r>
          </w:p>
        </w:tc>
      </w:tr>
      <w:tr w:rsidR="00B70C54" w:rsidRPr="00B70C54">
        <w:tc>
          <w:tcPr>
            <w:tcW w:w="2919" w:type="dxa"/>
          </w:tcPr>
          <w:p w:rsidR="00B70C54" w:rsidRPr="00B70C54" w:rsidRDefault="00B70C54" w:rsidP="003E0DC6">
            <w:pPr>
              <w:jc w:val="left"/>
            </w:pPr>
            <w:r w:rsidRPr="00B70C54">
              <w:t>ProcessCIRRegistry</w:t>
            </w:r>
            <w:r>
              <w:t>Category</w:t>
            </w:r>
          </w:p>
        </w:tc>
        <w:tc>
          <w:tcPr>
            <w:tcW w:w="2580" w:type="dxa"/>
          </w:tcPr>
          <w:p w:rsidR="00B70C54" w:rsidRPr="00B70C54" w:rsidRDefault="00B70C54" w:rsidP="003E0DC6">
            <w:pPr>
              <w:jc w:val="left"/>
            </w:pPr>
          </w:p>
        </w:tc>
        <w:tc>
          <w:tcPr>
            <w:tcW w:w="3357" w:type="dxa"/>
          </w:tcPr>
          <w:p w:rsidR="00B70C54" w:rsidRPr="00B70C54" w:rsidRDefault="00B70C54" w:rsidP="003E0DC6">
            <w:pPr>
              <w:jc w:val="left"/>
            </w:pPr>
            <w:r>
              <w:t>AcknowledgeCIRRegistryCategory</w:t>
            </w:r>
          </w:p>
        </w:tc>
      </w:tr>
      <w:tr w:rsidR="00B70C54" w:rsidRPr="00B70C54">
        <w:tc>
          <w:tcPr>
            <w:tcW w:w="2919" w:type="dxa"/>
          </w:tcPr>
          <w:p w:rsidR="00B70C54" w:rsidRPr="00B70C54" w:rsidRDefault="00B70C54" w:rsidP="003E0DC6">
            <w:pPr>
              <w:jc w:val="left"/>
            </w:pPr>
            <w:r w:rsidRPr="00B70C54">
              <w:t>ChangeCIRRegistry</w:t>
            </w:r>
            <w:r>
              <w:t>Category</w:t>
            </w:r>
          </w:p>
        </w:tc>
        <w:tc>
          <w:tcPr>
            <w:tcW w:w="2580" w:type="dxa"/>
          </w:tcPr>
          <w:p w:rsidR="00B70C54" w:rsidRPr="00B70C54" w:rsidRDefault="00B70C54" w:rsidP="003E0DC6">
            <w:pPr>
              <w:jc w:val="left"/>
            </w:pPr>
          </w:p>
        </w:tc>
        <w:tc>
          <w:tcPr>
            <w:tcW w:w="3357" w:type="dxa"/>
          </w:tcPr>
          <w:p w:rsidR="00B70C54" w:rsidRPr="00B70C54" w:rsidRDefault="00B70C54" w:rsidP="003E0DC6">
            <w:pPr>
              <w:jc w:val="left"/>
            </w:pPr>
            <w:r>
              <w:t>RespondCIRRegistryCategory</w:t>
            </w:r>
          </w:p>
        </w:tc>
      </w:tr>
      <w:tr w:rsidR="00B70C54" w:rsidRPr="00B70C54">
        <w:tc>
          <w:tcPr>
            <w:tcW w:w="2919" w:type="dxa"/>
          </w:tcPr>
          <w:p w:rsidR="00B70C54" w:rsidRPr="00B70C54" w:rsidRDefault="00B70C54" w:rsidP="003E0DC6">
            <w:pPr>
              <w:jc w:val="left"/>
            </w:pPr>
            <w:r w:rsidRPr="00B70C54">
              <w:t>CancelCIRRegistry</w:t>
            </w:r>
            <w:r>
              <w:t>Category</w:t>
            </w:r>
          </w:p>
        </w:tc>
        <w:tc>
          <w:tcPr>
            <w:tcW w:w="2580" w:type="dxa"/>
          </w:tcPr>
          <w:p w:rsidR="00B70C54" w:rsidRPr="00B70C54" w:rsidRDefault="00B70C54" w:rsidP="003E0DC6">
            <w:pPr>
              <w:jc w:val="left"/>
            </w:pPr>
          </w:p>
        </w:tc>
        <w:tc>
          <w:tcPr>
            <w:tcW w:w="3357" w:type="dxa"/>
          </w:tcPr>
          <w:p w:rsidR="00B70C54" w:rsidRPr="00B70C54" w:rsidRDefault="00B70C54" w:rsidP="003E0DC6">
            <w:pPr>
              <w:jc w:val="left"/>
            </w:pPr>
          </w:p>
        </w:tc>
      </w:tr>
      <w:tr w:rsidR="00B70C54" w:rsidRPr="00B70C54">
        <w:tc>
          <w:tcPr>
            <w:tcW w:w="2919" w:type="dxa"/>
          </w:tcPr>
          <w:p w:rsidR="00B70C54" w:rsidRPr="00B70C54" w:rsidRDefault="00B70C54" w:rsidP="003E0DC6">
            <w:pPr>
              <w:jc w:val="left"/>
            </w:pPr>
            <w:r w:rsidRPr="00B70C54">
              <w:t>SyncCIRRegistry</w:t>
            </w:r>
            <w:r>
              <w:t>Category</w:t>
            </w:r>
          </w:p>
        </w:tc>
        <w:tc>
          <w:tcPr>
            <w:tcW w:w="2580" w:type="dxa"/>
          </w:tcPr>
          <w:p w:rsidR="00B70C54" w:rsidRPr="00B70C54" w:rsidRDefault="00B70C54" w:rsidP="003E0DC6">
            <w:pPr>
              <w:jc w:val="left"/>
            </w:pPr>
          </w:p>
        </w:tc>
        <w:tc>
          <w:tcPr>
            <w:tcW w:w="3357" w:type="dxa"/>
          </w:tcPr>
          <w:p w:rsidR="00B70C54" w:rsidRPr="00B70C54" w:rsidRDefault="00B70C54" w:rsidP="003E0DC6">
            <w:pPr>
              <w:jc w:val="left"/>
            </w:pPr>
            <w:r w:rsidRPr="00B70C54">
              <w:t>SyncCIRRegistry</w:t>
            </w:r>
            <w:r>
              <w:t>Category</w:t>
            </w:r>
          </w:p>
        </w:tc>
      </w:tr>
    </w:tbl>
    <w:p w:rsidR="00B70C54" w:rsidRDefault="00B70C54" w:rsidP="00E0426B"/>
    <w:p w:rsidR="00B70C54" w:rsidRDefault="00B70C54" w:rsidP="00B70C54">
      <w:pPr>
        <w:pStyle w:val="Heading2"/>
      </w:pPr>
      <w:bookmarkStart w:id="29" w:name="_Toc244410185"/>
      <w:r>
        <w:t>CIRRegistryEntry</w:t>
      </w:r>
      <w:bookmarkEnd w:id="29"/>
    </w:p>
    <w:p w:rsidR="00B70C54" w:rsidRDefault="00B70C54" w:rsidP="00B70C54">
      <w:pPr>
        <w:pStyle w:val="Heading3"/>
      </w:pPr>
      <w:bookmarkStart w:id="30" w:name="_Toc244410186"/>
      <w:r>
        <w:t>Data Element</w:t>
      </w:r>
      <w:bookmarkEnd w:id="30"/>
    </w:p>
    <w:p w:rsidR="00B70C54" w:rsidRPr="00B70C54" w:rsidRDefault="00AA62C1" w:rsidP="00B70C54">
      <w:r>
        <w:rPr>
          <w:noProof/>
        </w:rPr>
        <w:drawing>
          <wp:inline distT="0" distB="0" distL="0" distR="0">
            <wp:extent cx="3333115" cy="2444750"/>
            <wp:effectExtent l="19050" t="0" r="635" b="0"/>
            <wp:docPr id="15" name="Picture 15" descr="CIRML-RegistryV01_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RML-RegistryV01_p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54" w:rsidRDefault="00B70C54" w:rsidP="00B70C54">
      <w:pPr>
        <w:pStyle w:val="Heading3"/>
      </w:pPr>
      <w:bookmarkStart w:id="31" w:name="_Toc244410187"/>
      <w:r>
        <w:t>Transactions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33"/>
        <w:gridCol w:w="2884"/>
        <w:gridCol w:w="3039"/>
      </w:tblGrid>
      <w:tr w:rsidR="00B70C54" w:rsidRPr="00B70C54">
        <w:tc>
          <w:tcPr>
            <w:tcW w:w="2952" w:type="dxa"/>
            <w:shd w:val="clear" w:color="auto" w:fill="4C4C4C"/>
          </w:tcPr>
          <w:p w:rsidR="00B70C54" w:rsidRPr="003E0DC6" w:rsidRDefault="00B70C54" w:rsidP="003E0DC6">
            <w:pPr>
              <w:jc w:val="center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Name</w:t>
            </w:r>
          </w:p>
        </w:tc>
        <w:tc>
          <w:tcPr>
            <w:tcW w:w="2952" w:type="dxa"/>
            <w:shd w:val="clear" w:color="auto" w:fill="4C4C4C"/>
          </w:tcPr>
          <w:p w:rsidR="00B70C54" w:rsidRPr="003E0DC6" w:rsidRDefault="00B70C54" w:rsidP="003E0DC6">
            <w:pPr>
              <w:jc w:val="center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Description</w:t>
            </w:r>
          </w:p>
        </w:tc>
        <w:tc>
          <w:tcPr>
            <w:tcW w:w="2952" w:type="dxa"/>
            <w:shd w:val="clear" w:color="auto" w:fill="4C4C4C"/>
          </w:tcPr>
          <w:p w:rsidR="00B70C54" w:rsidRPr="003E0DC6" w:rsidRDefault="00B70C54" w:rsidP="003E0DC6">
            <w:pPr>
              <w:jc w:val="center"/>
              <w:rPr>
                <w:b/>
                <w:color w:val="FFFFFF"/>
              </w:rPr>
            </w:pPr>
            <w:r w:rsidRPr="003E0DC6">
              <w:rPr>
                <w:b/>
                <w:color w:val="FFFFFF"/>
              </w:rPr>
              <w:t>Returns</w:t>
            </w:r>
          </w:p>
        </w:tc>
      </w:tr>
      <w:tr w:rsidR="00B70C54" w:rsidRPr="00B70C54"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 w:rsidRPr="00B70C54">
              <w:t>GetCIRRegistry</w:t>
            </w:r>
            <w:r>
              <w:t>Entry</w:t>
            </w: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>
              <w:t>ShowCIRRegistryEntry</w:t>
            </w:r>
          </w:p>
        </w:tc>
      </w:tr>
      <w:tr w:rsidR="00B70C54" w:rsidRPr="00B70C54"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 w:rsidRPr="00B70C54">
              <w:t>ProcessCIRRegistry</w:t>
            </w:r>
            <w:r>
              <w:t>Entry</w:t>
            </w: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>
              <w:t>AcknowledgeCIRRegistryEntry</w:t>
            </w:r>
          </w:p>
        </w:tc>
      </w:tr>
      <w:tr w:rsidR="00B70C54" w:rsidRPr="00B70C54"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 w:rsidRPr="00B70C54">
              <w:t>ChangeCIRRegistry</w:t>
            </w:r>
            <w:r>
              <w:t>Entry</w:t>
            </w: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>
              <w:t>RespondCIRRegistryEntry</w:t>
            </w:r>
          </w:p>
        </w:tc>
      </w:tr>
      <w:tr w:rsidR="00B70C54" w:rsidRPr="00B70C54"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 w:rsidRPr="00B70C54">
              <w:t>CancelCIRRegistry</w:t>
            </w:r>
            <w:r>
              <w:t>Entry</w:t>
            </w: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</w:p>
        </w:tc>
      </w:tr>
      <w:tr w:rsidR="00B70C54" w:rsidRPr="00B70C54"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 w:rsidRPr="00B70C54">
              <w:t>SyncCIRRegistry</w:t>
            </w:r>
            <w:r>
              <w:t>Entry</w:t>
            </w: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</w:p>
        </w:tc>
        <w:tc>
          <w:tcPr>
            <w:tcW w:w="2952" w:type="dxa"/>
          </w:tcPr>
          <w:p w:rsidR="00B70C54" w:rsidRPr="00B70C54" w:rsidRDefault="00B70C54" w:rsidP="003E0DC6">
            <w:pPr>
              <w:jc w:val="left"/>
            </w:pPr>
            <w:r w:rsidRPr="00B70C54">
              <w:t>SyncCIRRegistry</w:t>
            </w:r>
            <w:r>
              <w:t>Entry</w:t>
            </w:r>
          </w:p>
        </w:tc>
      </w:tr>
    </w:tbl>
    <w:p w:rsidR="00B70C54" w:rsidRDefault="00B70C54" w:rsidP="00E0426B"/>
    <w:p w:rsidR="00B70C54" w:rsidRDefault="00B70C54" w:rsidP="00B70C54">
      <w:pPr>
        <w:pStyle w:val="Heading2"/>
      </w:pPr>
      <w:bookmarkStart w:id="32" w:name="_Toc244410188"/>
      <w:r>
        <w:lastRenderedPageBreak/>
        <w:t>CIRProperty</w:t>
      </w:r>
      <w:bookmarkEnd w:id="32"/>
    </w:p>
    <w:p w:rsidR="00B70C54" w:rsidRDefault="00B70C54" w:rsidP="00B70C54">
      <w:pPr>
        <w:pStyle w:val="Heading3"/>
      </w:pPr>
      <w:bookmarkStart w:id="33" w:name="_Toc244410189"/>
      <w:r>
        <w:t>Data Element</w:t>
      </w:r>
      <w:bookmarkEnd w:id="33"/>
    </w:p>
    <w:p w:rsidR="00B70C54" w:rsidRPr="00B70C54" w:rsidRDefault="00AA62C1" w:rsidP="00B70C54">
      <w:r>
        <w:rPr>
          <w:noProof/>
        </w:rPr>
        <w:drawing>
          <wp:inline distT="0" distB="0" distL="0" distR="0">
            <wp:extent cx="4180840" cy="1550670"/>
            <wp:effectExtent l="19050" t="0" r="0" b="0"/>
            <wp:docPr id="16" name="Picture 16" descr="CIRML-RegistryV01_p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RML-RegistryV01_p8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76" w:rsidRDefault="00776D90" w:rsidP="00776D90">
      <w:pPr>
        <w:pStyle w:val="Title"/>
      </w:pPr>
      <w:r>
        <w:br w:type="page"/>
      </w:r>
      <w:bookmarkStart w:id="34" w:name="_Toc244410190"/>
      <w:r>
        <w:lastRenderedPageBreak/>
        <w:t>Appendix A:  OpenO&amp;M-</w:t>
      </w:r>
      <w:r w:rsidR="00B22B76">
        <w:t>defined Properties</w:t>
      </w:r>
      <w:bookmarkEnd w:id="34"/>
    </w:p>
    <w:p w:rsidR="00B22B76" w:rsidRDefault="00B22B76" w:rsidP="00B22B76">
      <w:r>
        <w:t xml:space="preserve">There are predefined </w:t>
      </w:r>
      <w:r w:rsidR="00776D90">
        <w:t xml:space="preserve">OpenO&amp;M </w:t>
      </w:r>
      <w:r>
        <w:t xml:space="preserve">properties that should be used to identify commonly understood relationships between entities.  </w:t>
      </w:r>
    </w:p>
    <w:p w:rsidR="00B22B76" w:rsidRDefault="00B22B76" w:rsidP="00776D90">
      <w:pPr>
        <w:pStyle w:val="Heading2"/>
        <w:numPr>
          <w:ilvl w:val="0"/>
          <w:numId w:val="0"/>
        </w:numPr>
      </w:pPr>
      <w:bookmarkStart w:id="35" w:name="_Toc244410191"/>
      <w:r>
        <w:t>CIR</w:t>
      </w:r>
      <w:r w:rsidRPr="000D52D4">
        <w:t>Parent</w:t>
      </w:r>
      <w:r>
        <w:t>EntityID</w:t>
      </w:r>
      <w:bookmarkEnd w:id="35"/>
    </w:p>
    <w:p w:rsidR="00B22B76" w:rsidRDefault="00B22B76" w:rsidP="00B22B76">
      <w:r>
        <w:t xml:space="preserve">The CIRParentEntity contains the </w:t>
      </w:r>
      <w:r w:rsidR="00021B11">
        <w:t xml:space="preserve">set of </w:t>
      </w:r>
      <w:r>
        <w:t>entityIDinSource ID</w:t>
      </w:r>
      <w:r w:rsidR="00021B11">
        <w:t>s</w:t>
      </w:r>
      <w:r>
        <w:t xml:space="preserve"> for parent object </w:t>
      </w:r>
      <w:r w:rsidR="00A3780C">
        <w:t xml:space="preserve">of the entity </w:t>
      </w:r>
      <w:r>
        <w:t xml:space="preserve">in the source's hierarchy.  </w:t>
      </w:r>
    </w:p>
    <w:p w:rsidR="00021B11" w:rsidRDefault="00021B11" w:rsidP="00021B11">
      <w:r>
        <w:t xml:space="preserve">The property value should follow the JSON format for the set of entityIDinSource IDs. </w:t>
      </w:r>
    </w:p>
    <w:p w:rsidR="00B22B76" w:rsidRDefault="00B22B76" w:rsidP="00776D90">
      <w:pPr>
        <w:pStyle w:val="Heading2"/>
        <w:numPr>
          <w:ilvl w:val="0"/>
          <w:numId w:val="0"/>
        </w:numPr>
      </w:pPr>
      <w:bookmarkStart w:id="36" w:name="_Toc244410192"/>
      <w:r>
        <w:t>CIR</w:t>
      </w:r>
      <w:r w:rsidRPr="000D52D4">
        <w:t>Child</w:t>
      </w:r>
      <w:r>
        <w:t>EntityID</w:t>
      </w:r>
      <w:bookmarkEnd w:id="36"/>
      <w:r>
        <w:t xml:space="preserve"> </w:t>
      </w:r>
    </w:p>
    <w:p w:rsidR="00B22B76" w:rsidRDefault="00B22B76" w:rsidP="00B22B76">
      <w:r>
        <w:t>The CIRChildEntityID contains the set of entityIDinSource IDs for child objects of the entity in the source's hierarchy.</w:t>
      </w:r>
      <w:r w:rsidR="00021B11">
        <w:t xml:space="preserve">  </w:t>
      </w:r>
    </w:p>
    <w:p w:rsidR="00021B11" w:rsidRDefault="00021B11" w:rsidP="00B22B76">
      <w:r>
        <w:t xml:space="preserve">The property value should follow the JSON format for the set of entityIDinSource IDs. </w:t>
      </w:r>
    </w:p>
    <w:p w:rsidR="00B22B76" w:rsidRDefault="00B22B76" w:rsidP="00776D90">
      <w:pPr>
        <w:pStyle w:val="Heading2"/>
        <w:numPr>
          <w:ilvl w:val="0"/>
          <w:numId w:val="0"/>
        </w:numPr>
      </w:pPr>
      <w:bookmarkStart w:id="37" w:name="_Toc244410193"/>
      <w:r w:rsidRPr="001B5721">
        <w:t>CIRPossibleEquivalentEntryID</w:t>
      </w:r>
      <w:r>
        <w:t>:</w:t>
      </w:r>
      <w:bookmarkEnd w:id="37"/>
      <w:r>
        <w:t xml:space="preserve"> </w:t>
      </w:r>
    </w:p>
    <w:p w:rsidR="00A3780C" w:rsidRDefault="00A3780C" w:rsidP="00A3780C">
      <w:r>
        <w:t xml:space="preserve">The CIRPossibleEquivalentEntryID contains </w:t>
      </w:r>
      <w:r w:rsidR="00021B11">
        <w:t>a</w:t>
      </w:r>
      <w:r>
        <w:t xml:space="preserve"> </w:t>
      </w:r>
      <w:r w:rsidR="00021B11">
        <w:t xml:space="preserve">set of </w:t>
      </w:r>
      <w:r w:rsidRPr="00A3780C">
        <w:t xml:space="preserve">target </w:t>
      </w:r>
      <w:r w:rsidR="00021B11">
        <w:t xml:space="preserve">entities </w:t>
      </w:r>
      <w:r w:rsidRPr="00A3780C">
        <w:t xml:space="preserve">which </w:t>
      </w:r>
      <w:r w:rsidR="00021B11">
        <w:t xml:space="preserve">are </w:t>
      </w:r>
      <w:r w:rsidRPr="00A3780C">
        <w:t>possibly equivalent</w:t>
      </w:r>
      <w:r>
        <w:t xml:space="preserve"> to the entity</w:t>
      </w:r>
      <w:r w:rsidRPr="00A3780C">
        <w:t xml:space="preserve">.  </w:t>
      </w:r>
      <w:r>
        <w:t>This allows for auto</w:t>
      </w:r>
      <w:r w:rsidR="00021B11">
        <w:t xml:space="preserve">mated equivalency determination. </w:t>
      </w:r>
      <w:r w:rsidRPr="00A3780C">
        <w:t>Each returned target entry contain</w:t>
      </w:r>
      <w:r>
        <w:t>s</w:t>
      </w:r>
      <w:r w:rsidRPr="00A3780C">
        <w:t xml:space="preserve"> the following set</w:t>
      </w:r>
      <w:r>
        <w:t xml:space="preserve"> of information:</w:t>
      </w:r>
    </w:p>
    <w:p w:rsidR="00A3780C" w:rsidRDefault="00A3780C" w:rsidP="0042723C">
      <w:pPr>
        <w:numPr>
          <w:ilvl w:val="0"/>
          <w:numId w:val="5"/>
        </w:numPr>
      </w:pPr>
      <w:r w:rsidRPr="00A3780C">
        <w:t>EntityIDinSource</w:t>
      </w:r>
    </w:p>
    <w:p w:rsidR="00A3780C" w:rsidRDefault="00A3780C" w:rsidP="0042723C">
      <w:pPr>
        <w:numPr>
          <w:ilvl w:val="0"/>
          <w:numId w:val="5"/>
        </w:numPr>
      </w:pPr>
      <w:r>
        <w:t>SourceID</w:t>
      </w:r>
    </w:p>
    <w:p w:rsidR="00B22B76" w:rsidRDefault="00021B11" w:rsidP="0042723C">
      <w:pPr>
        <w:numPr>
          <w:ilvl w:val="0"/>
          <w:numId w:val="5"/>
        </w:numPr>
      </w:pPr>
      <w:r>
        <w:t>p</w:t>
      </w:r>
      <w:r w:rsidR="00A3780C" w:rsidRPr="00A3780C">
        <w:t>ercentLikelihood</w:t>
      </w:r>
      <w:r w:rsidR="00A3780C">
        <w:t xml:space="preserve"> [Optional]</w:t>
      </w:r>
    </w:p>
    <w:p w:rsidR="00B22B76" w:rsidRDefault="00021B11" w:rsidP="00B22B76">
      <w:r>
        <w:t xml:space="preserve">The property value should follow the JSON format for the array of objects or equivalent IDs. </w:t>
      </w:r>
    </w:p>
    <w:p w:rsidR="00021B11" w:rsidRDefault="00021B11" w:rsidP="00B22B76">
      <w:r>
        <w:t>Examples:</w:t>
      </w:r>
    </w:p>
    <w:p w:rsidR="00021B11" w:rsidRDefault="00021B11" w:rsidP="00021B11">
      <w:pPr>
        <w:jc w:val="left"/>
      </w:pPr>
      <w:r>
        <w:t xml:space="preserve"> </w:t>
      </w:r>
      <w:r>
        <w:tab/>
        <w:t xml:space="preserve"> [ {"EntityIDinSource" : "TIC101", "SourceID" : "Thor"} ] </w:t>
      </w:r>
    </w:p>
    <w:p w:rsidR="00021B11" w:rsidRDefault="00021B11" w:rsidP="00021B11">
      <w:pPr>
        <w:jc w:val="left"/>
      </w:pPr>
    </w:p>
    <w:p w:rsidR="00021B11" w:rsidRDefault="00021B11" w:rsidP="00021B11">
      <w:pPr>
        <w:jc w:val="left"/>
      </w:pPr>
      <w:r>
        <w:t xml:space="preserve"> </w:t>
      </w:r>
      <w:r>
        <w:tab/>
        <w:t xml:space="preserve"> [ {"EntityIDinSource" : "TIC101", "SourceID" : "Thor" , "percentLikelihood" : 20} ] </w:t>
      </w:r>
    </w:p>
    <w:p w:rsidR="00021B11" w:rsidRDefault="00021B11" w:rsidP="00021B11">
      <w:pPr>
        <w:jc w:val="left"/>
      </w:pPr>
    </w:p>
    <w:p w:rsidR="00021B11" w:rsidRDefault="00021B11" w:rsidP="00021B11">
      <w:pPr>
        <w:jc w:val="left"/>
      </w:pPr>
      <w:r>
        <w:t xml:space="preserve"> </w:t>
      </w:r>
      <w:r>
        <w:tab/>
        <w:t xml:space="preserve"> [ {"EntityIDinSource" : "TIC101", "SourceID" : "Thor"} ,</w:t>
      </w:r>
    </w:p>
    <w:p w:rsidR="00021B11" w:rsidRDefault="00021B11" w:rsidP="00021B11">
      <w:pPr>
        <w:jc w:val="left"/>
      </w:pPr>
      <w:r>
        <w:t xml:space="preserve">    </w:t>
      </w:r>
      <w:r>
        <w:tab/>
        <w:t xml:space="preserve">   {"EntityIDinSource" : "T101" , "SourceID" : "Apollo"} ] </w:t>
      </w:r>
    </w:p>
    <w:p w:rsidR="00021B11" w:rsidRDefault="00021B11" w:rsidP="00B22B76"/>
    <w:p w:rsidR="00F8503F" w:rsidRDefault="00776D90" w:rsidP="00776D90">
      <w:pPr>
        <w:pStyle w:val="Title"/>
      </w:pPr>
      <w:r>
        <w:br w:type="page"/>
      </w:r>
      <w:bookmarkStart w:id="38" w:name="_Toc244410194"/>
      <w:r>
        <w:lastRenderedPageBreak/>
        <w:t xml:space="preserve">Appendix B: </w:t>
      </w:r>
      <w:r w:rsidR="00F8503F">
        <w:t>WSDL</w:t>
      </w:r>
      <w:bookmarkEnd w:id="38"/>
      <w:r w:rsidR="00F8503F">
        <w:t xml:space="preserve"> 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>&lt;?xml version="1.0" encoding="utf-8"?&gt;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&lt;wsdl:definitions xmlns:soap="http://schemas.xmlsoap.org/wsdl/soap/" 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xmlns:soapenc="http://schemas.xmlsoap.org/soap/encoding/" 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xmlns:tns="http://www.openoandm.org/xml/CIRML/" 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xmlns:xsd="http://www.w3.org/2001/XMLSchema" 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xmlns:soap12="http://schemas.xmlsoap.org/wsdl/soap12/" 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xmlns:http="http://schemas.xmlsoap.org/wsdl/http/" 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targetNamespace="http://www.openoandm.org/xml/CIRML/" 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xmlns:wsdl="http://schemas.xmlsoap.org/wsdl/"&gt;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&lt;wsdl:types&gt;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&lt;xsd:schema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F8503F">
        <w:rPr>
          <w:rFonts w:ascii="Courier New" w:hAnsi="Courier New" w:cs="Courier New"/>
          <w:sz w:val="16"/>
          <w:szCs w:val="16"/>
        </w:rPr>
        <w:t>elementFormDefault="qualified" targetNamespace="http://www.openoandm.org/xml/CIRML/"&gt;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name="CreateRegistry"&gt;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name="processCIRRegistry"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name="CreateRegistryResponse"&gt;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name="CreateRegistryResult"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name="CreateUniqueRegistry"&gt;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name="processCIRRegistry"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name="CreateUniqueRegistryResponse"&gt;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name="CreateUniqueRegistryResult"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name="CombineRegistry"&gt;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name="registryID"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name="processCIRRegistry"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name="CombineRegistryResponse"&gt;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name="CombineRegistryResult"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name="GetFullRegistry"&gt;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name="getCIRRegistry"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lastRenderedPageBreak/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name="GetFullRegistryResponse"&gt;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name="GetFullRegistryResult"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name="GetRegistryEntries"&gt;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name="getCIRRegistry"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name="GetRegistryEntriesResponse"&gt;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name="GetRegistryEntriesResult"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name="FindEquivalentEntry"&gt;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name="registryID"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name="categoryID"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name="entryIDinSource"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name="sourceOwnerID"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name="targetOwnerID"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name="FindEquivalentEntryResponse"&gt;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name="FindEquivalentEntryResult"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name="AddEquivalentEntry"&gt;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name="registryID"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name="categoryID"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name="entryIDinSource"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name="sourceOwnerID"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name="entryIDinTarget"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name="targetOwnerID"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name="AddEquivalentEntryResponse"&gt;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lastRenderedPageBreak/>
        <w:t xml:space="preserve">            &lt;xsd:element minOccurs="0" maxOccurs="1" name="AddEquivalentEntryResult"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name="DefineEquivalentEntries"&gt;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name="sourceCIRID"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name="targetCIRID"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name="DefineEquivalentEntriesResponse"&gt;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name="DefineEquivalentEntriesResult"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name="DeleteRegistryEntries"&gt;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name="registryID"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name="categoryID"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name="getCIRRegistry"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name="DeleteRegistryEntriesResponse"&gt;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name="DeleteRegistryEntriesResult"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name="ChangeRegistryEntries"&gt;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name="changeCIRRegistry"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&lt;xsd:element name="ChangeRegistryEntriesResponse"&gt;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  &lt;xsd:element minOccurs="0" maxOccurs="1" name="ChangeRegistryEntriesResult" type="xsd:string"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  &lt;/xsd:sequence&gt;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&lt;/xsd:complexType&gt;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&lt;/xsd:element&gt;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&lt;/xsd:schema&gt;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&lt;/wsdl:types&gt;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name="CreateRegistrySoapIn"&gt;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element="tns:CreateRegistry"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name="CreateRegistrySoapOut"&gt;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element="tns:CreateRegistryResponse"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name="CreateUniqueRegistrySoapIn"&gt;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element="tns:CreateUniqueRegistry"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name="CreateUniqueRegistrySoapOut"&gt;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lastRenderedPageBreak/>
        <w:t xml:space="preserve">    &lt;wsdl:part name="parameters" element="tns:CreateUniqueRegistryResponse"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name="CombineRegistrySoapIn"&gt;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element="tns:CombineRegistry"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name="CombineRegistrySoapOut"&gt;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element="tns:CombineRegistryResponse"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name="GetFullRegistrySoapIn"&gt;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element="tns:GetFullRegistry"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name="GetFullRegistrySoapOut"&gt;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element="tns:GetFullRegistryResponse"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name="GetRegistryEntriesSoapIn"&gt;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element="tns:GetRegistryEntries"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name="GetRegistryEntriesSoapOut"&gt;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element="tns:GetRegistryEntriesResponse"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name="FindEquivalentEntrySoapIn"&gt;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element="tns:FindEquivalentEntry"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name="FindEquivalentEntrySoapOut"&gt;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element="tns:FindEquivalentEntryResponse"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name="AddEquivalentEntrySoapIn"&gt;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element="tns:AddEquivalentEntry"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name="AddEquivalentEntrySoapOut"&gt;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element="tns:AddEquivalentEntryResponse"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name="DefineEquivalentEntriesSoapIn"&gt;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element="tns:DefineEquivalentEntries"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name="DefineEquivalentEntriesSoapOut"&gt;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element="tns:DefineEquivalentEntriesResponse"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name="DeleteRegistryEntriesSoapIn"&gt;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element="tns:DeleteRegistryEntries"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name="DeleteRegistryEntriesSoapOut"&gt;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element="tns:DeleteRegistryEntriesResponse"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name="ChangeRegistryEntriesSoapIn"&gt;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element="tns:ChangeRegistryEntries"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&lt;wsdl:message name="ChangeRegistryEntriesSoapOut"&gt;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&lt;wsdl:part name="parameters" element="tns:ChangeRegistryEntriesResponse"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&lt;/wsdl:message&gt;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&lt;wsdl:portType name="CIRServiceSoap"&gt;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name="CreateRegistry"&gt;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&lt;wsdl:documentation&gt;Creates a new registry, new category in a registry, or new entries in a category.  Returns the system assigned GUID for the new registry.&lt;/wsdl:documentation&gt;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 message="tns:CreateRegistrySoapIn"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 message="tns:CreateRegistrySoapOut"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name="CreateUniqueRegistry"&gt;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&lt;wsdl:documentation&gt;Creates a new registry, new category in a registry, or new entries in a category.  Returns the system assigned GUID for the new registry and for the new registry entries.&lt;/wsdl:documentation&gt;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 message="tns:CreateUniqueRegistrySoapIn"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 message="tns:CreateUniqueRegistrySoapOut"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name="CombineRegistry"&gt;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&lt;wsdl:documentation&gt;Adds a list of a registry categories and registry entries to an existing registry. Return an error as AcknowledgeCIRRegistry if the registry is not defined.&lt;/wsdl:documentation&gt;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 message="tns:CombineRegistrySoapIn"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 message="tns:CombineRegistrySoapOut"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lastRenderedPageBreak/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name="GetFullRegistry"&gt;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&lt;wsdl:documentation&gt;Returns all categories and entries in a registry.&lt;/wsdl:documentation&gt;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 message="tns:GetFullRegistrySoapIn"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 message="tns:GetFullRegistrySoapOut"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name="GetRegistryEntries"&gt;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&lt;wsdl:documentation&gt;Returns entries and their properties from a category in a registry.  Used to find information about registry entries.&lt;/wsdl:documentation&gt;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 message="tns:GetRegistryEntriesSoapIn"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 message="tns:GetRegistryEntriesSoapOut"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name="FindEquivalentEntry"&gt;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&lt;wsdl:documentation&gt;Finds an equivalent registry entry. Return an error if the registry or category is not defined.&lt;/wsdl:documentation&gt;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 message="tns:FindEquivalentEntrySoapIn"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 message="tns:FindEquivalentEntrySoapOut"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name="AddEquivalentEntry"&gt;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&lt;wsdl:documentation&gt;Adds a CIRID to a registry entry from an equivalent registry entry.  If neither entry has a CIRID, then a new CIRID is created. Return an error if the registry, category, source entry, or target entry are not defined.&lt;/wsdl:documentation&gt;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 message="tns:AddEquivalentEntrySoapIn"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 message="tns:AddEquivalentEntrySoapOut"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name="DefineEquivalentEntries"&gt;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&lt;wsdl:documentation&gt;Defines two CIRIDs as equivalent by changing the target CIRID in all registries to the source CIRID.&lt;/wsdl:documentation&gt;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 message="tns:DefineEquivalentEntriesSoapIn"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 message="tns:DefineEquivalentEntriesSoapOut"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name="DeleteRegistryEntries"&gt;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&lt;wsdl:documentation&gt;Deletes one or more registry entries. Return an error if the registry or category is not defined.&lt;/wsdl:documentation&gt;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 message="tns:DeleteRegistryEntriesSoapIn"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 message="tns:DeleteRegistryEntriesSoapOut"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name="ChangeRegistryEntries"&gt;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&lt;wsdl:documentation&gt;Updates one or more registry entries and associated properties.&lt;/wsdl:documentation&gt;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 message="tns:ChangeRegistryEntriesSoapIn"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 message="tns:ChangeRegistryEntriesSoapOut"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&lt;/wsdl:portType&gt;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&lt;wsdl:binding name="CIRServiceSoap" type="tns:CIRServiceSoap"&gt;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&lt;soap:binding transport="http://schemas.xmlsoap.org/soap/http"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name="CreateRegistry"&gt;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&lt;soap:operation soapAction="http://www.openoandm.org/xml/CIRML/CreateRegistry"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name="CreateUniqueRegistry"&gt;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&lt;soap:operation soapAction="http://www.openoandm.org/xml/CIRML/CreateUniqueRegistry"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name="CombineRegistry"&gt;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&lt;soap:operation soapAction="http://www.openoandm.org/xml/CIRML/CombineRegistry"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lastRenderedPageBreak/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name="GetFullRegistry"&gt;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&lt;soap:operation soapAction="http://www.openoandm.org/xml/CIRML/GetFullRegistry"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name="GetRegistryEntries"&gt;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&lt;soap:operation soapAction="http://www.openoandm.org/xml/CIRML/GetRegistryEntries"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name="FindEquivalentEntry"&gt;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&lt;soap:operation soapAction="http://www.openoandm.org/xml/CIRML/FindEquivalentEntry"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name="AddEquivalentEntry"&gt;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&lt;soap:operation soapAction="http://www.openoandm.org/xml/CIRML/AddEquivalentEntry"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name="DefineEquivalentEntries"&gt;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&lt;soap:operation soapAction="http://www.openoandm.org/xml/CIRML/DefineEquivalentEntries"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name="DeleteRegistryEntries"&gt;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&lt;soap:operation soapAction="http://www.openoandm.org/xml/CIRML/DeleteRegistryEntries"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name="ChangeRegistryEntries"&gt;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&lt;soap:operation soapAction="http://www.openoandm.org/xml/CIRML/ChangeRegistryEntries"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lastRenderedPageBreak/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&lt;/wsdl:binding&gt;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&lt;wsdl:binding name="CIRServiceSoap12" type="tns:CIRServiceSoap"&gt;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&lt;soap12:binding transport="http://schemas.xmlsoap.org/soap/http"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name="CreateRegistry"&gt;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&lt;soap12:operation soapAction="http://www.openoandm.org/xml/CIRML/CreateRegistry"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name="CreateUniqueRegistry"&gt;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&lt;soap12:operation soapAction="http://www.openoandm.org/xml/CIRML/CreateUniqueRegistry"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name="CombineRegistry"&gt;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&lt;soap12:operation soapAction="http://www.openoandm.org/xml/CIRML/CombineRegistry"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name="GetFullRegistry"&gt;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&lt;soap12:operation soapAction="http://www.openoandm.org/xml/CIRML/GetFullRegistry"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name="GetRegistryEntries"&gt;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&lt;soap12:operation soapAction="http://www.openoandm.org/xml/CIRML/GetRegistryEntries"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name="FindEquivalentEntry"&gt;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&lt;soap12:operation soapAction="http://www.openoandm.org/xml/CIRML/FindEquivalentEntry"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name="AddEquivalentEntry"&gt;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lastRenderedPageBreak/>
        <w:t xml:space="preserve">      &lt;soap12:operation soapAction="http://www.openoandm.org/xml/CIRML/AddEquivalentEntry"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name="DefineEquivalentEntries"&gt;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&lt;soap12:operation soapAction="http://www.openoandm.org/xml/CIRML/DefineEquivalentEntries"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name="DeleteRegistryEntries"&gt;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&lt;soap12:operation soapAction="http://www.openoandm.org/xml/CIRML/DeleteRegistryEntries"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&lt;wsdl:operation name="ChangeRegistryEntries"&gt;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&lt;soap12:operation soapAction="http://www.openoandm.org/xml/CIRML/ChangeRegistryEntries" style="document"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&lt;/wsdl:input&gt;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  &lt;soap12:body use="literal"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&lt;/wsdl:output&gt;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&lt;/wsdl:operation&gt;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&lt;/wsdl:binding&gt;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&lt;wsdl:service name="CIRService"&gt;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&lt;wsdl:port name="CIRServiceSoap" binding="tns:CIRServiceSoap"&gt;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&lt;soap:address location="http://localhost:49574/CIRService.asmx"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&lt;/wsdl:port&gt;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&lt;wsdl:port name="CIRServiceSoap12" binding="tns:CIRServiceSoap12"&gt;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  &lt;soap12:address location="http://localhost:49574/CIRService.asmx" /&gt;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  &lt;/wsdl:port&gt;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 xml:space="preserve">  &lt;/wsdl:service&gt;</w:t>
      </w:r>
    </w:p>
    <w:p w:rsidR="00F8503F" w:rsidRPr="00F8503F" w:rsidRDefault="00F8503F" w:rsidP="00F8503F">
      <w:pPr>
        <w:spacing w:before="0" w:after="0"/>
        <w:jc w:val="left"/>
        <w:rPr>
          <w:rFonts w:ascii="Courier New" w:hAnsi="Courier New" w:cs="Courier New"/>
          <w:sz w:val="16"/>
          <w:szCs w:val="16"/>
        </w:rPr>
      </w:pPr>
      <w:r w:rsidRPr="00F8503F">
        <w:rPr>
          <w:rFonts w:ascii="Courier New" w:hAnsi="Courier New" w:cs="Courier New"/>
          <w:sz w:val="16"/>
          <w:szCs w:val="16"/>
        </w:rPr>
        <w:t>&lt;/wsdl:definitions&gt;</w:t>
      </w:r>
    </w:p>
    <w:p w:rsidR="00F8503F" w:rsidRPr="00E0426B" w:rsidRDefault="00F8503F" w:rsidP="00F8503F">
      <w:pPr>
        <w:spacing w:before="0" w:after="0"/>
      </w:pPr>
    </w:p>
    <w:p w:rsidR="00E0426B" w:rsidRDefault="00E0426B" w:rsidP="00E0426B"/>
    <w:sectPr w:rsidR="00E0426B" w:rsidSect="009D75D6">
      <w:headerReference w:type="default" r:id="rId20"/>
      <w:footerReference w:type="default" r:id="rId21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8C7" w:rsidRDefault="00DB28C7">
      <w:r>
        <w:separator/>
      </w:r>
    </w:p>
  </w:endnote>
  <w:endnote w:type="continuationSeparator" w:id="0">
    <w:p w:rsidR="00DB28C7" w:rsidRDefault="00DB28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5F" w:rsidRDefault="00C6385F" w:rsidP="005F47CD">
    <w:pPr>
      <w:pStyle w:val="Footer"/>
      <w:pBdr>
        <w:top w:val="single" w:sz="4" w:space="1" w:color="auto"/>
      </w:pBdr>
    </w:pPr>
    <w:r>
      <w:tab/>
    </w:r>
    <w:r w:rsidR="00AA62C1">
      <w:t>V1.0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62C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A62C1">
      <w:rPr>
        <w:rStyle w:val="PageNumber"/>
        <w:noProof/>
      </w:rPr>
      <w:t>30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8C7" w:rsidRDefault="00DB28C7">
      <w:r>
        <w:separator/>
      </w:r>
    </w:p>
  </w:footnote>
  <w:footnote w:type="continuationSeparator" w:id="0">
    <w:p w:rsidR="00DB28C7" w:rsidRDefault="00DB28C7">
      <w:r>
        <w:continuationSeparator/>
      </w:r>
    </w:p>
  </w:footnote>
  <w:footnote w:id="1">
    <w:p w:rsidR="00C6385F" w:rsidRPr="00021B11" w:rsidRDefault="00C6385F" w:rsidP="00021B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21B11">
        <w:rPr>
          <w:b/>
          <w:bCs/>
        </w:rPr>
        <w:t>JSON</w:t>
      </w:r>
      <w:r w:rsidRPr="00021B11">
        <w:t xml:space="preserve"> (JavaScript Object Notation) </w:t>
      </w:r>
      <w:r>
        <w:t xml:space="preserve">[www.json.org] </w:t>
      </w:r>
      <w:r w:rsidRPr="00021B11">
        <w:t>is a ligh</w:t>
      </w:r>
      <w:r>
        <w:t xml:space="preserve">tweight data-interchange format that is </w:t>
      </w:r>
      <w:r w:rsidRPr="00021B11">
        <w:t xml:space="preserve">easy </w:t>
      </w:r>
      <w:r>
        <w:t xml:space="preserve">to read, </w:t>
      </w:r>
      <w:r w:rsidRPr="00021B11">
        <w:t>write</w:t>
      </w:r>
      <w:r>
        <w:t xml:space="preserve">, </w:t>
      </w:r>
      <w:r w:rsidRPr="00021B11">
        <w:t xml:space="preserve">parse and generate. It is based on a subset of the </w:t>
      </w:r>
      <w:hyperlink r:id="rId1" w:history="1">
        <w:r w:rsidRPr="00021B11">
          <w:rPr>
            <w:rStyle w:val="Hyperlink"/>
          </w:rPr>
          <w:t>JavaScript Programming Language</w:t>
        </w:r>
      </w:hyperlink>
      <w:r w:rsidRPr="00021B11">
        <w:t xml:space="preserve">, </w:t>
      </w:r>
      <w:hyperlink r:id="rId2" w:history="1">
        <w:r w:rsidRPr="00021B11">
          <w:rPr>
            <w:rStyle w:val="Hyperlink"/>
          </w:rPr>
          <w:t>Standard ECMA-262 3rd Edition - December 1999</w:t>
        </w:r>
      </w:hyperlink>
      <w:r w:rsidRPr="00021B11">
        <w:t>. JSON is a text format that is language independent but uses conventions that are familiar to programmers of the C-family of languages, including C, C++, C#, Java, JavaScript, Perl,</w:t>
      </w:r>
      <w:r>
        <w:t xml:space="preserve"> and</w:t>
      </w:r>
      <w:r w:rsidRPr="00021B11">
        <w:t xml:space="preserve"> Python.</w:t>
      </w:r>
      <w:r>
        <w:t xml:space="preserve"> </w:t>
      </w:r>
      <w:r w:rsidRPr="00021B11">
        <w:t>JSON is built on two structures:</w:t>
      </w:r>
    </w:p>
    <w:p w:rsidR="00C6385F" w:rsidRDefault="00C6385F" w:rsidP="0042723C">
      <w:pPr>
        <w:pStyle w:val="FootnoteText"/>
        <w:numPr>
          <w:ilvl w:val="0"/>
          <w:numId w:val="6"/>
        </w:numPr>
      </w:pPr>
      <w:r w:rsidRPr="00021B11">
        <w:t xml:space="preserve">A collection of name/value pairs. In various languages, this is realized as an </w:t>
      </w:r>
      <w:r w:rsidRPr="00021B11">
        <w:rPr>
          <w:i/>
          <w:iCs/>
        </w:rPr>
        <w:t>object</w:t>
      </w:r>
      <w:r w:rsidRPr="00021B11">
        <w:t>, record, struct, dictionary, hash table</w:t>
      </w:r>
    </w:p>
    <w:p w:rsidR="00C6385F" w:rsidRPr="00021B11" w:rsidRDefault="00C6385F" w:rsidP="0042723C">
      <w:pPr>
        <w:pStyle w:val="FootnoteText"/>
        <w:numPr>
          <w:ilvl w:val="0"/>
          <w:numId w:val="6"/>
        </w:numPr>
      </w:pPr>
      <w:r w:rsidRPr="00021B11">
        <w:t xml:space="preserve">An ordered list of values. In most languages, this is realized as an array, vector, list, or sequence. </w:t>
      </w:r>
    </w:p>
    <w:p w:rsidR="00C6385F" w:rsidRDefault="00C6385F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5F" w:rsidRDefault="00C6385F" w:rsidP="005F47CD">
    <w:pPr>
      <w:pStyle w:val="Header"/>
      <w:pBdr>
        <w:bottom w:val="single" w:sz="4" w:space="1" w:color="auto"/>
      </w:pBdr>
    </w:pPr>
    <w:r>
      <w:tab/>
      <w:t xml:space="preserve">OpenO&amp;M </w:t>
    </w:r>
    <w:smartTag w:uri="urn:schemas-microsoft-com:office:smarttags" w:element="stockticker">
      <w:r>
        <w:t>CIR</w:t>
      </w:r>
    </w:smartTag>
    <w:r>
      <w:t xml:space="preserve"> Specification</w:t>
    </w:r>
    <w:r>
      <w:tab/>
    </w:r>
    <w:r w:rsidR="00AA62C1">
      <w:t>31 December 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pt;height:11.5pt" o:bullet="t">
        <v:imagedata r:id="rId1" o:title="msoC6"/>
      </v:shape>
    </w:pict>
  </w:numPicBullet>
  <w:abstractNum w:abstractNumId="0">
    <w:nsid w:val="034345E0"/>
    <w:multiLevelType w:val="hybridMultilevel"/>
    <w:tmpl w:val="E0D8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723D4"/>
    <w:multiLevelType w:val="singleLevel"/>
    <w:tmpl w:val="DD6E648C"/>
    <w:lvl w:ilvl="0">
      <w:start w:val="1"/>
      <w:numFmt w:val="lowerRoman"/>
      <w:pStyle w:val="ListNumber3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2">
    <w:nsid w:val="43D57347"/>
    <w:multiLevelType w:val="multilevel"/>
    <w:tmpl w:val="88FC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9650CA"/>
    <w:multiLevelType w:val="multilevel"/>
    <w:tmpl w:val="9B02379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0262E8B"/>
    <w:multiLevelType w:val="hybridMultilevel"/>
    <w:tmpl w:val="AA9A53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4802B4"/>
    <w:multiLevelType w:val="hybridMultilevel"/>
    <w:tmpl w:val="FF7273D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0D2"/>
    <w:rsid w:val="0000224D"/>
    <w:rsid w:val="000033C4"/>
    <w:rsid w:val="00021B11"/>
    <w:rsid w:val="00041538"/>
    <w:rsid w:val="00053FBD"/>
    <w:rsid w:val="0006594E"/>
    <w:rsid w:val="00086650"/>
    <w:rsid w:val="00087381"/>
    <w:rsid w:val="000B3BF8"/>
    <w:rsid w:val="000D52D4"/>
    <w:rsid w:val="000E44A9"/>
    <w:rsid w:val="000F3DD5"/>
    <w:rsid w:val="001073C3"/>
    <w:rsid w:val="0012306F"/>
    <w:rsid w:val="001359FA"/>
    <w:rsid w:val="00146D85"/>
    <w:rsid w:val="00170435"/>
    <w:rsid w:val="001825E4"/>
    <w:rsid w:val="001848C1"/>
    <w:rsid w:val="00191AC3"/>
    <w:rsid w:val="001B5721"/>
    <w:rsid w:val="001C5476"/>
    <w:rsid w:val="001C707C"/>
    <w:rsid w:val="001C7242"/>
    <w:rsid w:val="002027F4"/>
    <w:rsid w:val="00217EFE"/>
    <w:rsid w:val="0022692E"/>
    <w:rsid w:val="002318C0"/>
    <w:rsid w:val="00246D76"/>
    <w:rsid w:val="0025000F"/>
    <w:rsid w:val="00252587"/>
    <w:rsid w:val="0025262E"/>
    <w:rsid w:val="00283E18"/>
    <w:rsid w:val="0029293E"/>
    <w:rsid w:val="002A4A9D"/>
    <w:rsid w:val="002E1F02"/>
    <w:rsid w:val="002E2C2F"/>
    <w:rsid w:val="00324918"/>
    <w:rsid w:val="00344329"/>
    <w:rsid w:val="00353584"/>
    <w:rsid w:val="00364CC5"/>
    <w:rsid w:val="00372D2F"/>
    <w:rsid w:val="00380FE3"/>
    <w:rsid w:val="003950D2"/>
    <w:rsid w:val="00395C43"/>
    <w:rsid w:val="003C4BC9"/>
    <w:rsid w:val="003D2CB3"/>
    <w:rsid w:val="003E0DC6"/>
    <w:rsid w:val="00403761"/>
    <w:rsid w:val="0042723C"/>
    <w:rsid w:val="004355D6"/>
    <w:rsid w:val="00444524"/>
    <w:rsid w:val="00447778"/>
    <w:rsid w:val="00467E83"/>
    <w:rsid w:val="00475B30"/>
    <w:rsid w:val="00487C0F"/>
    <w:rsid w:val="004A21A5"/>
    <w:rsid w:val="004B1EFE"/>
    <w:rsid w:val="004D6AB7"/>
    <w:rsid w:val="004F7D49"/>
    <w:rsid w:val="00517FCF"/>
    <w:rsid w:val="005250E0"/>
    <w:rsid w:val="00556A99"/>
    <w:rsid w:val="00585ECE"/>
    <w:rsid w:val="005C33F9"/>
    <w:rsid w:val="005C7DB1"/>
    <w:rsid w:val="005D3E5C"/>
    <w:rsid w:val="005F47CD"/>
    <w:rsid w:val="00604747"/>
    <w:rsid w:val="006058E5"/>
    <w:rsid w:val="00606FAA"/>
    <w:rsid w:val="0061176C"/>
    <w:rsid w:val="00624800"/>
    <w:rsid w:val="0062619F"/>
    <w:rsid w:val="00633E66"/>
    <w:rsid w:val="00641976"/>
    <w:rsid w:val="0068474F"/>
    <w:rsid w:val="00684A99"/>
    <w:rsid w:val="006A26B8"/>
    <w:rsid w:val="006C3B14"/>
    <w:rsid w:val="006D5A69"/>
    <w:rsid w:val="006D6CFD"/>
    <w:rsid w:val="00701DA5"/>
    <w:rsid w:val="00703947"/>
    <w:rsid w:val="007063A1"/>
    <w:rsid w:val="00717136"/>
    <w:rsid w:val="00742BDB"/>
    <w:rsid w:val="00743522"/>
    <w:rsid w:val="00776D90"/>
    <w:rsid w:val="00780749"/>
    <w:rsid w:val="00783207"/>
    <w:rsid w:val="00792F04"/>
    <w:rsid w:val="007A4D8A"/>
    <w:rsid w:val="007B2F43"/>
    <w:rsid w:val="007C1254"/>
    <w:rsid w:val="007D03F8"/>
    <w:rsid w:val="007D3984"/>
    <w:rsid w:val="00806160"/>
    <w:rsid w:val="00806CE9"/>
    <w:rsid w:val="00855366"/>
    <w:rsid w:val="0085618A"/>
    <w:rsid w:val="00885B3A"/>
    <w:rsid w:val="008B6018"/>
    <w:rsid w:val="008D4AFF"/>
    <w:rsid w:val="0090051F"/>
    <w:rsid w:val="0091757E"/>
    <w:rsid w:val="00930ABB"/>
    <w:rsid w:val="00932FB0"/>
    <w:rsid w:val="00941405"/>
    <w:rsid w:val="009515D1"/>
    <w:rsid w:val="0098065A"/>
    <w:rsid w:val="00992281"/>
    <w:rsid w:val="009B0AE7"/>
    <w:rsid w:val="009B7A4C"/>
    <w:rsid w:val="009C24F0"/>
    <w:rsid w:val="009C5498"/>
    <w:rsid w:val="009D4A86"/>
    <w:rsid w:val="009D4CF6"/>
    <w:rsid w:val="009D75D6"/>
    <w:rsid w:val="009E6976"/>
    <w:rsid w:val="00A24EAB"/>
    <w:rsid w:val="00A25D56"/>
    <w:rsid w:val="00A302BF"/>
    <w:rsid w:val="00A3780C"/>
    <w:rsid w:val="00A4614B"/>
    <w:rsid w:val="00A570F7"/>
    <w:rsid w:val="00A67E31"/>
    <w:rsid w:val="00A717C8"/>
    <w:rsid w:val="00A81367"/>
    <w:rsid w:val="00A925C1"/>
    <w:rsid w:val="00A93298"/>
    <w:rsid w:val="00AA580C"/>
    <w:rsid w:val="00AA62C1"/>
    <w:rsid w:val="00AC1BEE"/>
    <w:rsid w:val="00AD39C5"/>
    <w:rsid w:val="00AE4E52"/>
    <w:rsid w:val="00AF447D"/>
    <w:rsid w:val="00B22B76"/>
    <w:rsid w:val="00B40128"/>
    <w:rsid w:val="00B57C58"/>
    <w:rsid w:val="00B70707"/>
    <w:rsid w:val="00B70C54"/>
    <w:rsid w:val="00B760B0"/>
    <w:rsid w:val="00B861E0"/>
    <w:rsid w:val="00B87DA4"/>
    <w:rsid w:val="00B900BC"/>
    <w:rsid w:val="00B924D8"/>
    <w:rsid w:val="00BB333A"/>
    <w:rsid w:val="00BB4166"/>
    <w:rsid w:val="00BC1064"/>
    <w:rsid w:val="00BC5DB9"/>
    <w:rsid w:val="00C049C1"/>
    <w:rsid w:val="00C074D2"/>
    <w:rsid w:val="00C15D86"/>
    <w:rsid w:val="00C22E55"/>
    <w:rsid w:val="00C6385F"/>
    <w:rsid w:val="00C774DA"/>
    <w:rsid w:val="00C81944"/>
    <w:rsid w:val="00C91168"/>
    <w:rsid w:val="00CA3682"/>
    <w:rsid w:val="00CA6BBC"/>
    <w:rsid w:val="00CB1FC7"/>
    <w:rsid w:val="00CD0782"/>
    <w:rsid w:val="00CF1F13"/>
    <w:rsid w:val="00D26D4E"/>
    <w:rsid w:val="00D3073F"/>
    <w:rsid w:val="00D4018E"/>
    <w:rsid w:val="00D4063F"/>
    <w:rsid w:val="00D540C9"/>
    <w:rsid w:val="00D622CC"/>
    <w:rsid w:val="00D738EC"/>
    <w:rsid w:val="00D75CAE"/>
    <w:rsid w:val="00D90103"/>
    <w:rsid w:val="00D919AC"/>
    <w:rsid w:val="00DA32DE"/>
    <w:rsid w:val="00DB1351"/>
    <w:rsid w:val="00DB28C7"/>
    <w:rsid w:val="00DC6D83"/>
    <w:rsid w:val="00DC7219"/>
    <w:rsid w:val="00DF444E"/>
    <w:rsid w:val="00E0426B"/>
    <w:rsid w:val="00E05EF4"/>
    <w:rsid w:val="00E21139"/>
    <w:rsid w:val="00E2258D"/>
    <w:rsid w:val="00E340FB"/>
    <w:rsid w:val="00E41FA3"/>
    <w:rsid w:val="00E61796"/>
    <w:rsid w:val="00E64F9F"/>
    <w:rsid w:val="00E674C5"/>
    <w:rsid w:val="00EA0E84"/>
    <w:rsid w:val="00EC4808"/>
    <w:rsid w:val="00ED68DD"/>
    <w:rsid w:val="00EE2C8C"/>
    <w:rsid w:val="00F222B8"/>
    <w:rsid w:val="00F268D8"/>
    <w:rsid w:val="00F26F99"/>
    <w:rsid w:val="00F37392"/>
    <w:rsid w:val="00F402A0"/>
    <w:rsid w:val="00F5342C"/>
    <w:rsid w:val="00F64D16"/>
    <w:rsid w:val="00F8503F"/>
    <w:rsid w:val="00F94DE0"/>
    <w:rsid w:val="00F96AD0"/>
    <w:rsid w:val="00FB1B81"/>
    <w:rsid w:val="00FB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18"/>
    <w:pPr>
      <w:spacing w:before="60" w:after="60"/>
      <w:jc w:val="both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B40128"/>
    <w:pPr>
      <w:keepNext/>
      <w:numPr>
        <w:numId w:val="2"/>
      </w:numPr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0128"/>
    <w:pPr>
      <w:keepNext/>
      <w:numPr>
        <w:ilvl w:val="1"/>
        <w:numId w:val="2"/>
      </w:numPr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0128"/>
    <w:pPr>
      <w:keepNext/>
      <w:numPr>
        <w:ilvl w:val="2"/>
        <w:numId w:val="2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70435"/>
    <w:pPr>
      <w:keepNext/>
      <w:numPr>
        <w:ilvl w:val="3"/>
        <w:numId w:val="2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70435"/>
    <w:pPr>
      <w:numPr>
        <w:ilvl w:val="4"/>
        <w:numId w:val="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70435"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170435"/>
    <w:pPr>
      <w:numPr>
        <w:ilvl w:val="6"/>
        <w:numId w:val="2"/>
      </w:numPr>
      <w:spacing w:before="24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170435"/>
    <w:pPr>
      <w:numPr>
        <w:ilvl w:val="7"/>
        <w:numId w:val="2"/>
      </w:numPr>
      <w:spacing w:before="24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170435"/>
    <w:pPr>
      <w:numPr>
        <w:ilvl w:val="8"/>
        <w:numId w:val="2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40128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40128"/>
    <w:pPr>
      <w:spacing w:before="0" w:after="120"/>
      <w:jc w:val="center"/>
    </w:pPr>
    <w:rPr>
      <w:bCs/>
      <w:szCs w:val="20"/>
    </w:rPr>
  </w:style>
  <w:style w:type="character" w:styleId="Hyperlink">
    <w:name w:val="Hyperlink"/>
    <w:basedOn w:val="DefaultParagraphFont"/>
    <w:uiPriority w:val="99"/>
    <w:rsid w:val="0029293E"/>
    <w:rPr>
      <w:color w:val="0000FF"/>
      <w:u w:val="single"/>
    </w:rPr>
  </w:style>
  <w:style w:type="paragraph" w:styleId="BalloonText">
    <w:name w:val="Balloon Text"/>
    <w:basedOn w:val="Normal"/>
    <w:semiHidden/>
    <w:rsid w:val="00885B3A"/>
    <w:rPr>
      <w:rFonts w:ascii="Tahoma" w:hAnsi="Tahoma" w:cs="Tahoma"/>
      <w:sz w:val="16"/>
      <w:szCs w:val="16"/>
    </w:rPr>
  </w:style>
  <w:style w:type="paragraph" w:customStyle="1" w:styleId="Note">
    <w:name w:val="Note"/>
    <w:basedOn w:val="Normal"/>
    <w:rsid w:val="00703947"/>
    <w:pPr>
      <w:ind w:left="720" w:hanging="720"/>
    </w:pPr>
    <w:rPr>
      <w:sz w:val="18"/>
      <w:szCs w:val="18"/>
    </w:rPr>
  </w:style>
  <w:style w:type="paragraph" w:customStyle="1" w:styleId="Picture">
    <w:name w:val="Picture"/>
    <w:basedOn w:val="Normal"/>
    <w:rsid w:val="00A570F7"/>
    <w:pPr>
      <w:keepNext/>
      <w:widowControl w:val="0"/>
      <w:jc w:val="center"/>
    </w:pPr>
  </w:style>
  <w:style w:type="paragraph" w:styleId="Header">
    <w:name w:val="header"/>
    <w:basedOn w:val="Normal"/>
    <w:rsid w:val="005F4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47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47CD"/>
  </w:style>
  <w:style w:type="paragraph" w:customStyle="1" w:styleId="Schema">
    <w:name w:val="Schema"/>
    <w:basedOn w:val="Normal"/>
    <w:rsid w:val="001C7242"/>
    <w:pPr>
      <w:spacing w:before="0" w:after="0"/>
      <w:jc w:val="left"/>
    </w:pPr>
    <w:rPr>
      <w:rFonts w:ascii="Courier New" w:hAnsi="Courier New" w:cs="Courier New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941405"/>
  </w:style>
  <w:style w:type="paragraph" w:styleId="TOC2">
    <w:name w:val="toc 2"/>
    <w:basedOn w:val="Normal"/>
    <w:next w:val="Normal"/>
    <w:autoRedefine/>
    <w:uiPriority w:val="39"/>
    <w:rsid w:val="00941405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941405"/>
    <w:pPr>
      <w:ind w:left="440"/>
    </w:pPr>
  </w:style>
  <w:style w:type="paragraph" w:customStyle="1" w:styleId="PARAGRAPH">
    <w:name w:val="PARAGRAPH"/>
    <w:link w:val="PARAGRAPHChar"/>
    <w:rsid w:val="00AD39C5"/>
    <w:pPr>
      <w:snapToGrid w:val="0"/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paragraph" w:customStyle="1" w:styleId="NOTE0">
    <w:name w:val="NOTE"/>
    <w:basedOn w:val="PARAGRAPH"/>
    <w:link w:val="NOTEChar"/>
    <w:rsid w:val="0090051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0" w:after="100"/>
      <w:ind w:left="864" w:hanging="864"/>
    </w:pPr>
    <w:rPr>
      <w:szCs w:val="16"/>
    </w:rPr>
  </w:style>
  <w:style w:type="paragraph" w:styleId="ListNumber3">
    <w:name w:val="List Number 3"/>
    <w:basedOn w:val="List3"/>
    <w:rsid w:val="00AD39C5"/>
    <w:pPr>
      <w:numPr>
        <w:numId w:val="3"/>
      </w:numPr>
      <w:tabs>
        <w:tab w:val="clear" w:pos="720"/>
        <w:tab w:val="left" w:pos="1021"/>
      </w:tabs>
      <w:snapToGrid w:val="0"/>
      <w:spacing w:before="0" w:after="100"/>
      <w:ind w:left="1020" w:hanging="340"/>
    </w:pPr>
    <w:rPr>
      <w:rFonts w:ascii="Arial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basedOn w:val="DefaultParagraphFont"/>
    <w:link w:val="PARAGRAPH"/>
    <w:rsid w:val="00AD39C5"/>
    <w:rPr>
      <w:rFonts w:ascii="Arial" w:hAnsi="Arial" w:cs="Arial"/>
      <w:spacing w:val="8"/>
      <w:lang w:val="en-GB" w:eastAsia="zh-CN" w:bidi="ar-SA"/>
    </w:rPr>
  </w:style>
  <w:style w:type="character" w:customStyle="1" w:styleId="NOTEChar">
    <w:name w:val="NOTE Char"/>
    <w:basedOn w:val="PARAGRAPHChar"/>
    <w:link w:val="NOTE0"/>
    <w:rsid w:val="0090051F"/>
    <w:rPr>
      <w:szCs w:val="16"/>
    </w:rPr>
  </w:style>
  <w:style w:type="paragraph" w:styleId="List3">
    <w:name w:val="List 3"/>
    <w:basedOn w:val="Normal"/>
    <w:rsid w:val="00AD39C5"/>
    <w:pPr>
      <w:ind w:left="1080" w:hanging="360"/>
    </w:pPr>
  </w:style>
  <w:style w:type="paragraph" w:styleId="NormalWeb">
    <w:name w:val="Normal (Web)"/>
    <w:basedOn w:val="Normal"/>
    <w:uiPriority w:val="99"/>
    <w:rsid w:val="008D4AFF"/>
    <w:pPr>
      <w:spacing w:before="100" w:beforeAutospacing="1" w:after="100" w:afterAutospacing="1"/>
      <w:jc w:val="left"/>
    </w:pPr>
    <w:rPr>
      <w:rFonts w:eastAsia="MS Mincho"/>
      <w:sz w:val="24"/>
      <w:lang w:eastAsia="ja-JP"/>
    </w:rPr>
  </w:style>
  <w:style w:type="character" w:customStyle="1" w:styleId="klink">
    <w:name w:val="klink"/>
    <w:basedOn w:val="DefaultParagraphFont"/>
    <w:rsid w:val="008D4AFF"/>
  </w:style>
  <w:style w:type="paragraph" w:styleId="FootnoteText">
    <w:name w:val="footnote text"/>
    <w:basedOn w:val="Normal"/>
    <w:semiHidden/>
    <w:rsid w:val="00380FE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80FE3"/>
    <w:rPr>
      <w:vertAlign w:val="superscript"/>
    </w:rPr>
  </w:style>
  <w:style w:type="character" w:styleId="FollowedHyperlink">
    <w:name w:val="FollowedHyperlink"/>
    <w:basedOn w:val="DefaultParagraphFont"/>
    <w:rsid w:val="006058E5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9D4A86"/>
    <w:pPr>
      <w:spacing w:before="0" w:after="0"/>
      <w:ind w:left="720"/>
      <w:jc w:val="left"/>
    </w:pPr>
    <w:rPr>
      <w:rFonts w:eastAsia="MS Mincho"/>
      <w:sz w:val="24"/>
      <w:lang w:eastAsia="ja-JP"/>
    </w:rPr>
  </w:style>
  <w:style w:type="paragraph" w:styleId="TOC5">
    <w:name w:val="toc 5"/>
    <w:basedOn w:val="Normal"/>
    <w:next w:val="Normal"/>
    <w:autoRedefine/>
    <w:semiHidden/>
    <w:rsid w:val="009D4A86"/>
    <w:pPr>
      <w:spacing w:before="0" w:after="0"/>
      <w:ind w:left="960"/>
      <w:jc w:val="left"/>
    </w:pPr>
    <w:rPr>
      <w:rFonts w:eastAsia="MS Mincho"/>
      <w:sz w:val="24"/>
      <w:lang w:eastAsia="ja-JP"/>
    </w:rPr>
  </w:style>
  <w:style w:type="paragraph" w:styleId="TOC6">
    <w:name w:val="toc 6"/>
    <w:basedOn w:val="Normal"/>
    <w:next w:val="Normal"/>
    <w:autoRedefine/>
    <w:semiHidden/>
    <w:rsid w:val="009D4A86"/>
    <w:pPr>
      <w:spacing w:before="0" w:after="0"/>
      <w:ind w:left="1200"/>
      <w:jc w:val="left"/>
    </w:pPr>
    <w:rPr>
      <w:rFonts w:eastAsia="MS Mincho"/>
      <w:sz w:val="24"/>
      <w:lang w:eastAsia="ja-JP"/>
    </w:rPr>
  </w:style>
  <w:style w:type="paragraph" w:styleId="TOC7">
    <w:name w:val="toc 7"/>
    <w:basedOn w:val="Normal"/>
    <w:next w:val="Normal"/>
    <w:autoRedefine/>
    <w:semiHidden/>
    <w:rsid w:val="009D4A86"/>
    <w:pPr>
      <w:spacing w:before="0" w:after="0"/>
      <w:ind w:left="1440"/>
      <w:jc w:val="left"/>
    </w:pPr>
    <w:rPr>
      <w:rFonts w:eastAsia="MS Mincho"/>
      <w:sz w:val="24"/>
      <w:lang w:eastAsia="ja-JP"/>
    </w:rPr>
  </w:style>
  <w:style w:type="paragraph" w:styleId="TOC8">
    <w:name w:val="toc 8"/>
    <w:basedOn w:val="Normal"/>
    <w:next w:val="Normal"/>
    <w:autoRedefine/>
    <w:semiHidden/>
    <w:rsid w:val="009D4A86"/>
    <w:pPr>
      <w:spacing w:before="0" w:after="0"/>
      <w:ind w:left="1680"/>
      <w:jc w:val="left"/>
    </w:pPr>
    <w:rPr>
      <w:rFonts w:eastAsia="MS Mincho"/>
      <w:sz w:val="24"/>
      <w:lang w:eastAsia="ja-JP"/>
    </w:rPr>
  </w:style>
  <w:style w:type="paragraph" w:styleId="TOC9">
    <w:name w:val="toc 9"/>
    <w:basedOn w:val="Normal"/>
    <w:next w:val="Normal"/>
    <w:autoRedefine/>
    <w:semiHidden/>
    <w:rsid w:val="009D4A86"/>
    <w:pPr>
      <w:spacing w:before="0" w:after="0"/>
      <w:ind w:left="1920"/>
      <w:jc w:val="left"/>
    </w:pPr>
    <w:rPr>
      <w:rFonts w:eastAsia="MS Mincho"/>
      <w:sz w:val="24"/>
      <w:lang w:eastAsia="ja-JP"/>
    </w:rPr>
  </w:style>
  <w:style w:type="paragraph" w:customStyle="1" w:styleId="XML">
    <w:name w:val="XML"/>
    <w:basedOn w:val="Normal"/>
    <w:rsid w:val="00E0426B"/>
    <w:pPr>
      <w:tabs>
        <w:tab w:val="left" w:pos="360"/>
        <w:tab w:val="left" w:pos="720"/>
        <w:tab w:val="left" w:pos="144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0" w:after="0"/>
      <w:jc w:val="left"/>
    </w:pPr>
    <w:rPr>
      <w:rFonts w:ascii="Courier New" w:hAnsi="Courier New" w:cs="Courier New"/>
      <w:sz w:val="1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B5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7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7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721"/>
    <w:rPr>
      <w:b/>
      <w:bCs/>
    </w:rPr>
  </w:style>
  <w:style w:type="paragraph" w:customStyle="1" w:styleId="Style1">
    <w:name w:val="Style1"/>
    <w:basedOn w:val="Title"/>
    <w:rsid w:val="00776D90"/>
  </w:style>
  <w:style w:type="paragraph" w:styleId="Title">
    <w:name w:val="Title"/>
    <w:basedOn w:val="Normal"/>
    <w:qFormat/>
    <w:rsid w:val="00776D90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ma-international.org/publications/files/ecma-st/ECMA-262.pdf" TargetMode="External"/><Relationship Id="rId1" Type="http://schemas.openxmlformats.org/officeDocument/2006/relationships/hyperlink" Target="http://javascript.crockford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6015</Words>
  <Characters>34290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Interface Model for ISA 95 Communications</vt:lpstr>
    </vt:vector>
  </TitlesOfParts>
  <Company>BR&amp;L Consulting, Inc.</Company>
  <LinksUpToDate>false</LinksUpToDate>
  <CharactersWithSpaces>40225</CharactersWithSpaces>
  <SharedDoc>false</SharedDoc>
  <HLinks>
    <vt:vector size="240" baseType="variant">
      <vt:variant>
        <vt:i4>1966134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_Toc244410194</vt:lpwstr>
      </vt:variant>
      <vt:variant>
        <vt:i4>1966134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_Toc244410193</vt:lpwstr>
      </vt:variant>
      <vt:variant>
        <vt:i4>1966134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_Toc244410192</vt:lpwstr>
      </vt:variant>
      <vt:variant>
        <vt:i4>1966134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_Toc244410191</vt:lpwstr>
      </vt:variant>
      <vt:variant>
        <vt:i4>1966134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_Toc244410190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_Toc244410189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_Toc244410188</vt:lpwstr>
      </vt:variant>
      <vt:variant>
        <vt:i4>2031670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_Toc244410187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_Toc244410186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_Toc244410185</vt:lpwstr>
      </vt:variant>
      <vt:variant>
        <vt:i4>2031670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_Toc244410184</vt:lpwstr>
      </vt:variant>
      <vt:variant>
        <vt:i4>2031670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_Toc244410183</vt:lpwstr>
      </vt:variant>
      <vt:variant>
        <vt:i4>2031670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_Toc244410182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_Toc244410181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_Toc244410180</vt:lpwstr>
      </vt:variant>
      <vt:variant>
        <vt:i4>1048630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_Toc244410179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_Toc244410178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_Toc244410177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_Toc244410176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_Toc244410175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_Toc244410174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_Toc244410173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_Toc244410172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_Toc244410171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_Toc244410170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_Toc244410169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_Toc244410168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_Toc244410167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_Toc244410166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_Toc244410165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_Toc244410164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_Toc244410163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_Toc244410162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_Toc244410161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_Toc244410160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_Toc244410159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_Toc244410158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_Toc244410157</vt:lpwstr>
      </vt:variant>
      <vt:variant>
        <vt:i4>65538</vt:i4>
      </vt:variant>
      <vt:variant>
        <vt:i4>3</vt:i4>
      </vt:variant>
      <vt:variant>
        <vt:i4>0</vt:i4>
      </vt:variant>
      <vt:variant>
        <vt:i4>5</vt:i4>
      </vt:variant>
      <vt:variant>
        <vt:lpwstr>http://www.ecma-international.org/publications/files/ecma-st/ECMA-262.pdf</vt:lpwstr>
      </vt:variant>
      <vt:variant>
        <vt:lpwstr/>
      </vt:variant>
      <vt:variant>
        <vt:i4>196629</vt:i4>
      </vt:variant>
      <vt:variant>
        <vt:i4>0</vt:i4>
      </vt:variant>
      <vt:variant>
        <vt:i4>0</vt:i4>
      </vt:variant>
      <vt:variant>
        <vt:i4>5</vt:i4>
      </vt:variant>
      <vt:variant>
        <vt:lpwstr>http://javascript.crockford.com/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Interface Model for ISA 95 Communications</dc:title>
  <dc:subject/>
  <dc:creator>Dennis Brandl</dc:creator>
  <cp:keywords/>
  <dc:description/>
  <cp:lastModifiedBy>Ken Bever</cp:lastModifiedBy>
  <cp:revision>2</cp:revision>
  <cp:lastPrinted>2009-07-08T18:29:00Z</cp:lastPrinted>
  <dcterms:created xsi:type="dcterms:W3CDTF">2011-02-22T10:11:00Z</dcterms:created>
  <dcterms:modified xsi:type="dcterms:W3CDTF">2011-02-22T10:11:00Z</dcterms:modified>
</cp:coreProperties>
</file>