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Parcial corregido - 2024 (alumno anónimo)</w:t>
      </w:r>
    </w:p>
    <w:p>
      <w:r>
        <w:t xml:space="preserve">Criterio de corrección de la cátedra: procedimiento 60% y resultado 40% de cada ejercicio. Los errores de arrastre no se penalizan dos veces. Un resultado correcto sin procedimiento vale 0 puntos.</w:t>
      </w:r>
    </w:p>
    <w:p>
      <w:r>
        <w:t xml:space="preserve">Ejercicio 1 (30 puntos) - Nota: 18/30</w:t>
      </w:r>
    </w:p>
    <w:p>
      <w:commentRangeStart w:id="0"/>
      <w:r>
        <w:t xml:space="preserve">Costo unitario = 1.300.000 / 2.100 = $ 619,05. Costo de ventas = 619,05 x 2.100 = $ 1.300.000.</w:t>
      </w:r>
      <w:commentRangeEnd w:id="0"/>
      <w:r>
        <w:commentReference w:id="0"/>
      </w:r>
    </w:p>
    <w:p>
      <w:r>
        <w:t xml:space="preserve">Ejercicio 3 (25 puntos) - Nota: 20/25</w:t>
      </w:r>
    </w:p>
    <w:p>
      <w:commentRangeStart w:id="1"/>
      <w:r>
        <w:t xml:space="preserve">Contribución marginal unitaria = 4.000 - 2.200 = 1.800. Punto de equilibrio = 1.440.000 / 1.800 = 800 unidades.</w:t>
      </w:r>
      <w:commentRangeEnd w:id="1"/>
      <w:r>
        <w:commentReference w:id="1"/>
      </w:r>
    </w:p>
    <w:p>
      <w:r>
        <w:t xml:space="preserve">Error de cálculo aislado: se descuenta solo el ítem afectado.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Prof. Méndez" w:date="2024-05-10T00:00:00.000Z">
    <w:p>
      <w:r>
        <w:t xml:space="preserve">Dividiste por unidades vendidas: el costo unitario va sobre la producción terminada. Se descuentan 10 puntos; el costo de ventas se toma como arrastre.</w:t>
      </w:r>
    </w:p>
  </w:comment>
  <w:comment w:id="1" w:author="Prof. Méndez" w:date="2024-05-10T00:00:00.000Z">
    <w:p>
      <w:r>
        <w:t xml:space="preserve">Bien planteado el punto de equilibrio. Falta expresar el resultado en pesos: se descuentan 5 puntos.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2026-09-24T01:57:40.233Z</dcterms:created>
  <dcterms:modified xsi:type="dcterms:W3CDTF">2026-09-24T01:57:40.233Z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