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learning-and_discourse"/>
    <w:p>
      <w:pPr>
        <w:pStyle w:val="Heading1"/>
      </w:pPr>
      <w:r>
        <w:t xml:space="preserve">0823_learning-and_discourse</w:t>
      </w:r>
    </w:p>
    <w:p>
      <w:pPr>
        <w:pStyle w:val="FirstParagraph"/>
      </w:pPr>
      <w:r>
        <w:t xml:space="preserve">Mastering a skill is much like honing a craft with a chisel: learning provides the foundational knowledge, but it is practice that shapes the masterpiece. In a world where knowledge is at our fingertips, the danger lies not in a lack of information, but in our failure to translate that information into action. Learning is an essential first step, akin to gathering the raw materials needed for a project; however, it is through rigorous practice that we refine those materials into something meaningful.</w:t>
      </w:r>
    </w:p>
    <w:p>
      <w:pPr>
        <w:pStyle w:val="BodyText"/>
      </w:pPr>
      <w:r>
        <w:t xml:space="preserve">Think about it this way: learning serves as our intellectual toolbox, while practice is the actual construction work. When we engage in practical application, we’re not merely reviewing what we’ve learned; we’re embedding those ideas into our very being, making them second nature. This transformation is what separates the novices from the experts. For instance, a musician can study music theory for years, but without consistent practice, those notes on a page remain just that — notes on a page.</w:t>
      </w:r>
    </w:p>
    <w:p>
      <w:pPr>
        <w:pStyle w:val="BodyText"/>
      </w:pPr>
      <w:r>
        <w:t xml:space="preserve">The overwhelming majority of people who claim that what they learn is not useful may simply be overlooking the fact that they haven’t put in the necessary time to practice. When knowledge remains dormant, it cannot spark creativity or innovation; thus, the notion that learning is inadequate becomes a self-fulfilling prophecy. Engaging in regular, deliberate practice bridges the gap between book smarts and street smarts.</w:t>
      </w:r>
    </w:p>
    <w:p>
      <w:pPr>
        <w:pStyle w:val="BodyText"/>
      </w:pPr>
      <w:r>
        <w:t xml:space="preserve">In the end, the most profound lessons often come from doing more than just thinking. To truly embody what we’ve learned, we must grab life by the reins and dive headfirst into practice. In this dance between learning and practicing, it is practice that ultimately leads to mastery, making it the unsung hero in the journey toward expertise.</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2024-08-30T06:58:24Z</dcterms:created>
  <dcterms:modified xsi:type="dcterms:W3CDTF">2024-08-30T06:58:24Z</dcterms:modified>
</cp:coreProperties>
</file>

<file path=docProps/custom.xml><?xml version="1.0" encoding="utf-8"?>
<Properties xmlns="http://schemas.openxmlformats.org/officeDocument/2006/custom-properties" xmlns:vt="http://schemas.openxmlformats.org/officeDocument/2006/docPropsVTypes"/>
</file>