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0812_People-should_discourse</w:t>
      </w:r>
    </w:p>
    <w:p>
      <w:pPr>
        <w:pStyle w:val="BodyText"/>
      </w:pPr>
      <w:r>
        <w:t xml:space="preserve">0812_People-should_discourse</w:t>
      </w:r>
    </w:p>
    <w:p>
      <w:pPr>
        <w:pStyle w:val="BodyText"/>
      </w:pPr>
      <w:r>
        <w:t xml:space="preserve">In a fast-paced world inundated with distractions and comparisons, cultivating a grateful heart has become more crucial than ever. The idea of gratitude transcends mere politeness; it’s a profound acknowledgment of the kindness we receive in our lives and the relationships that enrich our existence. When we appreciate what we have and those who contribute to our lives, we do more than just acknowledge them; we renew our sense of purpose and joy.</w:t>
      </w:r>
    </w:p>
    <w:p>
      <w:pPr>
        <w:pStyle w:val="BodyText"/>
      </w:pPr>
      <w:r>
        <w:t xml:space="preserve">Feeling grateful doesn’t come with a price tag or a hidden agenda. There are no taxes to pay, and no debts to settle. Instead, the essence of gratitude lies in a simple expectation: to cherish the goodwill we’ve been shown and to reciprocate with kindness rather than harm. This straightforward concept should be a no-brainer, but, ironically, many people struggle with it. In a society often focused on competition and self-interest, recognizing and valuing the contributions of others can feel foreign or even uncomfortable.</w:t>
      </w:r>
    </w:p>
    <w:p>
      <w:pPr>
        <w:pStyle w:val="BodyText"/>
      </w:pPr>
      <w:r>
        <w:t xml:space="preserve">We live in an age where social media amplifies the voices of discontent and comparison. People often present their lives as a highlight reel, showcasing only the best moments. This not only leads to feelings of inadequacy but also detracts from a genuine appreciation for what we already possess. When we become fixated on what others have, we risk downplaying our own blessings. Gratitude invites us to shift our focus, to turn inward, and to appreciate the richness of our own lives, no matter how humble.</w:t>
      </w:r>
    </w:p>
    <w:p>
      <w:pPr>
        <w:pStyle w:val="BodyText"/>
      </w:pPr>
      <w:r>
        <w:t xml:space="preserve">Moreover, a grateful heart fosters compassion and empathy. When we recognize the kindness of others, we are more inclined to offer our support in return. Acts of kindness create a ripple effect, where one good deed flows seamlessly into another. By not repaying kindness with negativity or indifference, we contribute to a cycle of goodwill that enhances our communities. It’s like they say,</w:t>
      </w:r>
      <w:r>
        <w:t xml:space="preserve"> </w:t>
      </w:r>
      <w:r>
        <w:t xml:space="preserve">“</w:t>
      </w:r>
      <w:r>
        <w:t xml:space="preserve">What goes around, comes around.</w:t>
      </w:r>
      <w:r>
        <w:t xml:space="preserve">”</w:t>
      </w:r>
      <w:r>
        <w:t xml:space="preserve"> </w:t>
      </w:r>
      <w:r>
        <w:t xml:space="preserve">When we practice gratitude, we inspire others to do the same, ultimately creating a more positive environment for everyone involved.</w:t>
      </w:r>
    </w:p>
    <w:p>
      <w:pPr>
        <w:pStyle w:val="BodyText"/>
      </w:pPr>
      <w:r>
        <w:t xml:space="preserve">Another crucial aspect of gratitude lies in its potential to improve our mental health. Numerous studies have shown that individuals who regularly practice gratitude experience lower levels of anxiety and depression. Expressing gratitude can serve as a powerful antidote to feelings of dissatisfaction and resentment. When we consciously acknowledge the good around us, we combat toxic negativity, which tends to fester in our thoughts. Making it a habit to count our blessings, no matter how small, can transform our mindset and boost our overall well-being.</w:t>
      </w:r>
    </w:p>
    <w:p>
      <w:pPr>
        <w:pStyle w:val="BodyText"/>
      </w:pPr>
      <w:r>
        <w:t xml:space="preserve">However, the challenge remains: why do so many find it difficult to embrace a grateful attitude? Perhaps it is rooted in a fear of vulnerability or a belief that acknowledging kindness makes us indebted. Others might worry that by focusing on gratitude, they may overlook real struggles or injustices. But recognizing kindness doesn’t negate our hardships. In fact, embracing gratitude can coexist with acknowledging our challenges. It’s about building a balanced view of life, where we can feel grateful and still strive for improvement.</w:t>
      </w:r>
    </w:p>
    <w:p>
      <w:pPr>
        <w:pStyle w:val="BodyText"/>
      </w:pPr>
      <w:r>
        <w:t xml:space="preserve">In summary, cultivating a grateful heart is not just a personal endeavor; it’s a collective responsibility. By honoring the kindness we receive and refraining from harm, we can forge deeper connections and foster a culture of appreciation. In a world that often feels divided, let’s strive to be the glue that holds people together. In the end, a grateful heart can be a key ingredient in transforming not just our lives, but the lives of those around 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2024-09-02T00:32:11Z</dcterms:created>
  <dcterms:modified xsi:type="dcterms:W3CDTF">2024-09-02T00:32:11Z</dcterms:modified>
</cp:coreProperties>
</file>

<file path=docProps/custom.xml><?xml version="1.0" encoding="utf-8"?>
<Properties xmlns="http://schemas.openxmlformats.org/officeDocument/2006/custom-properties" xmlns:vt="http://schemas.openxmlformats.org/officeDocument/2006/docPropsVTypes"/>
</file>