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p>
      <w:pPr>
        <w:pStyle w:val="BodyText"/>
      </w:pPr>
      <w:r>
        <w:t xml:space="preserve">0815_on-homosexuality,_conversation</w:t>
      </w:r>
    </w:p>
    <w:bookmarkStart w:id="20" w:name="X28d77212c2000aea56f7469aaf79adcf7d2f9ee"/>
    <w:p>
      <w:pPr>
        <w:pStyle w:val="Heading2"/>
      </w:pPr>
      <w:r>
        <w:t xml:space="preserve">Conversation 1: Concerns about Influences on Sexual Orientation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I’ve been thinking about how our society portrays different sexual orientations lately.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it’s definitely a hot topic. What concerns you the most about it?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I’m worried about what if our child isn’t naturally homosexual but feels some influence to be that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can see where you’re coming from, but isn’t it a bit far-fetched? I mean, can society really change someone’s orientation?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know, it just makes me uneasy. Do you think there’s a way to prevent that?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Preventing someone from being who they are can be harmful. Maybe we should focus more on educating them about acceptance instead.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point, but I worry that might lead them down a path we didn’t intend. Shouldn’t we guide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Guidance is important, but being overly restrictive could backfire. Open dialogue might be a better approach.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Perhaps. But what if that dialogue ends up encouraging behavior we’re not comfortable with?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tough. Maybe we can set values without imposing our views too heavily?</w:t>
      </w:r>
    </w:p>
    <w:bookmarkEnd w:id="20"/>
    <w:bookmarkStart w:id="21" w:name="X5e08bb746bb6b06e25e7dc6b608f1542404620e"/>
    <w:p>
      <w:pPr>
        <w:pStyle w:val="Heading2"/>
      </w:pPr>
      <w:r>
        <w:t xml:space="preserve">Conversation 2: Understanding Homosexuality and Parenting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read an interesting article about how children can be influenced by societal norms.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Right, but does that really mean they’ll change who they naturally are?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guess I’m just anxious. What if our child feels pressured to be something they’re not?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that, but pressure can come from anywhere, not just society. Do you think homeschooling would shield them?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seems a little extreme, don’t you think? It might create more confusion.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agree. Confusion might come from limiting their exposure. Finding balance seems key.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then how do we ensure they understand our values, without being too rigid?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It’s about fostering a safe space for them to explore their feelings. That doesn’t seem overly restricting.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appreciate your perspective, but I still feel uneasy. Is it really possible they won’t be influenced?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There will always be influences, but it’s what we teach them about choices that matters most.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2024-09-04T09:51:01Z</dcterms:created>
  <dcterms:modified xsi:type="dcterms:W3CDTF">2024-09-04T09:51:01Z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