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0905_negative-individuals_conversation</w:t>
      </w:r>
    </w:p>
    <w:p>
      <w:pPr>
        <w:pStyle w:val="BodyText"/>
      </w:pPr>
      <w:r>
        <w:t xml:space="preserve">0903_negative-individuals_conversation</w:t>
      </w:r>
    </w:p>
    <w:p>
      <w:pPr>
        <w:pStyle w:val="BodyText"/>
      </w:pPr>
      <w:r>
        <w:t xml:space="preserve">0902_negative-individuals_conversation</w:t>
      </w:r>
    </w:p>
    <w:p>
      <w:pPr>
        <w:pStyle w:val="BodyText"/>
      </w:pPr>
      <w:r>
        <w:t xml:space="preserve">0830_negative-individuals_conversation</w:t>
      </w:r>
    </w:p>
    <w:p>
      <w:pPr>
        <w:pStyle w:val="BodyText"/>
      </w:pPr>
      <w: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t xml:space="preserve">Conversation 1: Dealing with Negative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we should distance ourselves from negative individuals.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that a bit harsh? Sometimes people just need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support is important, but what if they never change? It can be exhausting.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it could be frustrating. It’s like trying to help someone who doesn’t want help.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They have such a negative mindset, and it can be a drain on your energy.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it possible for people to change? Maybe with the right encouragement?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not about encouragement. It’s about their willingness to put in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fair, but it feels so final to just cut them off completely.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t xml:space="preserve">Conversation 2: The Impact of Negative Energy on Well-Being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Honestly, negative people can be a real scourge on one’s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pretty strong language! Do you really think they can have that much of an impact?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Their inability to think positively can ripple through your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don’t you think everyone has their ups and downs?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but there’s a difference between having a bad day and constantly complaining.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Fair enough, but you can’t just bail on people,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What if that’s just how they cope? Can’t we offer a little compassion?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 guess if they’re dragging you down, it’s time to think about your own priorities.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2024-09-05T22:54:38Z</dcterms:created>
  <dcterms:modified xsi:type="dcterms:W3CDTF">2024-09-05T22:54:38Z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