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0831_Wrongdoings_discourse</w:t>
      </w:r>
    </w:p>
    <w:p>
      <w:pPr>
        <w:pStyle w:val="BodyText"/>
      </w:pPr>
      <w:r>
        <w:rPr>
          <w:rFonts w:ascii="Segoe Print" w:hAnsi="Segoe Print" w:eastAsia="Segoe Print"/>
          <w:sz w:val="18"/>
        </w:rPr>
        <w:t xml:space="preserve">In society, the line between right and wrong is often blurred by personal motivations, but the essence of morality hinges on intention. When someone knowingly engages in wrongdoing, their intentions often reveal more about their character than the act itself. For instance, a minor transgression might stem from a moment of weakness, while a calculated act of deceit signals a deeper moral failing. The difference is stark: a fleeting misstep versus a deliberate choice underscores one’s ethical compass.</w:t>
      </w:r>
    </w:p>
    <w:p>
      <w:pPr>
        <w:pStyle w:val="BodyText"/>
      </w:pPr>
      <w:r>
        <w:rPr>
          <w:rFonts w:ascii="Segoe Print" w:hAnsi="Segoe Print" w:eastAsia="Segoe Print"/>
          <w:sz w:val="18"/>
        </w:rPr>
        <w:t xml:space="preserve">Intentional wrongdoing doesn’t only reflect a disregard for societal rules — it speaks volumes about the individual. When we take what isn’t ours or manipulate situations for personal gain, we’re not just breaching a code of conduct; we’re betraying trust and fostering a toxic environment. It’s easy to dismiss such actions as harmless, yet each incident chips away at our social fabric, slowly eroding the values of honesty and integrity that underpin our communities.</w:t>
      </w:r>
    </w:p>
    <w:p>
      <w:pPr>
        <w:pStyle w:val="BodyText"/>
      </w:pPr>
      <w:r>
        <w:rPr>
          <w:rFonts w:ascii="Segoe Print" w:hAnsi="Segoe Print" w:eastAsia="Segoe Print"/>
          <w:sz w:val="18"/>
        </w:rPr>
        <w:t xml:space="preserve">Moreover, the consequences of such intentions extend far beyond immediate repercussions. Relationships shatter, reputations crumble, and a pervasive climate of mistrust can take root. Living life by the mantra of</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look out for number one</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may provide short-term satisfaction, but in the end, these actions can lead to isolation and regret. True strength lies in choosing the harder path of righteousness, even when no one is looking.</w:t>
      </w:r>
    </w:p>
    <w:p>
      <w:pPr>
        <w:pStyle w:val="BodyText"/>
      </w:pPr>
      <w:r>
        <w:rPr>
          <w:rFonts w:ascii="Segoe Print" w:hAnsi="Segoe Print" w:eastAsia="Segoe Print"/>
          <w:sz w:val="18"/>
        </w:rPr>
        <w:t xml:space="preserve">In a world that often celebrates success, it’s vital to remember that how we achieve it speaks volumes. Choosing the right way, not merely to avoid consequences but to build a legacy of integrity, sets a higher standard. We should strive to be the kind of people who uplift rather than undermine, championing values that promote fairness over selfishness, and in doing so, we create a society that flourishes through mutual respect and understanding.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2024-09-02T00:32:17Z</dcterms:created>
  <dcterms:modified xsi:type="dcterms:W3CDTF">2024-09-02T00:32:17Z</dcterms:modified>
</cp:coreProperties>
</file>

<file path=docProps/custom.xml><?xml version="1.0" encoding="utf-8"?>
<Properties xmlns="http://schemas.openxmlformats.org/officeDocument/2006/custom-properties" xmlns:vt="http://schemas.openxmlformats.org/officeDocument/2006/docPropsVTypes"/>
</file>