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0902_negative-individuals_20240826_discourse</w:t>
      </w:r>
    </w:p>
    <w:p>
      <w:pPr>
        <w:pStyle w:val="BodyText"/>
      </w:pPr>
      <w:r>
        <w:rPr>
          <w:rFonts w:ascii="Segoe Print" w:hAnsi="Segoe Print" w:eastAsia="Segoe Print"/>
          <w:sz w:val="18"/>
        </w:rPr>
        <w:t xml:space="preserve">0830_negative-individuals_20240826_discourse</w:t>
      </w:r>
    </w:p>
    <w:p>
      <w:pPr>
        <w:pStyle w:val="BodyText"/>
      </w:pPr>
      <w:r>
        <w:rPr>
          <w:rFonts w:ascii="Segoe Print" w:hAnsi="Segoe Print" w:eastAsia="Segoe Print"/>
          <w:sz w:val="18"/>
        </w:rPr>
        <w:t xml:space="preserve">0829_negative-individuals_20240826_discourse</w:t>
      </w:r>
    </w:p>
    <w:p>
      <w:pPr>
        <w:pStyle w:val="BodyText"/>
      </w:pPr>
      <w:r>
        <w:rPr>
          <w:rFonts w:ascii="Segoe Print" w:hAnsi="Segoe Print" w:eastAsia="Segoe Print"/>
          <w:sz w:val="18"/>
        </w:rPr>
        <w:t xml:space="preserve">Navigating relationships can sometimes feel like walking through a minefield, especially when it comes to the impact of negative individuals on our lives. These people often operate with a mindset that ricochets from pessimism to complaints, leading to an environment that can drain the life out of a room. It’s as if they carry an umbrella of gloom, ready to rain on anyone’s parade at a moment’s notice.</w:t>
      </w:r>
    </w:p>
    <w:p>
      <w:pPr>
        <w:pStyle w:val="BodyText"/>
      </w:pPr>
      <w:r>
        <w:rPr>
          <w:rFonts w:ascii="Segoe Print" w:hAnsi="Segoe Print" w:eastAsia="Segoe Print"/>
          <w:sz w:val="18"/>
        </w:rPr>
        <w:t xml:space="preserve">Common characteristics of these individuals include a lack of initiative and an unwillingness to take responsibility for their thoughts and actions. They often find themselves tethered to an external influence, relying on life to dictate their course rather than forging their own path. This dependency not only stunts their growth but also creates a cycle of complaint where dissatisfaction becomes the norm. The irony is that despite feeling underprivileged, they often harbor unrealistic desires to attain what seems just out of reach, further fueling their discontent.</w:t>
      </w:r>
    </w:p>
    <w:p>
      <w:pPr>
        <w:pStyle w:val="BodyText"/>
      </w:pPr>
      <w:r>
        <w:rPr>
          <w:rFonts w:ascii="Segoe Print" w:hAnsi="Segoe Print" w:eastAsia="Segoe Print"/>
          <w:sz w:val="18"/>
        </w:rPr>
        <w:t xml:space="preserve">Engaging with negative individuals can feel like trying to lift a heavy anchor; the effort may not only be futile but can result in being pulled under. Attempts to guide them often fall flat because real change requires a deep-seated desire and the grit to push through, attributes that many of these individuals seem reluctant to embrace. As they wallow in their grievances, their capacity for growth diminishes, and they become ensnared in their own whirlpool of negativity.</w:t>
      </w:r>
    </w:p>
    <w:p>
      <w:pPr>
        <w:pStyle w:val="BodyText"/>
      </w:pPr>
      <w:r>
        <w:rPr>
          <w:rFonts w:ascii="Segoe Print" w:hAnsi="Segoe Print" w:eastAsia="Segoe Print"/>
          <w:sz w:val="18"/>
        </w:rPr>
        <w:t xml:space="preserve">Ultimately, it’s often wiser to establish boundaries and distance oneself from these energy-sappers. Surrounding ourselves with positivity can be a game-changer, paving the way for a more vibrant and fulfilling life where aspirations take flight rather than get bogged down by the weight of someone else’s negativity.</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2024-09-03T05:57:05Z</dcterms:created>
  <dcterms:modified xsi:type="dcterms:W3CDTF">2024-09-03T05:57:05Z</dcterms:modified>
</cp:coreProperties>
</file>

<file path=docProps/custom.xml><?xml version="1.0" encoding="utf-8"?>
<Properties xmlns="http://schemas.openxmlformats.org/officeDocument/2006/custom-properties" xmlns:vt="http://schemas.openxmlformats.org/officeDocument/2006/docPropsVTypes"/>
</file>