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电商销售BI分析 - 教师上课指南 V1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电商销售BI分析实验班（classroom 1696）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电商销售BI分析（training 107）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项目实训：电商销售BI分析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107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学生登录与进入实验班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学生提交流程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4.3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这节课面向第一次使用 Tempo Talents 平台开展 BI 实训的老师。课程使用某电商平台销售数据，带学生完成区域销售、商品类目、客户类型、支付方式等分析，让学生理解“业务问题 - 数据字段 - 图表表达 - 分析结论”的完整路径。</w:t>
      </w:r>
    </w:p>
    <w:p>
      <w:pPr>
        <w:spacing w:after="120" w:before="80" w:line="320"/>
      </w:pPr>
      <w:r>
        <w:t xml:space="preserve">学生学完后应能做三件事：识别电商销售数据中的关键字段；在 BI 设计器中选择合适图表表达销售指标；用图表说明销售区域、类目结构、客户消费和支付偏好。平台核验显示本实训难度为 beginner，课堂 1696 已挂载 training 107，学生演示账号已加入课堂。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1-1：老师视角进入电商销售BI分析实验班详情页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数据理解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订单、地区、商品、金额、利润、折扣、客户类型、支付方式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能说清字段含义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指标设计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销售总额、利润、订单数量、平均消费金额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能选出对应度量字段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图表选择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柱状图、饼图、分组柱状图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能把字段放到合适位置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业务解释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哪个区域表现好、哪个类目贡献高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能写出简短结论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 BI 分析作品：至少包含区域销售柱状图、类目销售占比图、客户类型对比图、支付方式订单量图，并附 3 到 5 句业务结论。学生在 BI 设计器内完成作品后点击“提交作业”，老师可在课堂作业列表中查看提交记录、评分并写点评。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在课堂列表中找到“电商销售BI分析实验班”。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2-1：课堂列表中的电商销售BI分析实验班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课堂详情页左侧是功能菜单。老师本节课主要用“项目实训”，辅助查看“学情分析”和“作业列表”。当前 1696 课堂的“项目实训”数量为 1，对应 training 107；页面也保留“课程实践”“教学资源”“课程考核”“课堂云盘”等入口。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2-2：课堂详情页左侧菜单与项目实训入口</w:t>
      </w:r>
    </w:p>
    <w:p>
      <w:pPr>
        <w:pStyle w:val="Heading1"/>
        <w:spacing w:after="140" w:before="260"/>
      </w:pPr>
      <w:r>
        <w:t xml:space="preserve">第 3 章 项目实训：电商销售BI分析</w:t>
      </w:r>
    </w:p>
    <w:p>
      <w:pPr>
        <w:pStyle w:val="Heading2"/>
        <w:spacing w:after="140" w:before="180"/>
      </w:pPr>
      <w:r>
        <w:t xml:space="preserve">3.1 training 107 整体结构</w:t>
      </w:r>
    </w:p>
    <w:p>
      <w:pPr>
        <w:spacing w:after="120" w:before="80" w:line="320"/>
      </w:pPr>
      <w:r>
        <w:t xml:space="preserve">老师进入课堂后，默认看到“项目实训”标签。卡片显示“电商销售BI分析 / DATA_ANALYSIS”。点击“查看详情”后，平台展示实训手册。学校环境核验显示 1 个章节：视频和课件，课堂组织以实训手册中的任务一到任务四为主线。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107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107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真实数据集为“数据集 1 - 电商销售BI分析”，文件路径为 实训资源/05-电商销售BI分析/datasets/sales_data.sql。数据表字段包括 order_id、order_date、region、province、city、category、sub_category、product_name、sales_amount、quantity、profit、discount、customer_type、payment_method。</w:t>
      </w:r>
    </w:p>
    <w:p>
      <w:pPr>
        <w:spacing w:after="120" w:before="80" w:line="320"/>
      </w:pPr>
      <w:r>
        <w:t xml:space="preserve">老师讲数据时不要逐字段念表。建议先问学生三个业务问题：销售额最高的大区在哪里；哪个商品类目贡献最高；不同客户类型是否有不同消费特征。然后让学生把问题映射到字段，例如区域分析用 region + sales_amount，支付偏好用 payment_method + order_id。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3-3：BI 设计器中加载到的真实数据字段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1696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讲订单数据字段和业务问题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找到字段含义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演示区域销售柱状图和类目占比图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 4 个图表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总结分析结论，说明提交要求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3-4：实训手册中的区域销售分析任务</w:t>
      </w:r>
    </w:p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 BI 设计器，确认左侧数据集已加载，再把图表组件放到画布。演示建议只做一个完整例子：选择柱状图，把 region 作为分类字段，把 sales_amount 作为数值字段，聚合方式选择求和，然后让学生复用方法完成其他任务。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3-5：BI 设计器画布与图表配置区域</w:t>
      </w:r>
    </w:p>
    <w:p>
      <w:pPr>
        <w:spacing w:after="120" w:before="80" w:line="320"/>
      </w:pPr>
      <w:r>
        <w:t xml:space="preserve">学生提交后，老师回到课堂项目卡片，点击“作业列表”。页面会显示学生姓名、提交状态、提交时间、作业快照和点评入口。当前 V1 本次交付核验中，student_demo_bi107 已提交，老师可以直接进入点评。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3-6：老师视角打开学生作业列表，已看到学生提交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课堂提醒：学生容易把 quantity 当作销售额。老师要强调销售额用 sales_amount，销量才用 quantity。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课堂提醒：discount 是折扣率，不是优惠金额。分析促销效果时要和 sales_amount、profit 一起看。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课堂提醒：学生提交前要先确认画布里至少有一个图表组件。老师巡视时重点看字段是否选对，而不是只看图表是否“好看”。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学生登录与进入实验班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00-common.md，本课只要求学生确认能看到“电商销售BI分析实验班”。学生端不会显示老师的系统管理入口，只显示自己的课堂和学习入口。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1696 实验班后的项目实训卡片</w:t>
      </w:r>
    </w:p>
    <w:p>
      <w:pPr>
        <w:pStyle w:val="Heading2"/>
        <w:spacing w:after="140" w:before="180"/>
      </w:pPr>
      <w:r>
        <w:t xml:space="preserve">4.2 学生提交流程</w:t>
      </w:r>
    </w:p>
    <w:p>
      <w:pPr>
        <w:spacing w:after="120" w:before="80" w:line="320"/>
      </w:pPr>
      <w:r>
        <w:t xml:space="preserve">学生点击“开启实训”后进入 BI 设计器。学校环境核验显示：数据集能加载，字段能展示，学生可以保存当前 BI 场景，并点击“提交作业”。提交成功后页面出现“作业提交成功”，平台已记录作业提交状态。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 BI 设计器中完成图表。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点击“保存”保存当前场景。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 BI 设计器，数据集字段、提交按钮和成功提示均可见</w:t>
      </w:r>
    </w:p>
    <w:p>
      <w:pPr>
        <w:pStyle w:val="Heading2"/>
        <w:spacing w:after="140" w:before="180"/>
      </w:pPr>
      <w:r>
        <w:t xml:space="preserve">4.3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1696；图表不会做时，老师回到字段和业务问题，帮助学生重新选择分类字段和数值字段。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88 分，学情总览显示平均成绩排名，学生平均成绩为 88.0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5-1：学情分析总览页显示学生平均成绩 88.0 分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88 分，提交后页面显示“已点评”“成绩 88”和教师点评内容。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88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在“必修课程统计”页，平台显示学生列表、在线状态、实践/实训完成数、平均分，并提供“导出所选”和“导出全部”。本次交付核验中，必修统计显示 student_demo_bi107 的实训完成数为 1，实训平均分和课程平均分均为 88.0；点击“导出全部”可下载 学情统计_必修_*.xlsx。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5-3：必修课程统计显示实训完成数 1、平均分 88.0 和导出入口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学生不会选字段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回到业务问题，先定分类字段和数值字段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用一个区域销售图做示范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 BI 设计器提交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学情统计未更新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确认老师已完成点评评分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刷新“必修课程统计”并核对实训完成数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 图表字段不对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检查分类字段和数值字段是否选反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以 region + sales_amount 做标准示例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业务问题绑定：区域图回答“哪里卖得好”，类目图回答“卖什么”，客户类型图回答“谁在买”，支付方式图回答“怎么付”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本课对应数据分析基础、商业智能工具应用、数据可视化表达、业务问题分析四类能力。评价时建议同时看图表完整性、字段选择准确性、结论表达和作品整洁度。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d1974048d37217902aafdaa82bead45335555b.undefined"/><Relationship Id="rId10" Type="http://schemas.openxmlformats.org/officeDocument/2006/relationships/image" Target="media/dffff92ccfbb00b4dbe239195397906313e8d21f.undefined"/><Relationship Id="rId11" Type="http://schemas.openxmlformats.org/officeDocument/2006/relationships/image" Target="media/90dcc1821a2cee234619948987ad644f82c879ad.undefined"/><Relationship Id="rId12" Type="http://schemas.openxmlformats.org/officeDocument/2006/relationships/image" Target="media/943cc4cc4e15c067b81fb349222141fece5d1a0c.undefined"/><Relationship Id="rId13" Type="http://schemas.openxmlformats.org/officeDocument/2006/relationships/image" Target="media/b3d2817bebfd7f142ccabf0df1d4e36b510d00f4.undefined"/><Relationship Id="rId14" Type="http://schemas.openxmlformats.org/officeDocument/2006/relationships/image" Target="media/2bc104f7925c5c4259ad532dffcf6c94dc5ce9d6.undefined"/><Relationship Id="rId15" Type="http://schemas.openxmlformats.org/officeDocument/2006/relationships/image" Target="media/7367e6864718006d9f6f5eec021d5af99dacf696.undefined"/><Relationship Id="rId16" Type="http://schemas.openxmlformats.org/officeDocument/2006/relationships/image" Target="media/d43fada7f48a0aeda2acbd4da66fbc6f27e1316d.undefined"/><Relationship Id="rId17" Type="http://schemas.openxmlformats.org/officeDocument/2006/relationships/image" Target="media/30bf45941967620d84f5c908d61d4e2387784018.undefined"/><Relationship Id="rId18" Type="http://schemas.openxmlformats.org/officeDocument/2006/relationships/image" Target="media/8663059ccf36cf318c695a35c9d3dd94f001e3a1.undefined"/><Relationship Id="rId19" Type="http://schemas.openxmlformats.org/officeDocument/2006/relationships/image" Target="media/d6501f71b49c6748a65e38203e36408d92f1d2c4.undefined"/><Relationship Id="rId20" Type="http://schemas.openxmlformats.org/officeDocument/2006/relationships/image" Target="media/6c930e0e7c3a7efbfe40c15b1dc5f977eb1db956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电商销售BI分析 - 教师上课指南 V1</dc:title>
  <dc:creator>Tempo Talents</dc:creator>
  <dc:description>Tempo Talents 教师上课指南</dc:description>
  <cp:lastModifiedBy>Un-named</cp:lastModifiedBy>
  <cp:revision>1</cp:revision>
  <dcterms:created xsi:type="dcterms:W3CDTF">2026-05-08T05:32:42.016Z</dcterms:created>
  <dcterms:modified xsi:type="dcterms:W3CDTF">2026-05-08T05:32:42.021Z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