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企业用能环保监测分析 - 教师上课指南 V2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企业用能环保监测分析实验班（classroom 1694）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企业用能环保监测分析（training 103）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项目实训：企业用能环保监测分析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103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学生登录与进入实验班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学生提交流程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4.3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 BI 操作训练、准备进入能源环保业务场景的老师。课程使用制造企业用能与环保监测数据，带学生完成能耗趋势、碳排放核算、污染物监测和节能建议分析，让学生理解“监测指标 - 时间趋势 - 异常识别 - 管理建议”的完整路径。</w:t>
      </w:r>
    </w:p>
    <w:p>
      <w:pPr>
        <w:spacing w:after="120" w:before="80" w:line="320"/>
      </w:pPr>
      <w:r>
        <w:t xml:space="preserve">学生学完后应能做三件事：识别工业能耗监测数据中的关键字段；在 BI 设计器中用时间序列图表达用电、用水、碳排放和污染物变化；根据 PM2.5、SO2、碳排放和用电量提出简短的节能减排建议。学校环境核验显示 classroom 1694 已挂载 training 103，学生演示账号已加入课堂并完成一次提交，老师已评分 86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1-1：老师视角进入企业用能环保监测分析实验班详情页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数据理解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时间戳、用电量、用水量、碳排放、污染物浓度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能说清监测字段含义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趋势分析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按小时、日、周观察能耗波动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能做时间序列图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环保监测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PM2.5、SO2 浓度与参考阈值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能识别异常或高值时段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管理建议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能效诊断、排放监控、成本控制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能写 3 条节能减排建议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本节课的学生交付物是一份企业用能环保 BI 看板：至少包含用电量时间趋势图、碳排放统计图、PM2.5 或 SO2 监测图、用水量对比图，并附 3 到 5 句业务结论。学生在 BI 设计器内完成作品后点击“提交作业”，老师可在课堂作业列表中查看提交记录、评分并写点评。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在课堂列表中找到“企业用能环保监测分析实验班”。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 BI 设计器相关资源，页面可能需要等待十几秒。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2-1：课堂列表中的企业用能环保监测分析实验班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1694 课堂的“项目实训”数量为 1，对应 training 103；页面也保留“课程实践”“教学资源”“课程考核”“课堂云盘”等入口。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2-2：课堂详情页左侧菜单与项目实训入口</w:t>
      </w:r>
    </w:p>
    <w:p>
      <w:pPr>
        <w:pStyle w:val="Heading1"/>
        <w:spacing w:after="140" w:before="260"/>
      </w:pPr>
      <w:r>
        <w:t xml:space="preserve">第 3 章 项目实训：企业用能环保监测分析</w:t>
      </w:r>
    </w:p>
    <w:p>
      <w:pPr>
        <w:pStyle w:val="Heading2"/>
        <w:spacing w:after="140" w:before="180"/>
      </w:pPr>
      <w:r>
        <w:t xml:space="preserve">3.1 training 103 整体结构</w:t>
      </w:r>
    </w:p>
    <w:p>
      <w:pPr>
        <w:spacing w:after="120" w:before="80" w:line="320"/>
      </w:pPr>
      <w:r>
        <w:t xml:space="preserve">老师进入课堂后，默认看到“项目实训”标签。卡片显示“企业用能环保监测分析 / DATA_ANALYSIS”。点击“查看详情”后，平台展示实训手册。学校环境核验显示 1 个章节：企业用能环保监测分析，课堂组织以实训手册中的任务背景、任务目标、数据说明和分析产出为主线。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103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103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真实数据集有 2 个：energy_monitoring.csv 和 energy_monitoring_hourly.csv。平台 BI 设计器当前加载到的字段包括 timestamp、power_kwh、carbon_emission_kg、water_consumption_m3、pm25、so2_ppm；第二个小时级数据集还包含 production_units。</w:t>
      </w:r>
    </w:p>
    <w:p>
      <w:pPr>
        <w:spacing w:after="120" w:before="80" w:line="320"/>
      </w:pPr>
      <w:r>
        <w:t xml:space="preserve">老师讲数据时不要从字段表逐行念。建议先问学生四个业务问题：用电高峰出现在什么时候；碳排放是否随用电同步变化；PM2.5 或 SO2 有没有高值时段；企业应该优先从哪类指标切入节能。然后让学生把问题映射到字段，例如能耗趋势用 timestamp + power_kwh，碳排放核算用 timestamp + carbon_emission_kg，污染物监测用 timestamp + pm25 或 so2_ppm。</w:t>
      </w:r>
    </w:p>
    <w:p>
      <w:pPr>
        <w:spacing w:after="70" w:before="160"/>
        <w:jc w:val="center"/>
      </w:pPr>
      <w:r>
        <w:drawing>
          <wp:inline distT="0" distB="0" distL="0" distR="0">
            <wp:extent cx="26479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3-3：BI 设计器中加载到的真实能源环保字段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1694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讲双碳背景、监测字段和指标含义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找到字段含义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演示用电量趋势图和碳排放图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 4 个图表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总结异常时段和节能建议，说明提交要求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 BI 设计器，确认左侧数据集已加载，再使用平台自动出图生成第一张时间序列图。演示建议只做一个完整例子：把 timestamp 作为 X 轴字段，把 power_kwh 作为 Y 轴字段，让学生观察每天高峰与低谷，再让学生复用方法完成碳排放、用水量和污染物分析。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3-4：BI 设计器画布与 power_kwh 时间趋势图</w:t>
      </w:r>
    </w:p>
    <w:p>
      <w:pPr>
        <w:spacing w:after="120" w:before="80" w:line="320"/>
      </w:pPr>
      <w:r>
        <w:t xml:space="preserve">学生提交后，老师进入 training 103 的“作业列表”。页面会显示学生姓名、提交状态、提交时间、作业内容和点评入口。当前 V2 本次交付核验中，student_demo_bi107 已提交，老师已在作业页完成 86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3-5：老师视角打开学生作业列表，已看到学生提交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课堂提醒：学生容易只看 power_kwh，忽略 carbon_emission_kg。老师要提醒学生能耗图和碳排放图应互相印证。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课堂提醒：pm25 和 so2_ppm 是污染物浓度，不是能耗成本。分析污染物时要讲“是否高于参考阈值”，不要把它们和销售额类指标混用。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课堂提醒：时间字段 timestamp 是本课的核心分类字段。学生如果把数值字段放到 X 轴，图表会变成难以解释的离散对比。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学生登录与进入实验班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00-common.md，本课只要求学生确认能看到“企业用能环保监测分析实验班”。学生端不会显示老师的系统管理入口，只显示自己的课堂和学习入口。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1694 实验班后的项目实训卡片</w:t>
      </w:r>
    </w:p>
    <w:p>
      <w:pPr>
        <w:pStyle w:val="Heading2"/>
        <w:spacing w:after="140" w:before="180"/>
      </w:pPr>
      <w:r>
        <w:t xml:space="preserve">4.2 学生提交流程</w:t>
      </w:r>
    </w:p>
    <w:p>
      <w:pPr>
        <w:spacing w:after="120" w:before="80" w:line="320"/>
      </w:pPr>
      <w:r>
        <w:t xml:space="preserve">学生点击“开启实训”后进入 BI 设计器。学校环境核验显示：数据集能加载，字段能展示，学生可以保存当前 BI 场景，并点击“提交作业”。提交接口返回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 BI 设计器中完成图表。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点击“保存”保存当前场景。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1304925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 BI 设计器，数据集字段和提交按钮均可见</w:t>
      </w:r>
    </w:p>
    <w:p>
      <w:pPr>
        <w:spacing w:after="70" w:before="160"/>
        <w:jc w:val="center"/>
      </w:pPr>
      <w:r>
        <w:drawing>
          <wp:inline distT="0" distB="0" distL="0" distR="0">
            <wp:extent cx="395287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4-4：学生点击提交作业后，平台向 training 103 提交作业</w:t>
      </w:r>
    </w:p>
    <w:p>
      <w:pPr>
        <w:pStyle w:val="Heading2"/>
        <w:spacing w:after="140" w:before="180"/>
      </w:pPr>
      <w:r>
        <w:t xml:space="preserve">4.3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1694；图表不会做时，老师回到字段和业务问题，帮助学生重新选择时间字段和数值字段。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86 分，必修课程统计显示实训完成数为 1，实训平均分和课程平均分均为 86.0。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1694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86 分，提交后页面显示“已点评”“成绩 86”和教师点评内容。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86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在“必修课程统计”页，平台显示学生列表、在线状态、实践/实训完成数、平均分，并提供“导出所选”和“导出全部”。本次交付核验中，必修统计显示 student_demo_bi107 的实训完成数为 1，实训平均分和课程平均分均为 86.0。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5-3：必修课程统计显示实训完成数 1、平均分 86.0 和导出入口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回到双碳和能耗监测背景，先定业务问题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从用电趋势图做第一个示范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学生字段选错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 X 轴是否为 timestamp，Y 轴是否为能耗或污染物字段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 timestamp + power_kwh 做标准例子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 BI 设计器提交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学情统计未更新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确认老师已完成点评评分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刷新“必修课程统计”并核对实训完成数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企业管理问题绑定：用电趋势回答“什么时候耗能高”，碳排放回答“排放压力在哪里”，污染物图回答“有没有异常风险”，用水图回答“资源消耗是否同步波动”。课堂总结时让学生用一句管理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本课对应数据分析基础、商业智能工具应用、能源环保数据理解、业务问题分析四类能力。评价时建议同时看图表完整性、字段选择准确性、结论表达和节能建议可操作性。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1ebd7c3ca3bbdfeb9a0693506410b8f131b07.undefined"/><Relationship Id="rId10" Type="http://schemas.openxmlformats.org/officeDocument/2006/relationships/image" Target="media/a7e24c0d739e58a3ff671b073ecfd91e1b6bcef5.undefined"/><Relationship Id="rId11" Type="http://schemas.openxmlformats.org/officeDocument/2006/relationships/image" Target="media/e8f4a99701f471918419d21ac6d4fa51c487a22e.undefined"/><Relationship Id="rId12" Type="http://schemas.openxmlformats.org/officeDocument/2006/relationships/image" Target="media/26f0fe3d0ac08cb1dd1ca3eb01bdc428b63e3d9c.undefined"/><Relationship Id="rId13" Type="http://schemas.openxmlformats.org/officeDocument/2006/relationships/image" Target="media/39a18b24e92d26483473400e5480e08f17987f4c.undefined"/><Relationship Id="rId14" Type="http://schemas.openxmlformats.org/officeDocument/2006/relationships/image" Target="media/b286b924243e9c440fc2d78cacb5832e05248c3c.undefined"/><Relationship Id="rId15" Type="http://schemas.openxmlformats.org/officeDocument/2006/relationships/image" Target="media/9b3946dc31bf925da9aa2482e2225d8ec1e12146.undefined"/><Relationship Id="rId16" Type="http://schemas.openxmlformats.org/officeDocument/2006/relationships/image" Target="media/b5f1003d1e357220d30bdd7a69579f1f52cfa34a.undefined"/><Relationship Id="rId17" Type="http://schemas.openxmlformats.org/officeDocument/2006/relationships/image" Target="media/595bf650697929ed1f56de0bf7d5034c7598ece8.undefined"/><Relationship Id="rId18" Type="http://schemas.openxmlformats.org/officeDocument/2006/relationships/image" Target="media/c00e1f006bb9dd912de6eb2ec4eaedaf4fbb5882.undefined"/><Relationship Id="rId19" Type="http://schemas.openxmlformats.org/officeDocument/2006/relationships/image" Target="media/64cd39820490d9f33b27714cc88ed7185d45a206.undefined"/><Relationship Id="rId20" Type="http://schemas.openxmlformats.org/officeDocument/2006/relationships/image" Target="media/a60c819149f46bdbef5e68e66f2c468b774eba84.undefined"/><Relationship Id="rId21" Type="http://schemas.openxmlformats.org/officeDocument/2006/relationships/image" Target="media/87f1ad0d56b4db1bc32e94aad72b133a6a865347.undefined"/><Relationship Id="rId22" Type="http://schemas.openxmlformats.org/officeDocument/2006/relationships/image" Target="media/f95195b11881030379892a957dd2e92e5c7545fd.undefined"/><Relationship Id="rId23" Type="http://schemas.openxmlformats.org/officeDocument/2006/relationships/image" Target="media/78c33422ca85b7a177fdd4573b745ffd45125f49.undefined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企业用能环保监测分析 - 教师上课指南 V2</dc:title>
  <dc:creator>Tempo Talents</dc:creator>
  <dc:description>Tempo Talents 教师上课指南</dc:description>
  <cp:lastModifiedBy>Un-named</cp:lastModifiedBy>
  <cp:revision>1</cp:revision>
  <dcterms:created xsi:type="dcterms:W3CDTF">2026-05-08T05:32:42.134Z</dcterms:created>
  <dcterms:modified xsi:type="dcterms:W3CDTF">2026-05-08T05:32:42.134Z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