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c9ab5f6d5f7dc6d4ee51f157bfdf6d8f0d0451"/>
    <w:p>
      <w:pPr>
        <w:pStyle w:val="Heading1"/>
      </w:pPr>
      <w:r>
        <w:t xml:space="preserve">ResearchTranscript — Description of the data processing</w:t>
      </w:r>
    </w:p>
    <w:p>
      <w:pPr>
        <w:pStyle w:val="FirstParagraph"/>
      </w:pPr>
      <w:r>
        <w:t xml:space="preserve">A text block to paste into a record of processing activities, a data</w:t>
      </w:r>
      <w:r>
        <w:t xml:space="preserve"> </w:t>
      </w:r>
      <w:r>
        <w:t xml:space="preserve">protection impact assessment, an ethics application or a data</w:t>
      </w:r>
      <w:r>
        <w:t xml:space="preserve"> </w:t>
      </w:r>
      <w:r>
        <w:t xml:space="preserve">management plan. As of 16 September 2026, ResearchTranscript 0.4.0. Items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[square brackets]</w:t>
      </w:r>
      <w:r>
        <w:t xml:space="preserve"> </w:t>
      </w:r>
      <w:r>
        <w:t xml:space="preserve">are completed by the controller.</w:t>
      </w:r>
    </w:p>
    <w:p>
      <w:pPr>
        <w:pStyle w:val="BodyText"/>
      </w:pPr>
      <w:r>
        <w:t xml:space="preserve">The text describes what the software does and does not do. The legal</w:t>
      </w:r>
      <w:r>
        <w:t xml:space="preserve"> </w:t>
      </w:r>
      <w:r>
        <w:t xml:space="preserve">assessment of the controller's own processing — under the GDPR or the</w:t>
      </w:r>
      <w:r>
        <w:t xml:space="preserve"> </w:t>
      </w:r>
      <w:r>
        <w:t xml:space="preserve">revised Swiss FADP — is made by the controller; the text is no</w:t>
      </w:r>
      <w:r>
        <w:t xml:space="preserve"> </w:t>
      </w:r>
      <w:r>
        <w:t xml:space="preserve">substitute for legal advice.</w:t>
      </w:r>
    </w:p>
    <w:p>
      <w:r>
        <w:pict>
          <v:rect style="width:0;height:1.5pt" o:hralign="center" o:hrstd="t" o:hr="t"/>
        </w:pict>
      </w:r>
    </w:p>
    <w:bookmarkStart w:id="10" w:name="X7924ddb9dd0b4487dc06ceebfae5c5a9c11ae9d"/>
    <w:p>
      <w:pPr>
        <w:pStyle w:val="Heading2"/>
      </w:pPr>
      <w:r>
        <w:t xml:space="preserve">1. Software used</w:t>
      </w:r>
    </w:p>
    <w:p>
      <w:pPr>
        <w:pStyle w:val="FirstParagraph"/>
      </w:pPr>
      <w:r>
        <w:t xml:space="preserve">ResearchTranscript, version</w:t>
      </w:r>
      <w:r>
        <w:t xml:space="preserve"> </w:t>
      </w:r>
      <w:r>
        <w:rPr>
          <w:rStyle w:val="VerbatimChar"/>
        </w:rPr>
        <w:t xml:space="preserve">[0.4.0]</w:t>
      </w:r>
      <w:r>
        <w:t xml:space="preserve">. Free software under</w:t>
      </w:r>
      <w:r>
        <w:t xml:space="preserve"> </w:t>
      </w:r>
      <w:r>
        <w:t xml:space="preserve">AGPL-3.0-or-later, developed at B/IAS – Basel Institut für angewandte</w:t>
      </w:r>
      <w:r>
        <w:t xml:space="preserve"> </w:t>
      </w:r>
      <w:r>
        <w:t xml:space="preserve">Stadtforschung. Source code public at</w:t>
      </w:r>
      <w:r>
        <w:t xml:space="preserve"> </w:t>
      </w:r>
      <w:hyperlink r:id="rId9">
        <w:r>
          <w:rPr>
            <w:rStyle w:val="Hyperlink"/>
          </w:rPr>
          <w:t xml:space="preserve">https://github.com/bias-city/ResearchTranscript</w:t>
        </w:r>
      </w:hyperlink>
      <w:r>
        <w:t xml:space="preserve">. The software runs as</w:t>
      </w:r>
      <w:r>
        <w:t xml:space="preserve"> </w:t>
      </w:r>
      <w:r>
        <w:t xml:space="preserve">a local application on macOS (Apple Silicon) and is installed and</w:t>
      </w:r>
      <w:r>
        <w:t xml:space="preserve"> </w:t>
      </w:r>
      <w:r>
        <w:t xml:space="preserve">operated by the controller itself.</w:t>
      </w:r>
    </w:p>
    <w:bookmarkEnd w:id="10"/>
    <w:bookmarkStart w:id="11" w:name="Xc5a374b3de2d23a0b422e29d2390360e0e01a21"/>
    <w:p>
      <w:pPr>
        <w:pStyle w:val="Heading2"/>
      </w:pPr>
      <w:r>
        <w:t xml:space="preserve">2. Purpose of the processing</w:t>
      </w:r>
    </w:p>
    <w:p>
      <w:pPr>
        <w:pStyle w:val="FirstParagraph"/>
      </w:pPr>
      <w:r>
        <w:t xml:space="preserve">Conversion of audio recordings</w:t>
      </w:r>
      <w:r>
        <w:t xml:space="preserve"> </w:t>
      </w:r>
      <w:r>
        <w:rPr>
          <w:rStyle w:val="VerbatimChar"/>
        </w:rPr>
        <w:t xml:space="preserve">[e.g. semi-structured interviews in the project …]</w:t>
      </w:r>
      <w:r>
        <w:t xml:space="preserve"> </w:t>
      </w:r>
      <w:r>
        <w:t xml:space="preserve">into text with timecodes and speaker attribution, for</w:t>
      </w:r>
      <w:r>
        <w:t xml:space="preserve"> </w:t>
      </w:r>
      <w:r>
        <w:t xml:space="preserve">subsequent qualitative analysis</w:t>
      </w:r>
      <w:r>
        <w:t xml:space="preserve"> </w:t>
      </w:r>
      <w:r>
        <w:rPr>
          <w:rStyle w:val="VerbatimChar"/>
        </w:rPr>
        <w:t xml:space="preserve">[in ATLAS.ti / MAXQDA / NVivo / enrich / …]</w:t>
      </w:r>
      <w:r>
        <w:t xml:space="preserve">.</w:t>
      </w:r>
    </w:p>
    <w:bookmarkEnd w:id="11"/>
    <w:bookmarkStart w:id="12" w:name="X7d7843d06e5397ea15c04691388dfe2b4791cf4"/>
    <w:p>
      <w:pPr>
        <w:pStyle w:val="Heading2"/>
      </w:pPr>
      <w:r>
        <w:t xml:space="preserve">3. Data subjects and categories of data</w:t>
      </w:r>
    </w:p>
    <w:p>
      <w:pPr>
        <w:pStyle w:val="FirstParagraph"/>
      </w:pPr>
      <w:r>
        <w:t xml:space="preserve">The data subjects are the recorded persons</w:t>
      </w:r>
      <w:r>
        <w:t xml:space="preserve"> </w:t>
      </w:r>
      <w:r>
        <w:rPr>
          <w:rStyle w:val="VerbatimChar"/>
        </w:rPr>
        <w:t xml:space="preserve">[interviewees, participants in group discussions, …]</w:t>
      </w:r>
      <w:r>
        <w:t xml:space="preserve">. Processed are voice recordings (voice and</w:t>
      </w:r>
      <w:r>
        <w:t xml:space="preserve"> </w:t>
      </w:r>
      <w:r>
        <w:t xml:space="preserve">content of the conversation) and the transcripts generated from them,</w:t>
      </w:r>
      <w:r>
        <w:t xml:space="preserve"> </w:t>
      </w:r>
      <w:r>
        <w:t xml:space="preserve">with timecodes and speaker attribution. Depending on the content of the</w:t>
      </w:r>
      <w:r>
        <w:t xml:space="preserve"> </w:t>
      </w:r>
      <w:r>
        <w:t xml:space="preserve">conversation, special categories of personal data may be involved</w:t>
      </w:r>
      <w:r>
        <w:t xml:space="preserve"> </w:t>
      </w:r>
      <w:r>
        <w:rPr>
          <w:rStyle w:val="VerbatimChar"/>
        </w:rPr>
        <w:t xml:space="preserve">[yes / no: …]</w:t>
      </w:r>
      <w:r>
        <w:t xml:space="preserve">.</w:t>
      </w:r>
    </w:p>
    <w:bookmarkEnd w:id="12"/>
    <w:bookmarkStart w:id="13" w:name="X35a4144bdb5c7b36a52e47dbe540f197bcfb02e"/>
    <w:p>
      <w:pPr>
        <w:pStyle w:val="Heading2"/>
      </w:pPr>
      <w:r>
        <w:t xml:space="preserve">4. Data flow of one transcription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Input.</w:t>
      </w:r>
      <w:r>
        <w:t xml:space="preserve"> </w:t>
      </w:r>
      <w:r>
        <w:t xml:space="preserve">The audio or video file is read from the local file</w:t>
      </w:r>
      <w:r>
        <w:t xml:space="preserve"> </w:t>
      </w:r>
      <w:r>
        <w:t xml:space="preserve">system of the device (audio: MP3, WAV, M4A, OGG, FLAC; video: MP4,</w:t>
      </w:r>
      <w:r>
        <w:t xml:space="preserve"> </w:t>
      </w:r>
      <w:r>
        <w:t xml:space="preserve">MOV, M4V with H.264/HEVC — from video only the sound track is read,</w:t>
      </w:r>
      <w:r>
        <w:t xml:space="preserve"> </w:t>
      </w:r>
      <w:r>
        <w:t xml:space="preserve">the video is never transcoded).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Processing.</w:t>
      </w:r>
      <w:r>
        <w:t xml:space="preserve"> </w:t>
      </w:r>
      <w:r>
        <w:t xml:space="preserve">Speech recognition (whisper.cpp, model</w:t>
      </w:r>
      <w:r>
        <w:t xml:space="preserve"> </w:t>
      </w:r>
      <w:r>
        <w:t xml:space="preserve">large-v3-turbo) and speaker separation (silero-vad, pyannote community-1) run as components of the application on the device, on the GPU</w:t>
      </w:r>
      <w:r>
        <w:t xml:space="preserve"> </w:t>
      </w:r>
      <w:r>
        <w:t xml:space="preserve">and the Neural Engine. All models are contained in the</w:t>
      </w:r>
      <w:r>
        <w:t xml:space="preserve"> </w:t>
      </w:r>
      <w:r>
        <w:t xml:space="preserve">application package; nothing is downloaded on first launch. A user</w:t>
      </w:r>
      <w:r>
        <w:t xml:space="preserve"> </w:t>
      </w:r>
      <w:r>
        <w:t xml:space="preserve">can add whisper.cpp models only by hand, into the library's</w:t>
      </w:r>
      <w:r>
        <w:t xml:space="preserve"> </w:t>
      </w:r>
      <w:r>
        <w:t xml:space="preserve">“Modelle” folder — the application never downloads.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Storage.</w:t>
      </w:r>
      <w:r>
        <w:t xml:space="preserve"> </w:t>
      </w:r>
      <w:r>
        <w:t xml:space="preserve">For each transcript a folder is created at the chosen</w:t>
      </w:r>
      <w:r>
        <w:t xml:space="preserve"> </w:t>
      </w:r>
      <w:r>
        <w:t xml:space="preserve">location</w:t>
      </w:r>
      <w:r>
        <w:t xml:space="preserve"> </w:t>
      </w:r>
      <w:r>
        <w:rPr>
          <w:rStyle w:val="VerbatimChar"/>
        </w:rPr>
        <w:t xml:space="preserve">[path, e.g. ~/Documents/ResearchTranscript]</w:t>
      </w:r>
      <w:r>
        <w:t xml:space="preserve"> </w:t>
      </w:r>
      <w:r>
        <w:t xml:space="preserve">holding a copy of</w:t>
      </w:r>
      <w:r>
        <w:t xml:space="preserve"> </w:t>
      </w:r>
      <w:r>
        <w:t xml:space="preserve">the audio (for video: the sound track as MP3 and the unchanged video</w:t>
      </w:r>
      <w:r>
        <w:t xml:space="preserve"> </w:t>
      </w:r>
      <w:r>
        <w:t xml:space="preserve">file), the canonical transcript file (JSON), history snapshots</w:t>
      </w:r>
      <w:r>
        <w:t xml:space="preserve"> </w:t>
      </w:r>
      <w:r>
        <w:t xml:space="preserve">written on every save, and the derived exports. Temporary working</w:t>
      </w:r>
      <w:r>
        <w:t xml:space="preserve"> </w:t>
      </w:r>
      <w:r>
        <w:t xml:space="preserve">files are removed after each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Network.</w:t>
      </w:r>
      <w:r>
        <w:t xml:space="preserve"> </w:t>
      </w:r>
      <w:r>
        <w:t xml:space="preserve">The software opens no outbound network connections: no</w:t>
      </w:r>
      <w:r>
        <w:t xml:space="preserve"> </w:t>
      </w:r>
      <w:r>
        <w:t xml:space="preserve">telemetry, no usage statistics, no update check, no crash reports of</w:t>
      </w:r>
      <w:r>
        <w:t xml:space="preserve"> </w:t>
      </w:r>
      <w:r>
        <w:t xml:space="preserve">its own. The application's internal service binds exclusively to the</w:t>
      </w:r>
      <w:r>
        <w:t xml:space="preserve"> </w:t>
      </w:r>
      <w:r>
        <w:t xml:space="preserve">loopback address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and rejects requests from any other host</w:t>
      </w:r>
      <w:r>
        <w:t xml:space="preserve"> </w:t>
      </w:r>
      <w:r>
        <w:t xml:space="preserve">(HTTP 421). Diagnostic data of the macOS operating system is governed</w:t>
      </w:r>
      <w:r>
        <w:t xml:space="preserve"> </w:t>
      </w:r>
      <w:r>
        <w:t xml:space="preserve">by its system settings, not by the software.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Output.</w:t>
      </w:r>
      <w:r>
        <w:t xml:space="preserve"> </w:t>
      </w:r>
      <w:r>
        <w:t xml:space="preserve">Export files (WebVTT, CSV, plain text, REFI-QDA</w:t>
      </w:r>
      <w:r>
        <w:t xml:space="preserve"> </w:t>
      </w:r>
      <w:r>
        <w:rPr>
          <w:rStyle w:val="VerbatimChar"/>
        </w:rPr>
        <w:t xml:space="preserve">.qdpx.zip</w:t>
      </w:r>
      <w:r>
        <w:t xml:space="preserve">,</w:t>
      </w:r>
      <w:r>
        <w:t xml:space="preserve"> </w:t>
      </w:r>
      <w:r>
        <w:t xml:space="preserve">enrich dossier</w:t>
      </w:r>
      <w:r>
        <w:t xml:space="preserve"> </w:t>
      </w:r>
      <w:r>
        <w:rPr>
          <w:rStyle w:val="VerbatimChar"/>
        </w:rPr>
        <w:t xml:space="preserve">.enrich</w:t>
      </w:r>
      <w:r>
        <w:t xml:space="preserve">) are written wherever the operator saves</w:t>
      </w:r>
      <w:r>
        <w:t xml:space="preserve"> </w:t>
      </w:r>
      <w:r>
        <w:t xml:space="preserve">them.</w:t>
      </w:r>
      <w:r>
        <w:t xml:space="preserve"> </w:t>
      </w:r>
      <w:r>
        <w:rPr>
          <w:b/>
          <w:bCs/>
        </w:rPr>
        <w:t xml:space="preserve">REFI-QDA and enrich exports contain the audio recording.</w:t>
      </w:r>
      <w:r>
        <w:t xml:space="preserve"> </w:t>
      </w:r>
      <w:r>
        <w:t xml:space="preserve">Passing them on is passing on the recording. An enrich dossier also</w:t>
      </w:r>
      <w:r>
        <w:t xml:space="preserve"> </w:t>
      </w:r>
      <w:r>
        <w:t xml:space="preserve">contains the change journal with the optional e-mail address entered</w:t>
      </w:r>
      <w:r>
        <w:t xml:space="preserve"> </w:t>
      </w:r>
      <w:r>
        <w:t xml:space="preserve">in Settings and, if the transcript is linked to Zotero, the adopted</w:t>
      </w:r>
      <w:r>
        <w:t xml:space="preserve"> </w:t>
      </w:r>
      <w:r>
        <w:t xml:space="preserve">metadata (title, date, people by the chosen roles, citation key).</w:t>
      </w:r>
      <w:r>
        <w:t xml:space="preserve"> </w:t>
      </w:r>
      <w:r>
        <w:t xml:space="preserve">With Zotero consent the application reads the local</w:t>
      </w:r>
      <w:r>
        <w:t xml:space="preserve"> </w:t>
      </w:r>
      <w:r>
        <w:rPr>
          <w:rStyle w:val="VerbatimChar"/>
        </w:rPr>
        <w:t xml:space="preserve">zotero.sqlite</w:t>
      </w:r>
      <w:r>
        <w:t xml:space="preserve"> </w:t>
      </w:r>
      <w:r>
        <w:t xml:space="preserve">read-only and only on request. For a video recording the video file</w:t>
      </w:r>
      <w:r>
        <w:t xml:space="preserve"> </w:t>
      </w:r>
      <w:r>
        <w:t xml:space="preserve">is stored unchanged in the transcript's folder (faces are personal</w:t>
      </w:r>
      <w:r>
        <w:t xml:space="preserve"> </w:t>
      </w:r>
      <w:r>
        <w:t xml:space="preserve">and, where identifiable, biometric data); the enrich export carries</w:t>
      </w:r>
      <w:r>
        <w:t xml:space="preserve"> </w:t>
      </w:r>
      <w:r>
        <w:t xml:space="preserve">the sound only, the REFI-QDA export the video only when chosen</w:t>
      </w:r>
      <w:r>
        <w:t xml:space="preserve"> </w:t>
      </w:r>
      <w:r>
        <w:t xml:space="preserve">explicitly.</w:t>
      </w:r>
    </w:p>
    <w:bookmarkEnd w:id="13"/>
    <w:bookmarkStart w:id="14" w:name="X82b1545a42f5739fdc4962f11bac3b9011d5a4c"/>
    <w:p>
      <w:pPr>
        <w:pStyle w:val="Heading2"/>
      </w:pPr>
      <w:r>
        <w:t xml:space="preserve">5. Location of the processing</w:t>
      </w:r>
    </w:p>
    <w:p>
      <w:pPr>
        <w:pStyle w:val="FirstParagraph"/>
      </w:pPr>
      <w:r>
        <w:t xml:space="preserve">Exclusively on the device</w:t>
      </w:r>
      <w:r>
        <w:t xml:space="preserve"> </w:t>
      </w:r>
      <w:r>
        <w:rPr>
          <w:rStyle w:val="VerbatimChar"/>
        </w:rPr>
        <w:t xml:space="preserve">[device, location]</w:t>
      </w:r>
      <w:r>
        <w:t xml:space="preserve"> </w:t>
      </w:r>
      <w:r>
        <w:t xml:space="preserve">in the session of the</w:t>
      </w:r>
      <w:r>
        <w:t xml:space="preserve"> </w:t>
      </w:r>
      <w:r>
        <w:t xml:space="preserve">logged-in user. There is no server, no cloud service and no user</w:t>
      </w:r>
      <w:r>
        <w:t xml:space="preserve"> </w:t>
      </w:r>
      <w:r>
        <w:t xml:space="preserve">account.</w:t>
      </w:r>
    </w:p>
    <w:bookmarkEnd w:id="14"/>
    <w:bookmarkStart w:id="15" w:name="X337babbee23c4283db67186460a6da685c0dc5a"/>
    <w:p>
      <w:pPr>
        <w:pStyle w:val="Heading2"/>
      </w:pPr>
      <w:r>
        <w:t xml:space="preserve">6. Recipients, processors, transfers to third countries</w:t>
      </w:r>
    </w:p>
    <w:p>
      <w:pPr>
        <w:pStyle w:val="FirstParagraph"/>
      </w:pPr>
      <w:r>
        <w:t xml:space="preserve">None. Since no data is transmitted, there are neither recipients nor</w:t>
      </w:r>
      <w:r>
        <w:t xml:space="preserve"> </w:t>
      </w:r>
      <w:r>
        <w:t xml:space="preserve">processors nor a transfer to a third country. Data leaves the device</w:t>
      </w:r>
      <w:r>
        <w:t xml:space="preserve"> </w:t>
      </w:r>
      <w:r>
        <w:t xml:space="preserve">only if the controller itself passes on export files</w:t>
      </w:r>
      <w:r>
        <w:t xml:space="preserve"> </w:t>
      </w:r>
      <w:r>
        <w:rPr>
          <w:rStyle w:val="VerbatimChar"/>
        </w:rPr>
        <w:t xml:space="preserve">[to …, by …]</w:t>
      </w:r>
      <w:r>
        <w:t xml:space="preserve">.</w:t>
      </w:r>
    </w:p>
    <w:bookmarkEnd w:id="15"/>
    <w:bookmarkStart w:id="16" w:name="X3db70cf419080d8e17beae8b3a6acc1a108d15a"/>
    <w:p>
      <w:pPr>
        <w:pStyle w:val="Heading2"/>
      </w:pPr>
      <w:r>
        <w:t xml:space="preserve">7. Retention and deletion</w:t>
      </w:r>
    </w:p>
    <w:p>
      <w:pPr>
        <w:pStyle w:val="FirstParagraph"/>
      </w:pPr>
      <w:r>
        <w:t xml:space="preserve">Retention of recordings and transcripts:</w:t>
      </w:r>
      <w:r>
        <w:t xml:space="preserve"> </w:t>
      </w:r>
      <w:r>
        <w:rPr>
          <w:rStyle w:val="VerbatimChar"/>
        </w:rPr>
        <w:t xml:space="preserve">[period, basis]</w:t>
      </w:r>
      <w:r>
        <w:t xml:space="preserve">. Deleting in</w:t>
      </w:r>
      <w:r>
        <w:t xml:space="preserve"> </w:t>
      </w:r>
      <w:r>
        <w:t xml:space="preserve">the application moves an entry to a trash folder inside the library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_papierkorb</w:t>
      </w:r>
      <w:r>
        <w:t xml:space="preserve">); it is removed for good only when that folder is emptied</w:t>
      </w:r>
      <w:r>
        <w:t xml:space="preserve"> </w:t>
      </w:r>
      <w:r>
        <w:rPr>
          <w:rStyle w:val="VerbatimChar"/>
        </w:rPr>
        <w:t xml:space="preserve">[by whom, when]</w:t>
      </w:r>
      <w:r>
        <w:t xml:space="preserve">. History snapshots live in the folder of the</w:t>
      </w:r>
      <w:r>
        <w:t xml:space="preserve"> </w:t>
      </w:r>
      <w:r>
        <w:t xml:space="preserve">respective transcript and are deleted with it. Backups of the device</w:t>
      </w:r>
      <w:r>
        <w:t xml:space="preserve"> </w:t>
      </w:r>
      <w:r>
        <w:rPr>
          <w:rStyle w:val="VerbatimChar"/>
        </w:rPr>
        <w:t xml:space="preserve">[Time Machine, …]</w:t>
      </w:r>
      <w:r>
        <w:t xml:space="preserve"> </w:t>
      </w:r>
      <w:r>
        <w:t xml:space="preserve">are subject to the controller's deletion rule.</w:t>
      </w:r>
    </w:p>
    <w:bookmarkEnd w:id="16"/>
    <w:bookmarkStart w:id="17" w:name="X310e7e3eb9999c15c178aeb3522431abf1b39be"/>
    <w:p>
      <w:pPr>
        <w:pStyle w:val="Heading2"/>
      </w:pPr>
      <w:r>
        <w:t xml:space="preserve">8. Technical and organisational measures</w:t>
      </w:r>
    </w:p>
    <w:p>
      <w:pPr>
        <w:pStyle w:val="FirstParagraph"/>
      </w:pPr>
      <w:r>
        <w:t xml:space="preserve">To be provided by the controller, as the software itself brings no</w:t>
      </w:r>
      <w:r>
        <w:t xml:space="preserve"> </w:t>
      </w:r>
      <w:r>
        <w:t xml:space="preserve">access control:</w:t>
      </w:r>
    </w:p>
    <w:p>
      <w:pPr>
        <w:pStyle w:val="Compact"/>
        <w:numPr>
          <w:ilvl w:val="0"/>
          <w:numId w:val="1002"/>
        </w:numPr>
      </w:pPr>
      <w:r>
        <w:t xml:space="preserve">Disk encryption, e.g. FileVault:</w:t>
      </w:r>
      <w:r>
        <w:t xml:space="preserve"> </w:t>
      </w:r>
      <w:r>
        <w:rPr>
          <w:rStyle w:val="VerbatimChar"/>
        </w:rPr>
        <w:t xml:space="preserve">[active since …]</w:t>
      </w:r>
    </w:p>
    <w:p>
      <w:pPr>
        <w:pStyle w:val="Compact"/>
        <w:numPr>
          <w:ilvl w:val="0"/>
          <w:numId w:val="1002"/>
        </w:numPr>
      </w:pPr>
      <w:r>
        <w:t xml:space="preserve">Access protection of the device (login, screen lock):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Pseudonymisation before any transfer — in the application's editor,</w:t>
      </w:r>
      <w:r>
        <w:t xml:space="preserve"> </w:t>
      </w:r>
      <w:r>
        <w:t xml:space="preserve">speakers can be renamed and names in the text swapped with find and</w:t>
      </w:r>
      <w:r>
        <w:t xml:space="preserve"> </w:t>
      </w:r>
      <w:r>
        <w:t xml:space="preserve">replace; the decision of what to replace is made by the editing</w:t>
      </w:r>
      <w:r>
        <w:t xml:space="preserve"> </w:t>
      </w:r>
      <w:r>
        <w:t xml:space="preserve">person:</w:t>
      </w:r>
      <w:r>
        <w:t xml:space="preserve"> </w:t>
      </w:r>
      <w:r>
        <w:rPr>
          <w:rStyle w:val="VerbatimChar"/>
        </w:rPr>
        <w:t xml:space="preserve">[procedure, responsibility]</w:t>
      </w:r>
    </w:p>
    <w:p>
      <w:pPr>
        <w:pStyle w:val="Compact"/>
        <w:numPr>
          <w:ilvl w:val="0"/>
          <w:numId w:val="1002"/>
        </w:numPr>
      </w:pPr>
      <w:r>
        <w:t xml:space="preserve">Backup rule: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Rule for passing on export files, in particular those containing</w:t>
      </w:r>
      <w:r>
        <w:t xml:space="preserve"> </w:t>
      </w:r>
      <w:r>
        <w:t xml:space="preserve">audio:</w:t>
      </w:r>
      <w:r>
        <w:t xml:space="preserve"> </w:t>
      </w:r>
      <w:r>
        <w:rPr>
          <w:rStyle w:val="VerbatimChar"/>
        </w:rPr>
        <w:t xml:space="preserve">[…]</w:t>
      </w:r>
    </w:p>
    <w:bookmarkEnd w:id="17"/>
    <w:bookmarkStart w:id="18" w:name="X573b910ae0b6d5f6c808bdfc67607a2ffd657f9"/>
    <w:p>
      <w:pPr>
        <w:pStyle w:val="Heading2"/>
      </w:pPr>
      <w:r>
        <w:t xml:space="preserve">9. Legal basis and information of the data subjects</w:t>
      </w:r>
    </w:p>
    <w:p>
      <w:pPr>
        <w:pStyle w:val="FirstParagraph"/>
      </w:pPr>
      <w:r>
        <w:rPr>
          <w:rStyle w:val="VerbatimChar"/>
        </w:rPr>
        <w:t xml:space="preserve">[consent / legitimate interest / research privilege under …; information letter of …]</w:t>
      </w:r>
      <w:r>
        <w:t xml:space="preserve">. The software contributes nothing here.</w:t>
      </w:r>
    </w:p>
    <w:bookmarkEnd w:id="18"/>
    <w:bookmarkStart w:id="19" w:name="X6bb6d75e6c00eaf7a675d20b7ed916f7ea856e2"/>
    <w:p>
      <w:pPr>
        <w:pStyle w:val="Heading2"/>
      </w:pPr>
      <w:r>
        <w:t xml:space="preserve">10. Verifiability</w:t>
      </w:r>
    </w:p>
    <w:p>
      <w:pPr>
        <w:pStyle w:val="FirstParagraph"/>
      </w:pPr>
      <w:r>
        <w:t xml:space="preserve">The statements in section 4 can be checked against the source code: the</w:t>
      </w:r>
      <w:r>
        <w:t xml:space="preserve"> </w:t>
      </w:r>
      <w:r>
        <w:t xml:space="preserve">binding of the internal service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and the rejection of</w:t>
      </w:r>
      <w:r>
        <w:t xml:space="preserve"> </w:t>
      </w:r>
      <w:r>
        <w:t xml:space="preserve">foreign hosts are in</w:t>
      </w:r>
      <w:r>
        <w:t xml:space="preserve"> </w:t>
      </w:r>
      <w:r>
        <w:rPr>
          <w:rStyle w:val="VerbatimChar"/>
        </w:rPr>
        <w:t xml:space="preserve">backend/src/researchtranscript/main.py</w:t>
      </w:r>
      <w:r>
        <w:t xml:space="preserve">. The</w:t>
      </w:r>
      <w:r>
        <w:t xml:space="preserve"> </w:t>
      </w:r>
      <w:r>
        <w:t xml:space="preserve">repository contains the complete build chain up to the signed</w:t>
      </w:r>
      <w:r>
        <w:t xml:space="preserve"> </w:t>
      </w:r>
      <w:r>
        <w:t xml:space="preserve">installation package; anyone who does not trust the distributed binary</w:t>
      </w:r>
      <w:r>
        <w:t xml:space="preserve"> </w:t>
      </w:r>
      <w:r>
        <w:t xml:space="preserve">can build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 of this text:</w:t>
      </w:r>
      <w:r>
        <w:t xml:space="preserve"> </w:t>
      </w:r>
      <w:hyperlink r:id="rId9">
        <w:r>
          <w:rPr>
            <w:rStyle w:val="Hyperlink"/>
          </w:rPr>
          <w:t xml:space="preserve">https://github.com/bias-city/ResearchTranscript</w:t>
        </w:r>
      </w:hyperlink>
      <w:r>
        <w:t xml:space="preserve"> </w:t>
      </w:r>
      <w:r>
        <w:t xml:space="preserve">(folder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It is licensed CC BY 4.0: use and adapt it</w:t>
      </w:r>
      <w:r>
        <w:t xml:space="preserve"> </w:t>
      </w:r>
      <w:r>
        <w:t xml:space="preserve">freely, commercially too, as long as B/IAS is credited and changes are</w:t>
      </w:r>
      <w:r>
        <w:t xml:space="preserve"> </w:t>
      </w:r>
      <w:r>
        <w:t xml:space="preserve">marked.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bias-city/ResearchTra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bias-city/ResearchTra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2026-09-16T21:02:36Z</dcterms:created>
  <dcterms:modified xsi:type="dcterms:W3CDTF">2026-09-16T21:02:36Z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