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769198709c1899dab62d9cc9000ce79d262f4d"/>
    <w:p>
      <w:pPr>
        <w:pStyle w:val="Heading1"/>
      </w:pPr>
      <w:r>
        <w:t xml:space="preserve">ResearchTranscript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16 settembre 2026, ResearchTranscript 0.4.0.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ResearchTranscript, versione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come componenti dell'applicazione sul dispositivo, su GPU e Neural Engine.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~/Documents/ResearchTranscript]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2026-09-16T21:02:36Z</dcterms:created>
  <dcterms:modified xsi:type="dcterms:W3CDTF">2026-09-16T21:02:36Z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