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c9ab5f6d5f7dc6d4ee51f157bfdf6d8f0d0451"/>
    <w:p>
      <w:pPr>
        <w:pStyle w:val="Heading1"/>
      </w:pPr>
      <w:r>
        <w:t xml:space="preserve">ResearchTranscript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16 September 2026, ResearchTranscript 0.4.0.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as components of the application on the device, on the GPU</w:t>
      </w:r>
      <w:r>
        <w:t xml:space="preserve"> </w:t>
      </w:r>
      <w:r>
        <w:t xml:space="preserve">and the Neural Engine.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~/Documents/ResearchTranscript]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