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Depends on what such refactoring proposal tool actually does. One of my colleagues seems to blindly accept all of those and the result is a pure DRY code that is hard to read</w:t>
      </w:r>
      <w:commentRangeEnd w:id="1"/>
      <w:r>
        <w:commentReference w:id="1"/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17E49973">
      <w:pPr/>
      <w:r>
        <w:rPr/>
        <w:t xml:space="preserve">Depends on what such refactoring proposal tool actually does. One of m</w:t>
      </w:r>
    </w:p>
  </w:comment>
  <w:comment w:id="2" w:author="Joao Paulo" w:date="2024-07-24T14:48:14Z">
    <w:p xmlns:p14="http://schemas.microsoft.com/office/word/2010/wordml" p14:paraId="50C30F24">
      <w:pPr/>
      <w:r>
        <w:rPr/>
        <w:t xml:space="preserve">3-refactoring actions demand review</w:t>
      </w:r>
    </w:p>
    <w:p xmlns:p14="http://schemas.microsoft.com/office/word/2010/wordml" p14:paraId="53DC2348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0" w:author="Joao Paulo" w:date="2024-07-24T14:48:14Z">
    <w:p xmlns:p14="http://schemas.microsoft.com/office/word/2010/wordml" p14:paraId="19702F35">
      <w:pPr/>
      <w:r>
        <w:rPr/>
        <w:t xml:space="preserve">concept-Human Intervention</w:t>
      </w:r>
    </w:p>
    <w:p xmlns:p14="http://schemas.microsoft.com/office/word/2010/wordml" p14:paraId="3C913B8D">
      <w:pPr>
        <w:pBdr/>
        <w:shd w:val="clear" w:color="auto" w:fill="auto"/>
        <w:rPr/>
      </w:pPr>
      <w:r>
        <w:rPr/>
        <w:t xml:space="preserve">concept-Tool Quality</w:t>
      </w:r>
    </w:p>
    <w:p xmlns:p14="http://schemas.microsoft.com/office/word/2010/wordml" p14:paraId="29E8D61D">
      <w:pPr>
        <w:pBdr/>
        <w:shd w:val="clear" w:color="auto" w:fill="auto"/>
        <w:rPr/>
      </w:pPr>
      <w:r>
        <w:rPr/>
        <w:t xml:space="preserve">s3_q3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