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Not useful for me, as I'd not trust the bot to properly label the issue by simply looking at the description.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standard Jira notifications are enough from my experience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If no, is there any situation (e.g., if a certain threshold is reached) that notifications about issues would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but it's unrelated to the bot described in this section.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