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Sim, pois nem sempre o desenvolvedor tem o contexto completo do sistema.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Não necessariamente, pois mesmo com uma notificação, um p.o/analista/gerente deve fazer uma independete antes de autorizar a execução da tarefa.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If no, is there any situation (e.g., if a certain threshold is reached) that notifications about issues would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Em manutenções corretivas de urgência.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