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such a label be useful to prioritize the issues that should be addressed?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Yes. Labels can help to categorize the issues and prioritize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Based on the label assigned to the issue, would it help if the bot also notifies the developer and/or manager about the issue?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Yes. They need to get instant the message and understand the priority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