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list with smells grouped by type and sorted by occurrences would be better</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Time since the issue was open, technical debt criticality. Yes, it helps.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it would be useful if the dashboard present suggestions, however, the criteria used to select the issues is hardest part IMO.</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Dedicated dashboard for technical debt, on this way, it'll be clear to identify and read the information and I'll be able to go deeper on investigating the issues.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Technical debt, type of technical debt, affected file, how many similars technical debt we have in the project, time since it was introduced, commit where this issue was introduced</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