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think it would be better to have it after each release of the application or some like that, having it too often can lead to a spam of too much information that can cause the stakeholders to start ignoring it.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difference between this version and the last one is a very good information, so we can check how much it increased or even how much we decreased it in the new versions.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As i mentioned in my first answer, some times mailing too much information to the stakeholders can be bad, so we should choose carefully the period it should be done.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