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How or under what circumstances would this warning help?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presented scenario seems pretty marginal. It's common to integrate lint and code coverage thresholds into PRs, so not too clear what benefit this is giving us.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"code smells" terminology is quite off-putting for contributors. As a project owner I definitely don't want a contributor's first contact being a message that their code smells.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