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You wrote, "in Github". I am concerned. If you mean github alone, then it won't help me at all. My belief and ethics are in free software, and I dearly hope your work will be to the benefit of software development in general, without favouritism to any one company's proprietary product. But if it targets Microsoft Github alone then it will contruibute to the problem of big tech dominance of the software development ecosystem. That would be like creating a dietary health advice tool for Macdonald's "because they have the most customers"! If you are funded by Microsoft, of course, then promoting Github makes sense, but I assume you are not. I would define your tool as "useful" and "successful" if it supports open-source software forges such as ForgeJo, Gitea, Gitlab, Sourcehut, Launchpad, Codeberg at least as well as it supports Microsoft Github. I sincerely hope you are giving serious consideration to the ethics of this matter and will be promoting it accordingly as either "for Github" only if it is for Microsoft's benefit and otherwise promoting it as for software developers in general.  I have written more on this matter: https://wrily.foad.me.uk/foss-apps-live-in-foss-forges</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