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278"/>
        <w:gridCol w:w="1814"/>
      </w:tblGrid>
      <w:tr>
        <w:tc>
          <w:tcPr>
            <w:tcW w:type="dxa" w:w="8277"/>
          </w:tcPr>
          <w:p>
            <w:r>
              <w:rPr>
                <w:b/>
                <w:i w:val="0"/>
                <w:color w:val="1F3A5F"/>
                <w:sz w:val="34"/>
              </w:rPr>
              <w:t>Worksheet – Heat transfer simulation</w:t>
            </w:r>
          </w:p>
          <w:p>
            <w:pPr>
              <w:spacing w:after="80" w:before="0"/>
            </w:pPr>
            <w:r>
              <w:rPr>
                <w:b w:val="0"/>
                <w:i w:val="0"/>
                <w:color w:val="6B7280"/>
                <w:sz w:val="19"/>
              </w:rPr>
              <w:t>Grade 6 · Physics · Unit 1 Thinking about Energy · Heat and temperature, conduction, convection, radiation</w:t>
            </w:r>
          </w:p>
          <w:p>
            <w:pPr>
              <w:spacing w:after="40" w:before="0"/>
            </w:pPr>
            <w:r>
              <w:rPr>
                <w:b w:val="0"/>
                <w:i w:val="0"/>
                <w:sz w:val="21"/>
              </w:rPr>
              <w:t>Name: ______________________   Class: ______   Date: ____________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Open the simulation (scan the QR code), do the 4 stations with Marie and fill in this sheet as you go. Write temperatures with the unit °C.</w:t>
            </w:r>
          </w:p>
        </w:tc>
        <w:tc>
          <w:tcPr>
            <w:tcW w:type="dxa" w:w="1814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right"/>
            </w:pPr>
            <w:r>
              <w:rPr>
                <w:b w:val="0"/>
                <w:i w:val="0"/>
                <w:color w:val="6B7280"/>
                <w:sz w:val="13"/>
              </w:rPr>
              <w:t>school.taneski.com/science/g06/06-heat-transfer/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0092"/>
      </w:tblGrid>
      <w:tr>
        <w:tc>
          <w:tcPr>
            <w:tcW w:type="dxa" w:w="10091"/>
            <w:shd w:val="clear" w:color="auto" w:fill="1F3A5F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3"/>
              </w:rPr>
              <w:t>Station 1 · Heat or temperature?   (1A Heating race · 1B Big and small)</w:t>
            </w:r>
          </w:p>
        </w:tc>
      </w:tr>
    </w:tbl>
    <w:p>
      <w:pPr>
        <w:spacing w:after="0" w:before="0"/>
      </w:pPr>
    </w:p>
    <w:p>
      <w:pPr>
        <w:spacing w:after="40" w:before="0"/>
      </w:pPr>
      <w:r>
        <w:rPr>
          <w:b/>
          <w:i w:val="0"/>
          <w:sz w:val="21"/>
        </w:rPr>
        <w:t xml:space="preserve">1  </w:t>
      </w:r>
      <w:r>
        <w:rPr>
          <w:b w:val="0"/>
          <w:i w:val="0"/>
          <w:sz w:val="21"/>
        </w:rPr>
        <w:t xml:space="preserve">Heating race: both beakers get the same heat for 5 minutes. Temperature after 5 minutes: small beaker (100 g) </w:t>
      </w:r>
      <w:r>
        <w:rPr>
          <w:b w:val="0"/>
          <w:i w:val="0"/>
          <w:sz w:val="21"/>
        </w:rPr>
        <w:t>______</w:t>
      </w:r>
      <w:r>
        <w:rPr>
          <w:b w:val="0"/>
          <w:i w:val="0"/>
          <w:sz w:val="21"/>
        </w:rPr>
        <w:t xml:space="preserve">   big beaker (400 g) </w:t>
      </w:r>
      <w:r>
        <w:rPr>
          <w:b w:val="0"/>
          <w:i w:val="0"/>
          <w:sz w:val="21"/>
        </w:rPr>
        <w:t>______</w:t>
      </w:r>
    </w:p>
    <w:p>
      <w:pPr>
        <w:spacing w:after="40" w:before="0"/>
      </w:pPr>
      <w:r>
        <w:rPr>
          <w:b/>
          <w:i w:val="0"/>
          <w:sz w:val="21"/>
        </w:rPr>
        <w:t xml:space="preserve">2  </w:t>
      </w:r>
      <w:r>
        <w:rPr>
          <w:b w:val="0"/>
          <w:i w:val="0"/>
          <w:sz w:val="21"/>
        </w:rPr>
        <w:t xml:space="preserve">Why did the big beaker warm up less? Use the word </w:t>
      </w:r>
      <w:r>
        <w:rPr>
          <w:b/>
          <w:i w:val="0"/>
          <w:sz w:val="21"/>
        </w:rPr>
        <w:t>particles</w:t>
      </w:r>
      <w:r>
        <w:rPr>
          <w:b w:val="0"/>
          <w:i w:val="0"/>
          <w:sz w:val="21"/>
        </w:rPr>
        <w:t>.</w:t>
      </w:r>
    </w:p>
    <w:p>
      <w:pPr>
        <w:spacing w:after="0" w:before="0"/>
        <w:pBdr>
          <w:bottom w:val="single" w:sz="6" w:space="1" w:color="B0BEC5"/>
        </w:pBdr>
      </w:pPr>
      <w:r>
        <w:rPr>
          <w:sz w:val="30"/>
        </w:rPr>
        <w:t xml:space="preserve"> </w:t>
      </w:r>
    </w:p>
    <w:p>
      <w:pPr>
        <w:spacing w:after="0" w:before="0"/>
        <w:pBdr>
          <w:bottom w:val="single" w:sz="6" w:space="1" w:color="B0BEC4"/>
        </w:pBdr>
      </w:pPr>
      <w:r>
        <w:rPr>
          <w:sz w:val="30"/>
        </w:rPr>
        <w:t xml:space="preserve"> </w:t>
      </w:r>
    </w:p>
    <w:p>
      <w:pPr>
        <w:spacing w:after="0" w:before="0"/>
        <w:pBdr>
          <w:bottom w:val="single" w:sz="6" w:space="1" w:color="B0BEC5"/>
        </w:pBdr>
      </w:pPr>
      <w:r>
        <w:rPr>
          <w:sz w:val="30"/>
        </w:rPr>
        <w:t xml:space="preserve"> </w:t>
      </w:r>
    </w:p>
    <w:p>
      <w:pPr>
        <w:spacing w:after="0" w:before="0"/>
      </w:pPr>
    </w:p>
    <w:p>
      <w:pPr>
        <w:spacing w:after="40" w:before="0"/>
      </w:pPr>
      <w:r>
        <w:rPr>
          <w:b/>
          <w:i w:val="0"/>
          <w:sz w:val="21"/>
        </w:rPr>
        <w:t xml:space="preserve">3  </w:t>
      </w:r>
      <w:r>
        <w:rPr>
          <w:b w:val="0"/>
          <w:i w:val="0"/>
          <w:sz w:val="21"/>
        </w:rPr>
        <w:t xml:space="preserve">Big and small: both at 60 °C, the same ice cube in each. After 5 minutes: small cup </w:t>
      </w:r>
      <w:r>
        <w:rPr>
          <w:b w:val="0"/>
          <w:i w:val="0"/>
          <w:sz w:val="21"/>
        </w:rPr>
        <w:t>______</w:t>
      </w:r>
      <w:r>
        <w:rPr>
          <w:b w:val="0"/>
          <w:i w:val="0"/>
          <w:sz w:val="21"/>
        </w:rPr>
        <w:t xml:space="preserve">   big beaker </w:t>
      </w:r>
      <w:r>
        <w:rPr>
          <w:b w:val="0"/>
          <w:i w:val="0"/>
          <w:sz w:val="21"/>
        </w:rPr>
        <w:t>______</w:t>
      </w:r>
      <w:r>
        <w:rPr>
          <w:b w:val="0"/>
          <w:i w:val="0"/>
          <w:sz w:val="21"/>
        </w:rPr>
        <w:t xml:space="preserve">.  Where did more ice melt? </w:t>
      </w:r>
      <w:r>
        <w:rPr>
          <w:b w:val="0"/>
          <w:i w:val="0"/>
          <w:sz w:val="21"/>
        </w:rPr>
        <w:t>______________</w:t>
      </w:r>
    </w:p>
    <w:p>
      <w:pPr>
        <w:spacing w:after="40" w:before="0"/>
      </w:pPr>
      <w:r>
        <w:rPr>
          <w:b/>
          <w:i w:val="0"/>
          <w:sz w:val="21"/>
        </w:rPr>
        <w:t xml:space="preserve">4  </w:t>
      </w:r>
      <w:r>
        <w:rPr>
          <w:b w:val="0"/>
          <w:i w:val="0"/>
          <w:sz w:val="21"/>
        </w:rPr>
        <w:t xml:space="preserve">A match flame is about 600 °C and a bath is 40 °C. Which has more thermal energy? </w:t>
      </w:r>
      <w:r>
        <w:rPr>
          <w:b w:val="0"/>
          <w:i w:val="0"/>
          <w:sz w:val="21"/>
        </w:rPr>
        <w:t>____________</w:t>
      </w:r>
      <w:r>
        <w:rPr>
          <w:b w:val="0"/>
          <w:i w:val="0"/>
          <w:sz w:val="21"/>
        </w:rPr>
        <w:t xml:space="preserve">  Why? </w:t>
      </w:r>
    </w:p>
    <w:p>
      <w:pPr>
        <w:spacing w:after="0" w:before="0"/>
        <w:pBdr>
          <w:bottom w:val="single" w:sz="6" w:space="1" w:color="B0BEC4"/>
        </w:pBdr>
      </w:pPr>
      <w:r>
        <w:rPr>
          <w:sz w:val="30"/>
        </w:rPr>
        <w:t xml:space="preserve"> </w:t>
      </w:r>
    </w:p>
    <w:p>
      <w:pPr>
        <w:spacing w:after="0" w:before="0"/>
        <w:pBdr>
          <w:bottom w:val="single" w:sz="6" w:space="1" w:color="B0BEC5"/>
        </w:pBdr>
      </w:pPr>
      <w:r>
        <w:rPr>
          <w:sz w:val="30"/>
        </w:rPr>
        <w:t xml:space="preserve"> </w:t>
      </w:r>
    </w:p>
    <w:p>
      <w:pPr>
        <w:spacing w:after="0" w:before="0"/>
      </w:pPr>
    </w:p>
    <w:p>
      <w:pPr>
        <w:spacing w:after="40" w:before="0"/>
      </w:pPr>
      <w:r>
        <w:rPr>
          <w:b/>
          <w:i w:val="0"/>
          <w:sz w:val="21"/>
        </w:rPr>
        <w:t xml:space="preserve">5  </w:t>
      </w:r>
      <w:r>
        <w:rPr>
          <w:b w:val="0"/>
          <w:i w:val="0"/>
          <w:sz w:val="21"/>
        </w:rPr>
        <w:t xml:space="preserve">Temperature is measured in </w:t>
      </w:r>
      <w:r>
        <w:rPr>
          <w:b w:val="0"/>
          <w:i w:val="0"/>
          <w:sz w:val="21"/>
        </w:rPr>
        <w:t>________</w:t>
      </w:r>
      <w:r>
        <w:rPr>
          <w:b w:val="0"/>
          <w:i w:val="0"/>
          <w:sz w:val="21"/>
        </w:rPr>
        <w:t xml:space="preserve"> with a </w:t>
      </w:r>
      <w:r>
        <w:rPr>
          <w:b w:val="0"/>
          <w:i w:val="0"/>
          <w:sz w:val="21"/>
        </w:rPr>
        <w:t>____________</w:t>
      </w:r>
      <w:r>
        <w:rPr>
          <w:b w:val="0"/>
          <w:i w:val="0"/>
          <w:sz w:val="21"/>
        </w:rPr>
        <w:t xml:space="preserve">. Thermal energy (heat) is measured in </w:t>
      </w:r>
      <w:r>
        <w:rPr>
          <w:b w:val="0"/>
          <w:i w:val="0"/>
          <w:sz w:val="21"/>
        </w:rPr>
        <w:t>__________</w:t>
      </w:r>
      <w:r>
        <w:rPr>
          <w:b w:val="0"/>
          <w:i w:val="0"/>
          <w:sz w:val="21"/>
        </w:rPr>
        <w:t xml:space="preserve">. Heat always moves from </w:t>
      </w:r>
      <w:r>
        <w:rPr>
          <w:b w:val="0"/>
          <w:i w:val="0"/>
          <w:sz w:val="21"/>
        </w:rPr>
        <w:t>________</w:t>
      </w:r>
      <w:r>
        <w:rPr>
          <w:b w:val="0"/>
          <w:i w:val="0"/>
          <w:sz w:val="21"/>
        </w:rPr>
        <w:t xml:space="preserve"> to </w:t>
      </w:r>
      <w:r>
        <w:rPr>
          <w:b w:val="0"/>
          <w:i w:val="0"/>
          <w:sz w:val="21"/>
        </w:rPr>
        <w:t>________</w:t>
      </w:r>
      <w:r>
        <w:rPr>
          <w:b w:val="0"/>
          <w:i w:val="0"/>
          <w:sz w:val="21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0092"/>
      </w:tblGrid>
      <w:tr>
        <w:tc>
          <w:tcPr>
            <w:tcW w:type="dxa" w:w="10091"/>
            <w:shd w:val="clear" w:color="auto" w:fill="E65100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3"/>
              </w:rPr>
              <w:t>Station 2 · Conduction – the metal star</w:t>
            </w:r>
          </w:p>
        </w:tc>
      </w:tr>
    </w:tbl>
    <w:p>
      <w:pPr>
        <w:spacing w:after="0" w:before="0"/>
      </w:pPr>
    </w:p>
    <w:p>
      <w:pPr>
        <w:spacing w:after="40" w:before="0"/>
      </w:pPr>
      <w:r>
        <w:rPr>
          <w:b/>
          <w:i w:val="0"/>
          <w:sz w:val="21"/>
        </w:rPr>
        <w:t xml:space="preserve">6  </w:t>
      </w:r>
      <w:r>
        <w:rPr>
          <w:b w:val="0"/>
          <w:i w:val="0"/>
          <w:sz w:val="21"/>
        </w:rPr>
        <w:t>Copy the times from the results table.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94"/>
        <w:gridCol w:w="1474"/>
        <w:gridCol w:w="1474"/>
        <w:gridCol w:w="1474"/>
        <w:gridCol w:w="1474"/>
        <w:gridCol w:w="1474"/>
      </w:tblGrid>
      <w:tr>
        <w:tc>
          <w:tcPr>
            <w:tcW w:type="dxa" w:w="2494"/>
            <w:shd w:val="clear" w:color="auto" w:fill="E3F2FD"/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Metal</w:t>
            </w:r>
          </w:p>
        </w:tc>
        <w:tc>
          <w:tcPr>
            <w:tcW w:type="dxa" w:w="1474"/>
            <w:shd w:val="clear" w:color="auto" w:fill="E3F2FD"/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Copper</w:t>
            </w:r>
          </w:p>
        </w:tc>
        <w:tc>
          <w:tcPr>
            <w:tcW w:type="dxa" w:w="1474"/>
            <w:shd w:val="clear" w:color="auto" w:fill="E3F2FD"/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Aluminium</w:t>
            </w:r>
          </w:p>
        </w:tc>
        <w:tc>
          <w:tcPr>
            <w:tcW w:type="dxa" w:w="1474"/>
            <w:shd w:val="clear" w:color="auto" w:fill="E3F2FD"/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Brass</w:t>
            </w:r>
          </w:p>
        </w:tc>
        <w:tc>
          <w:tcPr>
            <w:tcW w:type="dxa" w:w="1474"/>
            <w:shd w:val="clear" w:color="auto" w:fill="E3F2FD"/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Nickel</w:t>
            </w:r>
          </w:p>
        </w:tc>
        <w:tc>
          <w:tcPr>
            <w:tcW w:type="dxa" w:w="1474"/>
            <w:shd w:val="clear" w:color="auto" w:fill="E3F2FD"/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Steel</w:t>
            </w:r>
          </w:p>
        </w:tc>
      </w:tr>
      <w:tr>
        <w:tc>
          <w:tcPr>
            <w:tcW w:type="dxa" w:w="2494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Time for the pin to drop (s)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after="0" w:before="0"/>
      </w:pPr>
    </w:p>
    <w:p>
      <w:pPr>
        <w:spacing w:after="40" w:before="0"/>
      </w:pPr>
      <w:r>
        <w:rPr>
          <w:b/>
          <w:i w:val="0"/>
          <w:sz w:val="21"/>
        </w:rPr>
        <w:t xml:space="preserve">7  </w:t>
      </w:r>
      <w:r>
        <w:rPr>
          <w:b w:val="0"/>
          <w:i w:val="0"/>
          <w:sz w:val="21"/>
        </w:rPr>
        <w:t xml:space="preserve">The best conductor is </w:t>
      </w:r>
      <w:r>
        <w:rPr>
          <w:b w:val="0"/>
          <w:i w:val="0"/>
          <w:sz w:val="21"/>
        </w:rPr>
        <w:t>__________</w:t>
      </w:r>
      <w:r>
        <w:rPr>
          <w:b w:val="0"/>
          <w:i w:val="0"/>
          <w:sz w:val="21"/>
        </w:rPr>
        <w:t xml:space="preserve"> and the worst of the five is </w:t>
      </w:r>
      <w:r>
        <w:rPr>
          <w:b w:val="0"/>
          <w:i w:val="0"/>
          <w:sz w:val="21"/>
        </w:rPr>
        <w:t>__________</w:t>
      </w:r>
      <w:r>
        <w:rPr>
          <w:b w:val="0"/>
          <w:i w:val="0"/>
          <w:sz w:val="21"/>
        </w:rPr>
        <w:t xml:space="preserve">, because </w:t>
      </w:r>
      <w:r>
        <w:rPr>
          <w:b w:val="0"/>
          <w:i w:val="0"/>
          <w:sz w:val="21"/>
        </w:rPr>
        <w:t>______________________________</w:t>
      </w:r>
      <w:r>
        <w:rPr>
          <w:b w:val="0"/>
          <w:i w:val="0"/>
          <w:sz w:val="21"/>
        </w:rPr>
        <w:t>.</w:t>
      </w:r>
    </w:p>
    <w:p>
      <w:pPr>
        <w:spacing w:after="40" w:before="0"/>
      </w:pPr>
      <w:r>
        <w:rPr>
          <w:b/>
          <w:i w:val="0"/>
          <w:sz w:val="21"/>
        </w:rPr>
        <w:t xml:space="preserve">8  </w:t>
      </w:r>
      <w:r>
        <w:rPr>
          <w:b w:val="0"/>
          <w:i w:val="0"/>
          <w:sz w:val="21"/>
        </w:rPr>
        <w:t>Draw 6 particles in each box (look at the particle model). Show how much they vibrate with little lines.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046"/>
        <w:gridCol w:w="5046"/>
      </w:tblGrid>
      <w:tr>
        <w:tc>
          <w:tcPr>
            <w:tcW w:type="dxa" w:w="5046"/>
            <w:shd w:val="clear" w:color="auto" w:fill="FFF3E0"/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Cool end of the arm</w:t>
            </w:r>
          </w:p>
        </w:tc>
        <w:tc>
          <w:tcPr>
            <w:tcW w:type="dxa" w:w="5046"/>
            <w:shd w:val="clear" w:color="auto" w:fill="FFF3E0"/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Hot centre of the star</w:t>
            </w:r>
          </w:p>
        </w:tc>
      </w:tr>
      <w:tr>
        <w:tc>
          <w:tcPr>
            <w:tcW w:type="dxa" w:w="5046"/>
          </w:tcPr>
          <w:p>
            <w:pPr>
              <w:spacing w:after="1680"/>
            </w:pPr>
          </w:p>
        </w:tc>
        <w:tc>
          <w:tcPr>
            <w:tcW w:type="dxa" w:w="5046"/>
          </w:tcPr>
          <w:p>
            <w:pPr>
              <w:spacing w:after="1680"/>
            </w:pPr>
          </w:p>
        </w:tc>
      </w:tr>
    </w:tbl>
    <w:p>
      <w:pPr>
        <w:spacing w:after="0" w:before="0"/>
      </w:pPr>
    </w:p>
    <w:p>
      <w:pPr>
        <w:spacing w:after="40" w:before="0"/>
      </w:pPr>
      <w:r>
        <w:rPr>
          <w:b/>
          <w:i w:val="0"/>
          <w:sz w:val="21"/>
        </w:rPr>
        <w:t xml:space="preserve">9  </w:t>
      </w:r>
      <w:r>
        <w:rPr>
          <w:b w:val="0"/>
          <w:i w:val="0"/>
          <w:sz w:val="21"/>
        </w:rPr>
        <w:t xml:space="preserve">Conduction: the particles </w:t>
      </w:r>
      <w:r>
        <w:rPr>
          <w:b w:val="0"/>
          <w:i w:val="0"/>
          <w:sz w:val="21"/>
        </w:rPr>
        <w:t>__________</w:t>
      </w:r>
      <w:r>
        <w:rPr>
          <w:b w:val="0"/>
          <w:i w:val="0"/>
          <w:sz w:val="21"/>
        </w:rPr>
        <w:t xml:space="preserve"> more and bump into their </w:t>
      </w:r>
      <w:r>
        <w:rPr>
          <w:b w:val="0"/>
          <w:i w:val="0"/>
          <w:sz w:val="21"/>
        </w:rPr>
        <w:t>____________</w:t>
      </w:r>
      <w:r>
        <w:rPr>
          <w:b w:val="0"/>
          <w:i w:val="0"/>
          <w:sz w:val="21"/>
        </w:rPr>
        <w:t xml:space="preserve">. The particles stay in their places – only the </w:t>
      </w:r>
      <w:r>
        <w:rPr>
          <w:b w:val="0"/>
          <w:i w:val="0"/>
          <w:sz w:val="21"/>
        </w:rPr>
        <w:t>________</w:t>
      </w:r>
      <w:r>
        <w:rPr>
          <w:b w:val="0"/>
          <w:i w:val="0"/>
          <w:sz w:val="21"/>
        </w:rPr>
        <w:t xml:space="preserve"> moves along.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0092"/>
      </w:tblGrid>
      <w:tr>
        <w:tc>
          <w:tcPr>
            <w:tcW w:type="dxa" w:w="10091"/>
            <w:shd w:val="clear" w:color="auto" w:fill="1565C0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3"/>
              </w:rPr>
              <w:t>Station 3 · Convection – the convection tube</w:t>
            </w:r>
          </w:p>
        </w:tc>
      </w:tr>
    </w:tbl>
    <w:p>
      <w:pPr>
        <w:spacing w:after="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876"/>
        <w:gridCol w:w="5216"/>
      </w:tblGrid>
      <w:tr>
        <w:tc>
          <w:tcPr>
            <w:tcW w:type="dxa" w:w="4876"/>
          </w:tcPr>
          <w:p>
            <w:r>
              <w:drawing>
                <wp:inline xmlns:a="http://schemas.openxmlformats.org/drawingml/2006/main" xmlns:pic="http://schemas.openxmlformats.org/drawingml/2006/picture">
                  <wp:extent cx="2988000" cy="158454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ub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1584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16"/>
          </w:tcPr>
          <w:p/>
          <w:p>
            <w:pPr>
              <w:spacing w:after="80" w:before="0"/>
            </w:pPr>
            <w:r>
              <w:rPr>
                <w:b/>
                <w:i w:val="0"/>
                <w:sz w:val="21"/>
              </w:rPr>
              <w:t xml:space="preserve">10  </w:t>
            </w:r>
            <w:r>
              <w:rPr>
                <w:b w:val="0"/>
                <w:i w:val="0"/>
                <w:sz w:val="21"/>
              </w:rPr>
              <w:t>On the picture, draw arrows to show how the purple colour moved.</w:t>
            </w:r>
          </w:p>
          <w:p>
            <w:pPr>
              <w:spacing w:after="40" w:before="0"/>
            </w:pPr>
            <w:r>
              <w:rPr>
                <w:b/>
                <w:i w:val="0"/>
                <w:sz w:val="21"/>
              </w:rPr>
              <w:t xml:space="preserve">11  </w:t>
            </w:r>
            <w:r>
              <w:rPr>
                <w:b w:val="0"/>
                <w:i w:val="0"/>
                <w:sz w:val="21"/>
              </w:rPr>
              <w:t xml:space="preserve">Why does the hot water rise? Use: </w:t>
            </w:r>
            <w:r>
              <w:rPr>
                <w:b/>
                <w:i w:val="0"/>
                <w:sz w:val="21"/>
              </w:rPr>
              <w:t>particles · spread out · less dense</w:t>
            </w:r>
          </w:p>
          <w:p>
            <w:pPr>
              <w:spacing w:after="0" w:before="0"/>
              <w:pBdr>
                <w:bottom w:val="single" w:sz="6" w:space="1" w:color="B0BEC4"/>
              </w:pBdr>
            </w:pPr>
            <w:r>
              <w:rPr>
                <w:sz w:val="30"/>
              </w:rPr>
              <w:t xml:space="preserve"> </w:t>
            </w:r>
          </w:p>
          <w:p>
            <w:pPr>
              <w:spacing w:after="0" w:before="0"/>
              <w:pBdr>
                <w:bottom w:val="single" w:sz="6" w:space="1" w:color="B0BEC5"/>
              </w:pBdr>
            </w:pPr>
            <w:r>
              <w:rPr>
                <w:sz w:val="30"/>
              </w:rPr>
              <w:t xml:space="preserve"> </w:t>
            </w:r>
          </w:p>
          <w:p>
            <w:pPr>
              <w:spacing w:after="0" w:before="0"/>
              <w:pBdr>
                <w:bottom w:val="single" w:sz="6" w:space="1" w:color="B0BEC4"/>
              </w:pBdr>
            </w:pPr>
            <w:r>
              <w:rPr>
                <w:sz w:val="30"/>
              </w:rPr>
              <w:t xml:space="preserve"> </w:t>
            </w:r>
          </w:p>
          <w:p>
            <w:pPr>
              <w:spacing w:after="40" w:before="80"/>
            </w:pPr>
            <w:r>
              <w:rPr>
                <w:b/>
                <w:i w:val="0"/>
                <w:sz w:val="21"/>
              </w:rPr>
              <w:t xml:space="preserve">12  </w:t>
            </w:r>
            <w:r>
              <w:rPr>
                <w:b w:val="0"/>
                <w:i w:val="0"/>
                <w:sz w:val="21"/>
              </w:rPr>
              <w:t xml:space="preserve">Convection happens in liquids and </w:t>
            </w:r>
            <w:r>
              <w:rPr>
                <w:b w:val="0"/>
                <w:i w:val="0"/>
                <w:sz w:val="21"/>
              </w:rPr>
              <w:t>________</w:t>
            </w:r>
            <w:r>
              <w:rPr>
                <w:b w:val="0"/>
                <w:i w:val="0"/>
                <w:sz w:val="21"/>
              </w:rPr>
              <w:t xml:space="preserve">, but not in </w:t>
            </w:r>
            <w:r>
              <w:rPr>
                <w:b w:val="0"/>
                <w:i w:val="0"/>
                <w:sz w:val="21"/>
              </w:rPr>
              <w:t>________</w:t>
            </w:r>
            <w:r>
              <w:rPr>
                <w:b w:val="0"/>
                <w:i w:val="0"/>
                <w:sz w:val="21"/>
              </w:rPr>
              <w:t xml:space="preserve">, because </w:t>
            </w:r>
            <w:r>
              <w:rPr>
                <w:b w:val="0"/>
                <w:i w:val="0"/>
                <w:sz w:val="21"/>
              </w:rPr>
              <w:t>______________________</w:t>
            </w:r>
            <w:r>
              <w:rPr>
                <w:b w:val="0"/>
                <w:i w:val="0"/>
                <w:sz w:val="21"/>
              </w:rPr>
              <w:t>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0092"/>
      </w:tblGrid>
      <w:tr>
        <w:tc>
          <w:tcPr>
            <w:tcW w:type="dxa" w:w="10091"/>
            <w:shd w:val="clear" w:color="auto" w:fill="AD1457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3"/>
              </w:rPr>
              <w:t>Station 4 · Radiation   (4A Three bottles · 4B Leslie cube)</w:t>
            </w:r>
          </w:p>
        </w:tc>
      </w:tr>
    </w:tbl>
    <w:p>
      <w:pPr>
        <w:spacing w:after="0" w:before="0"/>
      </w:pPr>
    </w:p>
    <w:p>
      <w:pPr>
        <w:spacing w:after="40" w:before="0"/>
      </w:pPr>
      <w:r>
        <w:rPr>
          <w:b/>
          <w:i w:val="0"/>
          <w:sz w:val="21"/>
        </w:rPr>
        <w:t xml:space="preserve">13  </w:t>
      </w:r>
      <w:r>
        <w:rPr>
          <w:b w:val="0"/>
          <w:i w:val="0"/>
          <w:sz w:val="21"/>
        </w:rPr>
        <w:t>Bottles under the infrared lamp – temperature of the air after 6 minutes: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1814"/>
        <w:gridCol w:w="1814"/>
        <w:gridCol w:w="1814"/>
      </w:tblGrid>
      <w:tr>
        <w:tc>
          <w:tcPr>
            <w:tcW w:type="dxa" w:w="3175"/>
            <w:shd w:val="clear" w:color="auto" w:fill="E3F2FD"/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Bottle</w:t>
            </w:r>
          </w:p>
        </w:tc>
        <w:tc>
          <w:tcPr>
            <w:tcW w:type="dxa" w:w="1814"/>
            <w:shd w:val="clear" w:color="auto" w:fill="E3F2FD"/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Black</w:t>
            </w:r>
          </w:p>
        </w:tc>
        <w:tc>
          <w:tcPr>
            <w:tcW w:type="dxa" w:w="1814"/>
            <w:shd w:val="clear" w:color="auto" w:fill="E3F2FD"/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White</w:t>
            </w:r>
          </w:p>
        </w:tc>
        <w:tc>
          <w:tcPr>
            <w:tcW w:type="dxa" w:w="1814"/>
            <w:shd w:val="clear" w:color="auto" w:fill="E3F2FD"/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Shiny silver</w:t>
            </w:r>
          </w:p>
        </w:tc>
      </w:tr>
      <w:tr>
        <w:tc>
          <w:tcPr>
            <w:tcW w:type="dxa" w:w="3175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Temperature after 6 min (°C)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after="0" w:before="0"/>
      </w:pPr>
    </w:p>
    <w:p>
      <w:pPr>
        <w:spacing w:after="40" w:before="0"/>
      </w:pPr>
      <w:r>
        <w:rPr>
          <w:b/>
          <w:i w:val="0"/>
          <w:sz w:val="21"/>
        </w:rPr>
        <w:t xml:space="preserve">14  </w:t>
      </w:r>
      <w:r>
        <w:rPr>
          <w:b w:val="0"/>
          <w:i w:val="0"/>
          <w:sz w:val="21"/>
        </w:rPr>
        <w:t xml:space="preserve">The best absorber is the </w:t>
      </w:r>
      <w:r>
        <w:rPr>
          <w:b w:val="0"/>
          <w:i w:val="0"/>
          <w:sz w:val="21"/>
        </w:rPr>
        <w:t>__________</w:t>
      </w:r>
      <w:r>
        <w:rPr>
          <w:b w:val="0"/>
          <w:i w:val="0"/>
          <w:sz w:val="21"/>
        </w:rPr>
        <w:t xml:space="preserve"> bottle. The silver bottle stayed coolest because </w:t>
      </w:r>
      <w:r>
        <w:rPr>
          <w:b w:val="0"/>
          <w:i w:val="0"/>
          <w:sz w:val="21"/>
        </w:rPr>
        <w:t>__________________________________</w:t>
      </w:r>
      <w:r>
        <w:rPr>
          <w:b w:val="0"/>
          <w:i w:val="0"/>
          <w:sz w:val="21"/>
        </w:rPr>
        <w:t>.</w:t>
      </w:r>
    </w:p>
    <w:p>
      <w:pPr>
        <w:spacing w:after="40" w:before="0"/>
      </w:pPr>
      <w:r>
        <w:rPr>
          <w:b/>
          <w:i w:val="0"/>
          <w:sz w:val="21"/>
        </w:rPr>
        <w:t xml:space="preserve">15  </w:t>
      </w:r>
      <w:r>
        <w:rPr>
          <w:b w:val="0"/>
          <w:i w:val="0"/>
          <w:sz w:val="21"/>
        </w:rPr>
        <w:t>Leslie cube full of 80 °C water – infrared thermometer readings: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1927"/>
        <w:gridCol w:w="1927"/>
        <w:gridCol w:w="1927"/>
        <w:gridCol w:w="1927"/>
      </w:tblGrid>
      <w:tr>
        <w:tc>
          <w:tcPr>
            <w:tcW w:type="dxa" w:w="2041"/>
            <w:shd w:val="clear" w:color="auto" w:fill="E3F2FD"/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Face</w:t>
            </w:r>
          </w:p>
        </w:tc>
        <w:tc>
          <w:tcPr>
            <w:tcW w:type="dxa" w:w="1928"/>
            <w:shd w:val="clear" w:color="auto" w:fill="E3F2FD"/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Matt black</w:t>
            </w:r>
          </w:p>
        </w:tc>
        <w:tc>
          <w:tcPr>
            <w:tcW w:type="dxa" w:w="1928"/>
            <w:shd w:val="clear" w:color="auto" w:fill="E3F2FD"/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Matt white</w:t>
            </w:r>
          </w:p>
        </w:tc>
        <w:tc>
          <w:tcPr>
            <w:tcW w:type="dxa" w:w="1928"/>
            <w:shd w:val="clear" w:color="auto" w:fill="E3F2FD"/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Dull silver</w:t>
            </w:r>
          </w:p>
        </w:tc>
        <w:tc>
          <w:tcPr>
            <w:tcW w:type="dxa" w:w="1928"/>
            <w:shd w:val="clear" w:color="auto" w:fill="E3F2FD"/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Shiny silver</w:t>
            </w:r>
          </w:p>
        </w:tc>
      </w:tr>
      <w:tr>
        <w:tc>
          <w:tcPr>
            <w:tcW w:type="dxa" w:w="2041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Reading (°C)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after="0" w:before="0"/>
      </w:pPr>
    </w:p>
    <w:p>
      <w:pPr>
        <w:spacing w:after="40" w:before="0"/>
      </w:pPr>
      <w:r>
        <w:rPr>
          <w:b/>
          <w:i w:val="0"/>
          <w:sz w:val="21"/>
        </w:rPr>
        <w:t xml:space="preserve">16  </w:t>
      </w:r>
      <w:r>
        <w:rPr>
          <w:b w:val="0"/>
          <w:i w:val="0"/>
          <w:sz w:val="21"/>
        </w:rPr>
        <w:t>Sam says: “The black face is hotter than the shiny face.” Is Sam right? Explain.</w:t>
      </w:r>
    </w:p>
    <w:p>
      <w:pPr>
        <w:spacing w:after="0" w:before="0"/>
        <w:pBdr>
          <w:bottom w:val="single" w:sz="6" w:space="1" w:color="B0BEC5"/>
        </w:pBdr>
      </w:pPr>
      <w:r>
        <w:rPr>
          <w:sz w:val="30"/>
        </w:rPr>
        <w:t xml:space="preserve"> </w:t>
      </w:r>
    </w:p>
    <w:p>
      <w:pPr>
        <w:spacing w:after="0" w:before="0"/>
        <w:pBdr>
          <w:bottom w:val="single" w:sz="6" w:space="1" w:color="B0BEC4"/>
        </w:pBdr>
      </w:pPr>
      <w:r>
        <w:rPr>
          <w:sz w:val="30"/>
        </w:rPr>
        <w:t xml:space="preserve"> </w:t>
      </w:r>
    </w:p>
    <w:p>
      <w:pPr>
        <w:spacing w:after="0" w:before="0"/>
        <w:pBdr>
          <w:bottom w:val="single" w:sz="6" w:space="1" w:color="B0BEC5"/>
        </w:pBdr>
      </w:pPr>
      <w:r>
        <w:rPr>
          <w:sz w:val="30"/>
        </w:rPr>
        <w:t xml:space="preserve"> </w:t>
      </w:r>
    </w:p>
    <w:p>
      <w:pPr>
        <w:spacing w:after="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0092"/>
      </w:tblGrid>
      <w:tr>
        <w:tc>
          <w:tcPr>
            <w:tcW w:type="dxa" w:w="10091"/>
            <w:shd w:val="clear" w:color="auto" w:fill="2E7D32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3"/>
              </w:rPr>
              <w:t>Summary · three ways heat moves</w:t>
            </w:r>
          </w:p>
        </w:tc>
      </w:tr>
    </w:tbl>
    <w:p>
      <w:pPr>
        <w:spacing w:after="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2268"/>
        <w:gridCol w:w="2268"/>
        <w:gridCol w:w="2381"/>
      </w:tblGrid>
      <w:tr>
        <w:tc>
          <w:tcPr>
            <w:tcW w:type="dxa" w:w="3175"/>
            <w:shd w:val="clear" w:color="auto" w:fill="E3F2FD"/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2268"/>
            <w:shd w:val="clear" w:color="auto" w:fill="E3F2FD"/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Conduction</w:t>
            </w:r>
          </w:p>
        </w:tc>
        <w:tc>
          <w:tcPr>
            <w:tcW w:type="dxa" w:w="2268"/>
            <w:shd w:val="clear" w:color="auto" w:fill="E3F2FD"/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Convection</w:t>
            </w:r>
          </w:p>
        </w:tc>
        <w:tc>
          <w:tcPr>
            <w:tcW w:type="dxa" w:w="2381"/>
            <w:shd w:val="clear" w:color="auto" w:fill="E3F2FD"/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Radiation</w:t>
            </w:r>
          </w:p>
        </w:tc>
      </w:tr>
      <w:tr>
        <w:tc>
          <w:tcPr>
            <w:tcW w:type="dxa" w:w="3175"/>
          </w:tcPr>
          <w:p>
            <w:pPr>
              <w:spacing w:after="320"/>
              <w:jc w:val="center"/>
            </w:pPr>
            <w:r>
              <w:rPr>
                <w:b w:val="0"/>
                <w:i w:val="0"/>
                <w:sz w:val="20"/>
              </w:rPr>
              <w:t>Does it need particles? (yes / no)</w:t>
            </w:r>
          </w:p>
        </w:tc>
        <w:tc>
          <w:tcPr>
            <w:tcW w:type="dxa" w:w="2268"/>
          </w:tcPr>
          <w:p>
            <w:pPr>
              <w:spacing w:after="3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268"/>
          </w:tcPr>
          <w:p>
            <w:pPr>
              <w:spacing w:after="3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381"/>
          </w:tcPr>
          <w:p>
            <w:pPr>
              <w:spacing w:after="3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3175"/>
          </w:tcPr>
          <w:p>
            <w:pPr>
              <w:spacing w:after="320"/>
              <w:jc w:val="center"/>
            </w:pPr>
            <w:r>
              <w:rPr>
                <w:b w:val="0"/>
                <w:i w:val="0"/>
                <w:sz w:val="20"/>
              </w:rPr>
              <w:t>Where does it happen? (solid, liquid, gas, vacuum)</w:t>
            </w:r>
          </w:p>
        </w:tc>
        <w:tc>
          <w:tcPr>
            <w:tcW w:type="dxa" w:w="2268"/>
          </w:tcPr>
          <w:p>
            <w:pPr>
              <w:spacing w:after="3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268"/>
          </w:tcPr>
          <w:p>
            <w:pPr>
              <w:spacing w:after="3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381"/>
          </w:tcPr>
          <w:p>
            <w:pPr>
              <w:spacing w:after="3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3175"/>
          </w:tcPr>
          <w:p>
            <w:pPr>
              <w:spacing w:after="320"/>
              <w:jc w:val="center"/>
            </w:pPr>
            <w:r>
              <w:rPr>
                <w:b w:val="0"/>
                <w:i w:val="0"/>
                <w:sz w:val="20"/>
              </w:rPr>
              <w:t>An example from the simulation</w:t>
            </w:r>
          </w:p>
        </w:tc>
        <w:tc>
          <w:tcPr>
            <w:tcW w:type="dxa" w:w="2268"/>
          </w:tcPr>
          <w:p>
            <w:pPr>
              <w:spacing w:after="3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268"/>
          </w:tcPr>
          <w:p>
            <w:pPr>
              <w:spacing w:after="3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381"/>
          </w:tcPr>
          <w:p>
            <w:pPr>
              <w:spacing w:after="3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after="0" w:before="0"/>
      </w:pPr>
    </w:p>
    <w:p>
      <w:pPr>
        <w:spacing w:after="40" w:before="80"/>
      </w:pPr>
      <w:r>
        <w:rPr>
          <w:b/>
          <w:i w:val="0"/>
          <w:sz w:val="21"/>
        </w:rPr>
        <w:t xml:space="preserve">17  </w:t>
      </w:r>
      <w:r>
        <w:rPr>
          <w:b w:val="0"/>
          <w:i w:val="0"/>
          <w:sz w:val="21"/>
        </w:rPr>
        <w:t xml:space="preserve">One thing I learned today: </w:t>
      </w:r>
      <w:r>
        <w:rPr>
          <w:b w:val="0"/>
          <w:i w:val="0"/>
          <w:sz w:val="21"/>
        </w:rPr>
      </w:r>
    </w:p>
    <w:p>
      <w:pPr>
        <w:spacing w:after="0" w:before="0"/>
        <w:pBdr>
          <w:bottom w:val="single" w:sz="6" w:space="1" w:color="B0BEC4"/>
        </w:pBdr>
      </w:pPr>
      <w:r>
        <w:rPr>
          <w:sz w:val="30"/>
        </w:rPr>
        <w:t xml:space="preserve"> </w:t>
      </w:r>
    </w:p>
    <w:p>
      <w:pPr>
        <w:spacing w:after="0" w:before="0"/>
        <w:pBdr>
          <w:bottom w:val="single" w:sz="6" w:space="1" w:color="B0BEC5"/>
        </w:pBdr>
      </w:pPr>
      <w:r>
        <w:rPr>
          <w:sz w:val="30"/>
        </w:rPr>
        <w:t xml:space="preserve"> </w:t>
      </w:r>
    </w:p>
    <w:sectPr w:rsidR="00FC693F" w:rsidRPr="0006063C" w:rsidSect="00034616">
      <w:headerReference w:type="default" r:id="rId9"/>
      <w:pgSz w:w="11906" w:h="16838"/>
      <w:pgMar w:top="737" w:right="907" w:bottom="624" w:left="907" w:header="34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rlito" w:hAnsi="Carlito"/>
        <w:color w:val="6B7280"/>
        <w:sz w:val="16"/>
      </w:rPr>
      <w:t>Biljana Taneska · Science teacher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rlito" w:hAnsi="Carlito" w:eastAsia="Carlit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