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E2761"/>
          <w:sz w:val="44"/>
          <w:szCs w:val="44"/>
        </w:rPr>
        <w:t xml:space="preserve">SINTEZ — баяндама мәтіні</w:t>
      </w:r>
    </w:p>
    <w:p>
      <w:pPr>
        <w:spacing w:after="280"/>
      </w:pPr>
      <w:r>
        <w:rPr>
          <w:rFonts w:ascii="Calibri" w:cs="Calibri" w:eastAsia="Calibri" w:hAnsi="Calibri"/>
          <w:sz w:val="26"/>
          <w:szCs w:val="26"/>
        </w:rPr>
        <w:t xml:space="preserve">IFARP-2026 · презентацияны қорғауға арналған сөз · Уәлихан А.Ш., Ермекұлы Б.</w:t>
      </w:r>
    </w:p>
    <w:p>
      <w:pPr>
        <w:pStyle w:val="Heading1"/>
        <w:spacing w:after="140" w:before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Уақыт жоспары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38"/>
        <w:gridCol w:w="2000"/>
      </w:tblGrid>
      <w:tr>
        <w:trPr>
          <w:tblHeader/>
        </w:trP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shd w:fill="E3E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shd w:fill="E3E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Слайд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shd w:fill="E3E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Уақыт</w:t>
            </w:r>
          </w:p>
        </w:tc>
      </w:tr>
      <w:t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Тақырып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0:30</w:t>
            </w:r>
          </w:p>
        </w:tc>
      </w:tr>
      <w:t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Мәселе және мақсат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0:45</w:t>
            </w:r>
          </w:p>
        </w:tc>
      </w:tr>
      <w:t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Жүйенің архитектурасы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1:00</w:t>
            </w:r>
          </w:p>
        </w:tc>
      </w:tr>
      <w:t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Физикалық модельдер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0:50</w:t>
            </w:r>
          </w:p>
        </w:tc>
      </w:tr>
      <w:t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Негізгі теңдеулер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1:00</w:t>
            </w:r>
          </w:p>
        </w:tc>
      </w:tr>
      <w:t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Интерфейс: 3D токамак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0:40</w:t>
            </w:r>
          </w:p>
        </w:tc>
      </w:tr>
      <w:t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Басқару кабинасы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0:45</w:t>
            </w:r>
          </w:p>
        </w:tc>
      </w:tr>
      <w:t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12 құрылғы — бір модельде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0:45</w:t>
            </w:r>
          </w:p>
        </w:tc>
      </w:tr>
      <w:t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Валидация: ITER Q = 10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1:00</w:t>
            </w:r>
          </w:p>
        </w:tc>
      </w:tr>
      <w:t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Google DeepMind TORAX-пен салыстыру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1:15</w:t>
            </w:r>
          </w:p>
        </w:tc>
      </w:tr>
      <w:t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Модельдерді оқыту және формулалар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1:30</w:t>
            </w:r>
          </w:p>
        </w:tc>
      </w:tr>
      <w:t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Магниттік басқару модулі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1:00</w:t>
            </w:r>
          </w:p>
        </w:tc>
      </w:tr>
      <w:t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Авторлық құқық куәлігі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0:30</w:t>
            </w:r>
          </w:p>
        </w:tc>
      </w:tr>
      <w:t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Қорытынды және жоспар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0:50</w:t>
            </w:r>
          </w:p>
        </w:tc>
      </w:tr>
      <w:t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Рақмет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0:20</w:t>
            </w:r>
          </w:p>
        </w:tc>
      </w:tr>
      <w:tr>
        <w:tc>
          <w:tcPr>
            <w:tcW w:type="dxa" w:w="8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shd w:fill="F3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838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shd w:fill="F3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Барлығы</w:t>
            </w:r>
          </w:p>
        </w:tc>
        <w:tc>
          <w:tcPr>
            <w:tcW w:type="dxa" w:w="2000"/>
            <w:tcBorders>
              <w:top w:val="single" w:color="BFC5DC" w:sz="4"/>
              <w:left w:val="single" w:color="BFC5DC" w:sz="4"/>
              <w:bottom w:val="single" w:color="BFC5DC" w:sz="4"/>
              <w:right w:val="single" w:color="BFC5DC" w:sz="4"/>
            </w:tcBorders>
            <w:shd w:fill="F3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12:40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i/>
          <w:iCs/>
          <w:color w:val="444B6E"/>
          <w:sz w:val="24"/>
          <w:szCs w:val="24"/>
        </w:rPr>
        <w:t xml:space="preserve">Мәтін 997 сөзден тұрады: минутына шамамен 120 сөзбен оқығанда таза сөйлеу ~8 минут. Кестедегі 12:40 — слайдтарды көрсетуге, кідіріске және өтуге қосылған қор. Уақыт қысқа болса, 4, 6 және 8-слайдтарды бір сөйлеммен өткізіп жіберуге болады.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Баяндама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B5DD6"/>
          <w:sz w:val="28"/>
          <w:szCs w:val="28"/>
        </w:rPr>
        <w:t xml:space="preserve">Слайд 1 · Тақырып</w:t>
      </w:r>
      <w:r>
        <w:rPr>
          <w:rFonts w:ascii="Calibri" w:cs="Calibri" w:eastAsia="Calibri" w:hAnsi="Calibri"/>
          <w:color w:val="7A82A8"/>
          <w:sz w:val="22"/>
          <w:szCs w:val="22"/>
        </w:rPr>
        <w:t xml:space="preserve">   0:30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Құрметті қатысушылар! Назарларыңызға «SINTEZ» жобасын ұсынамыз — токамак реакторындағы дейтерий–тритий синтез процесін нақты физикалық модельдер арқылы есептейтін интерактивті симулятор.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Жоба Қожа Ахмет Яссауи атындағы Халықаралық қазақ-түрік университетінде орындалды және Қазақстан Республикасында авторлық құқықпен тіркелген.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B5DD6"/>
          <w:sz w:val="28"/>
          <w:szCs w:val="28"/>
        </w:rPr>
        <w:t xml:space="preserve">Слайд 2 · Мәселе және мақсат</w:t>
      </w:r>
      <w:r>
        <w:rPr>
          <w:rFonts w:ascii="Calibri" w:cs="Calibri" w:eastAsia="Calibri" w:hAnsi="Calibri"/>
          <w:color w:val="7A82A8"/>
          <w:sz w:val="22"/>
          <w:szCs w:val="22"/>
        </w:rPr>
        <w:t xml:space="preserve">   0:45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Магниттік ұстауға негізделген термоядролық синтез — көміртексіз энергияның ең үміт күттіретін жолдарының бірі, ал бірінші реакторларға дейтерий–тритий реакциясы басты үміткер.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Бірақ токамак физикасына арналған оқу және көрсету құралдарының көбі — алдын ала жазылған анимация. Олар қыздыру, плазма тогы немесе магнит өрісі өзгергенде плазма параметрлері қалай өзгеретінін көрсетпейді.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Біздің мақсат — плазманың күйі магниттік ұстау физикасының теңдеулерін нақты уақытта шешу арқылы алынатын симулятор жасау. Нәтижесінде бір модельде 12 құрылғы, 40-тан астам диагностикалық панель және секундына 60 кадрмен жұмыс істейтін 3D реактор бар.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B5DD6"/>
          <w:sz w:val="28"/>
          <w:szCs w:val="28"/>
        </w:rPr>
        <w:t xml:space="preserve">Слайд 3 · Жүйенің архитектурасы</w:t>
      </w:r>
      <w:r>
        <w:rPr>
          <w:rFonts w:ascii="Calibri" w:cs="Calibri" w:eastAsia="Calibri" w:hAnsi="Calibri"/>
          <w:color w:val="7A82A8"/>
          <w:sz w:val="22"/>
          <w:szCs w:val="22"/>
        </w:rPr>
        <w:t xml:space="preserve">   1:00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Жүйе үш деңгейден тұрады. Сол жақта — браузердегі клиент: JavaScript және WebGL 2.0, 3D реактор, диагностика панельдері және оператордың басқару элементтері.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Ортада — FastAPI негізіндегі Python қызметі, ол HTTP және JSON арқылы клиентпен сөйлеседі. Оның артында үш блок тұр: физика пакеті, машиналық оқыту модульдері және магниттік басқару модулі.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Бәрі Railway бұлтында бір процесс ретінде жұмыс істейді: сол процесс сайтты да, API-ды да береді. Интерфейс пен құжаттама толық қазақ тілінде.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B5DD6"/>
          <w:sz w:val="28"/>
          <w:szCs w:val="28"/>
        </w:rPr>
        <w:t xml:space="preserve">Слайд 4 · Физикалық модельдер</w:t>
      </w:r>
      <w:r>
        <w:rPr>
          <w:rFonts w:ascii="Calibri" w:cs="Calibri" w:eastAsia="Calibri" w:hAnsi="Calibri"/>
          <w:color w:val="7A82A8"/>
          <w:sz w:val="22"/>
          <w:szCs w:val="22"/>
        </w:rPr>
        <w:t xml:space="preserve">   0:50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Физика екі деңгейде есептеледі. Нөлөлшемді модель энергия мен бөлшектер балансын шешеді: Bosch–Hale бойынша дейтерий–тритий реактивтілігі, тежеу және синхротрон сәулелену шығындары, гелий күлінің жиналуы.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Бір жарым өлшемді модель радиалды профильдерді есептейді: Град–Шафранов тепе-теңдігі, жылу және бөлшек тасымалы, педестал, ток диффузиясы және бутстрап тогы.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Оның үстіне МГД тұрақтылығы — Тройон шегі, RWM, баллондық шекара, NTM, Кадомцев қайта қосылуы, ELM циклі; дизрупциялар; шеткі қабат пен дивертор; отын циклі қосылған.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B5DD6"/>
          <w:sz w:val="28"/>
          <w:szCs w:val="28"/>
        </w:rPr>
        <w:t xml:space="preserve">Слайд 5 · Негізгі теңдеулер</w:t>
      </w:r>
      <w:r>
        <w:rPr>
          <w:rFonts w:ascii="Calibri" w:cs="Calibri" w:eastAsia="Calibri" w:hAnsi="Calibri"/>
          <w:color w:val="7A82A8"/>
          <w:sz w:val="22"/>
          <w:szCs w:val="22"/>
        </w:rPr>
        <w:t xml:space="preserve">   1:00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Бұл — модельдің негізін құрайтын теңдеулер. Біріншісі — энергия балансы: плазманың жылу энергиясы альфа-бөлшектермен және қосымша қыздырумен өседі, сәулеленумен және тасымалмен кемиді; соңғысын энергияны ұстау уақыты τE сипаттайды.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Синтез қуаты — тығыздықтардың көбейтіндісі мен реактивтіліктің, жеткен энергияның және көлемнің көбейтіндісі. Энергияны ұстау уақыты IPB98(y,2) скейлингімен алынады; сонымен қатар әртүрлі аспект қатынасы бар құрылғыларды байланыстыру үшін біздің өз скейлингіміз KZ-1 бар.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Жылу тасымалының бір өлшемді теңдеуі, Град–Шафранов тепе-теңдік теңдеуі және Тройон шегі — βN ≤ 4 li — бір модельде бірге жұмыс істейді.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B5DD6"/>
          <w:sz w:val="28"/>
          <w:szCs w:val="28"/>
        </w:rPr>
        <w:t xml:space="preserve">Слайд 6 · Интерфейс: 3D токамак</w:t>
      </w:r>
      <w:r>
        <w:rPr>
          <w:rFonts w:ascii="Calibri" w:cs="Calibri" w:eastAsia="Calibri" w:hAnsi="Calibri"/>
          <w:color w:val="7A82A8"/>
          <w:sz w:val="22"/>
          <w:szCs w:val="22"/>
        </w:rPr>
        <w:t xml:space="preserve">   0:40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Бұл — жұмыс істеп тұрған сайттан алынған скриншот. Токамактың негізгі тораптары нөмірленген: плазма камерасы, бірінші қабырға, полоидалды және тороидалды магниттер, криостат, плазманың өзі.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Қолданушы реакторға кіріп, жеті секундтық ұшумен плазма ядросына жете алады, ал модель бұл кезде де есептеліп тұрады. Барлық түсіндірмелер қазақ тілінде.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B5DD6"/>
          <w:sz w:val="28"/>
          <w:szCs w:val="28"/>
        </w:rPr>
        <w:t xml:space="preserve">Слайд 7 · Басқару кабинасы</w:t>
      </w:r>
      <w:r>
        <w:rPr>
          <w:rFonts w:ascii="Calibri" w:cs="Calibri" w:eastAsia="Calibri" w:hAnsi="Calibri"/>
          <w:color w:val="7A82A8"/>
          <w:sz w:val="22"/>
          <w:szCs w:val="22"/>
        </w:rPr>
        <w:t xml:space="preserve">   0:45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Басқару кабинасында 40-тан астам диагностикалық панель бар: температура, тығыздық, синтез қуаты, ұстау уақыты, сәулелену шығыны, қуат балансы, дивертордағы жылу ағыны, МГД осциллографы.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Скриншотта ITER класты режим: синтез қуаты 485 мегаватт, күшею коэффициенті Q шамамен 9,7. Оператор қыздыруды, газ беруді, плазма тогы мен өрісті өзгерте алады, пеллет пен ELM импульсін жібере алады және тіпті дизрупцияны іске қоса алады.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B5DD6"/>
          <w:sz w:val="28"/>
          <w:szCs w:val="28"/>
        </w:rPr>
        <w:t xml:space="preserve">Слайд 8 · 12 құрылғы — бір модельде</w:t>
      </w:r>
      <w:r>
        <w:rPr>
          <w:rFonts w:ascii="Calibri" w:cs="Calibri" w:eastAsia="Calibri" w:hAnsi="Calibri"/>
          <w:color w:val="7A82A8"/>
          <w:sz w:val="22"/>
          <w:szCs w:val="22"/>
        </w:rPr>
        <w:t xml:space="preserve">   0:45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Симуляторда 12 құрылғы бар: ITER, EU-DEMO, SPARC, JET, DIII-D, EAST, KSTAR, T-15MD, NSTX, NSTX-U, MAST-U және Қазақстан материалтану токамағы KTM. Диаграммада олардың номиналды плазма тогы көрсетілген.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KTM-ның параметрлері: үлкен радиус 0,86 метр, кіші радиус 0,43 метр, тороидалды өріс 1 тесла, плазма тогы 0,75 мегаампер. Барлығын бір модельде, бір интерфейсте салыстыруға болады.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B5DD6"/>
          <w:sz w:val="28"/>
          <w:szCs w:val="28"/>
        </w:rPr>
        <w:t xml:space="preserve">Слайд 9 · Валидация: ITER Q = 10</w:t>
      </w:r>
      <w:r>
        <w:rPr>
          <w:rFonts w:ascii="Calibri" w:cs="Calibri" w:eastAsia="Calibri" w:hAnsi="Calibri"/>
          <w:color w:val="7A82A8"/>
          <w:sz w:val="22"/>
          <w:szCs w:val="22"/>
        </w:rPr>
        <w:t xml:space="preserve">   1:00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Есептеулердің дәлдігін ITER-дің жарияланған жобалық режимімен — Q тең 10 — автоматты түрде тексердік. Отыз шама салыстырылды: орташа ауытқу 0,93 пайыз, ең үлкені 5,52 пайыз, толеранттылықтан шыққаны жоқ.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Кестеде негізгі шамалар: синтез қуаты 498 мегаватт (эталон 500), күшею коэффициенті 9,96 (эталон 10), энергияны ұстау уақыты 3,68 секунд (эталон 3,70). Ең үлкен ауытқу — электрон температурасында: нөлөлшемді модельде электрон мен ион температурасының бөлінуі есепке алынбайды.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Python пакетінің 79 компоненттік тексеруі де өтті. Валидацияланбаған тұстардың тізімін біз жасырмай, validation.py ішінде ашық жазып қойғанбыз.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B5DD6"/>
          <w:sz w:val="28"/>
          <w:szCs w:val="28"/>
        </w:rPr>
        <w:t xml:space="preserve">Слайд 10 · Google DeepMind TORAX-пен салыстыру</w:t>
      </w:r>
      <w:r>
        <w:rPr>
          <w:rFonts w:ascii="Calibri" w:cs="Calibri" w:eastAsia="Calibri" w:hAnsi="Calibri"/>
          <w:color w:val="7A82A8"/>
          <w:sz w:val="22"/>
          <w:szCs w:val="22"/>
        </w:rPr>
        <w:t xml:space="preserve">   1:15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TORAX — Google DeepMind-тың ашық коды: JAX негізінде жазылған, автоматты дифференциалданатын өзек тасымалының симуляторы. Ол ион мен электрон жылуын, бөлшектерді және ток диффузиясын шешеді, турбуленттік тасымал үшін QLKNN нейрожелілік суррогатын қолдана алады және RAPTOR кодымен салыстырылған.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Біздің жұмыс басқа міндетті шешеді: бұл — оқыту, салыстыру және жылдам бағалауға арналған интерактивті көпфизикалы симулятор, онда өзек тасымалынан бөлек МГД, дизрупция, дивертор, отын циклі және 3D интерфейс бар.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Біз TORAX стиліндегі нейрожелілік суррогатты жасадық, бірақ оны ашық айтамыз: ол TORAX-тағы QLKNN-нің баламасы емес. QLKNN — қымбат гирокинетикалық QuaLiKiz кодын жылдам алмастырады, ал біздікі гирокинетикаға емес, өз тасымал заңдарымыздан оқытылған. Сондықтан ол жылдамдық бермейді: желі үшін 122 микросекунд, ал формула үшін 148.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B5DD6"/>
          <w:sz w:val="28"/>
          <w:szCs w:val="28"/>
        </w:rPr>
        <w:t xml:space="preserve">Слайд 11 · Модельдерді оқыту және формулалар</w:t>
      </w:r>
      <w:r>
        <w:rPr>
          <w:rFonts w:ascii="Calibri" w:cs="Calibri" w:eastAsia="Calibri" w:hAnsi="Calibri"/>
          <w:color w:val="7A82A8"/>
          <w:sz w:val="22"/>
          <w:szCs w:val="22"/>
        </w:rPr>
        <w:t xml:space="preserve">   1:30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Екі модельді оқыттық. Біріншісі — тасымал суррогаты. Кіріс — 11 локальды белгі: радиус, температура мен тығыздықтың нормаланған градиенттері, q, температура, тығыздық, Ti/Te, өріс, геометрия және H-режим белгісі. Мақсат — жылу өткізгіштік χ; ол Бом–гиробом және критикалық градиент заңдарының аралас көрінісіне 3 пайыздық шу қосып, 0,05–15 шаршы метр/секундқа шектеп алынады.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Желі — 11, 128, 64, бір шығыс; ReLU активациясы; барлығы 9 857 параметр. Adam оңтайландырғышымен, орташа квадраттық қатемен, ерте тоқтатумен 65 мың үлгіде оқытылды. Сынақ жиынында R² тең 0,943, орташа абсолют қате 0,76 шаршы метр/секунд. Инференс — таза NumPy.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Екіншісі — магниттік басқару контроллері. Алдымен эксперт ПД-реттегіштен имитациялық оқыту (behaviour cloning), содан кейін PPO алгоритмі: қиып тастау функциясы ε тең 0,2, артықшылық GAE арқылы γ тең 0,99, λ тең 0,95. Оқу кезінде плант параметрлері рандомизацияланады, ал критик плант күйін көреді — бұл асимметриялы критик.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B5DD6"/>
          <w:sz w:val="28"/>
          <w:szCs w:val="28"/>
        </w:rPr>
        <w:t xml:space="preserve">Слайд 12 · Магниттік басқару модулі</w:t>
      </w:r>
      <w:r>
        <w:rPr>
          <w:rFonts w:ascii="Calibri" w:cs="Calibri" w:eastAsia="Calibri" w:hAnsi="Calibri"/>
          <w:color w:val="7A82A8"/>
          <w:sz w:val="22"/>
          <w:szCs w:val="22"/>
        </w:rPr>
        <w:t xml:space="preserve">   1:00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Басқару модулі — 1 килогерц жиілікті тұйық контур: симулятор, одан кейін 1–3 миллисекундқа кешігетін датчиктер, нейрожелілік контроллер және детерминді QP қауіпсіздік сүзгісі. Сүзгі контроллердің кернеуін шектеулер ішінде ең жақын мәнге түзетеді.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Плазма тік бағытта тұрақсыз: өсу жылдамдығы шамамен 79 с⁻¹. Ашық контурда номиналды плантта 30 эпизодтың ешқайсысында плазма ұсталмайды, рандомдалған плантта — тек екеуінде. Рандомдалған плантта ПИД 30-дың 24-інде, PPO 28-інде тірі қалды, ал орын қатесі 22 миллиметрден 6 миллиметрге дейін азайды.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Бұл нәтиже тек модельдеуде алынды; QP сүзгі шекті толық кепілдемейді. Нақты қондырғыда тексеру әлі алда.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B5DD6"/>
          <w:sz w:val="28"/>
          <w:szCs w:val="28"/>
        </w:rPr>
        <w:t xml:space="preserve">Слайд 13 · Авторлық құқық куәлігі</w:t>
      </w:r>
      <w:r>
        <w:rPr>
          <w:rFonts w:ascii="Calibri" w:cs="Calibri" w:eastAsia="Calibri" w:hAnsi="Calibri"/>
          <w:color w:val="7A82A8"/>
          <w:sz w:val="22"/>
          <w:szCs w:val="22"/>
        </w:rPr>
        <w:t xml:space="preserve">   0:30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SINTEZ Қазақстан Республикасында авторлық құқық объектісі — компьютерлік бағдарлама ретінде тіркелген: куәлік № 78976, 2026 жылғы 28 қыркүйек. Объект 2026 жылғы 23 қыркүйекте жасалған. Құжаттың түпнұсқалығын kazpatent.kz сайтында тексеруге болады.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B5DD6"/>
          <w:sz w:val="28"/>
          <w:szCs w:val="28"/>
        </w:rPr>
        <w:t xml:space="preserve">Слайд 14 · Қорытынды және жоспар</w:t>
      </w:r>
      <w:r>
        <w:rPr>
          <w:rFonts w:ascii="Calibri" w:cs="Calibri" w:eastAsia="Calibri" w:hAnsi="Calibri"/>
          <w:color w:val="7A82A8"/>
          <w:sz w:val="22"/>
          <w:szCs w:val="22"/>
        </w:rPr>
        <w:t xml:space="preserve">   0:50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Қорытындылай келе: нақты физика теңдеулері браузерде нақты уақытта шешіледі; ITER Q тең 10 режимімен 30 шама бойынша орташа ауытқу 0,93 пайыз; бір модельде 12 құрылғы, соның ішінде қазақстандық KTM; интерфейс пен құжаттама қазақ тілінде.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Шектеулерді ашық айтамыз. Турбуленттік тасымал эмпирикалық, гирокинетика жоқ; МГД редукцияланған модельдермен есептеледі; суррогат әзірге өз заңдарымыздан оқытылған; контроллер тек симуляцияда тексерілген. Келесі қадам — суррогатты нақты тәжірибелік деректерге оқыту.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B5DD6"/>
          <w:sz w:val="28"/>
          <w:szCs w:val="28"/>
        </w:rPr>
        <w:t xml:space="preserve">Слайд 15 · Рақмет</w:t>
      </w:r>
      <w:r>
        <w:rPr>
          <w:rFonts w:ascii="Calibri" w:cs="Calibri" w:eastAsia="Calibri" w:hAnsi="Calibri"/>
          <w:color w:val="7A82A8"/>
          <w:sz w:val="22"/>
          <w:szCs w:val="22"/>
        </w:rPr>
        <w:t xml:space="preserve">   0:20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Назарларыңызға рақмет! QR-кодты сканерлеп, симуляторды өз құрылғыңызда ашуға болады. Сұрақтарыңызға дайынбыз.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Күтілетін сұрақтар мен жауаптар</w:t>
      </w:r>
    </w:p>
    <w:p>
      <w:pPr>
        <w:spacing w:after="140" w:line="336"/>
      </w:pPr>
      <w:r>
        <w:rPr>
          <w:rFonts w:ascii="Calibri" w:cs="Calibri" w:eastAsia="Calibri" w:hAnsi="Calibri"/>
          <w:i/>
          <w:iCs/>
          <w:color w:val="444B6E"/>
          <w:sz w:val="24"/>
          <w:szCs w:val="24"/>
        </w:rPr>
        <w:t xml:space="preserve">Жауаптар жобада нақты өлшенген мәндерге сүйенеді; шектеулерді жасырмай айтқан жөн — олар слайдтарда да көрсетілген.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1. Нәтижелер нақты құрылғыда тексерілді ме?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Жоқ. Физика жобалық режиммен — ITER Q = 10 — салыстырылған, яғни эталон да жобалық мәндер, тәжірибелік өлшем емес. Контроллер тек симуляцияда тексерілген; нақты токамакта нейрожелілік контроллерді DeepMind пен EPFL тобы TCV-де көрсеткен (Degrave және т.б., Nature, 2022), біздікі онымен тең дәрежеде емес.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2. Неге TORAX-ты пайдаланбадыңыздар?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Міндеттер әртүрлі. TORAX — өзек тасымалының дәл, дифференциалданатын симуляторы. Біздікі — оқу мен салыстыруға арналған интерактивті көпфизикалы жүйе: МГД, дизрупция, дивертор, отын циклі және 3D интерфейс браузерде жұмыс істейді. TORAX-ты көшірген жоқпыз, тек соған ұқсас суррогат жасадық.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3. Суррогат неге жылдамдық бермейді?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Себебі оқыту деректері қарапайым аналитикалық формуладан алынған, ал оның өзі желі инференсінен жылдам. Пайда суррогат QuaLiKiz сияқты қымбат кодты алмастырғанда ғана болады. Біздің суррогат — құбырдың жұмыс істейтінін көрсететін үлгі, QLKNN-нің баламасы емес.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4. R² = 0,943 жақсы көрсеткіш пе? Мақсат шектелген емес пе?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Мақсаттың шамамен 30 пайызы 15 м²/с жоғарғы шегіне жабысқан. Шектелмеген нүктелерде ғана есептегенде R² = 0,933, орташа қате 0,93 м²/с — яғни нәтиже шекке тәуелді емес. Бірақ бұл дәлдік бастапқы формулаға қатысты, шынайы турбуленттікке емес.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5. 0,93 % дәлдік нені білдіреді? Python пакетінде ауытқу неге үлкенірек?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0,93 % — браузердегі нөлөлшемді модельдің ITER Q = 10 бойынша 30 шамасының орташа ауытқуы. Python пакетінің 79 тексеруі де өтті, бірақ олардың орташа ауытқуы үлкенірек (9,6 %): ол жерде дизрупция, қашқын электрондар, МГД сияқты қиын шамалар бар және әр тексеру өз толеранттылығымен өлшенеді. Бұл ақпаратты біз жасырмаймыз — validation.py соңында валидацияланбаған тұстардың тізімі бар.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6. Контроллер нақты токамакта жұмыс істей ме?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Бұл туралы айтуға әлі ерте. Модель — «қатаң ығысатын ток» жуықтауы, плазмалық физика жеңілдетілген; QP сүзгі шекті кепілдемейді (VS катушкасында бірнеше пайыз асып кету бар). Нәтижелер — симуляциядағы салыстырма: ПИД-ке қарағанда рандомдалған плантта тірі қалу 24/30-дан 28/30-ға жетті.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7. Нақты тәжірибелік деректер (мысалы, Kaggle) қолданылды ма?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Бұл баяндамадағы сандарда — жоқ. Суррогат жобаның өз заңдарынан оқытылған. Репозиторийде J-TEXT нақты разрядтарында дизрупцияны болжауға оқытатын скрипт бар, бірақ оның нәтижесін біз бұл баяндамаға қоспадық; бұл — келесі қадам.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8. KZ-1 скейлингі қандай?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Бұл — жобаның өз ұстау скейлингі: IPB98(y,2) ε = a/R ≈ 0,1–0,35 аралығында фиттелген, ал сфералық токамактар ε ≈ 0,8-де отыр және өріске өзгеше тәуелді. KZ-1 осы екі режимді салмақпен араластырады. Сфералық тармағы бір анкерлік нүктеге бекітілген, регрессия емес — мұны біз валидацияланбағандар тізімінде ашық атаймыз.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9. Неге интерфейс қазақ тілінде? Қайда қолдануға болады?</w:t>
      </w:r>
    </w:p>
    <w:p>
      <w:p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Қазақстанда термоядролық физика бойынша қазақ тіліндегі оқу құралдары аз. Симулятор физика және ядролық инженерия курстарында, плазма физикасы зертханаларында және қолданыстағы мен жоспарланған құрылғылардың, соның ішінде KTM-ның, параметрлерін салыстыруда, сондай-ақ жылдам алдын ала бағалауда қолданыла алады.</w:t>
      </w:r>
    </w:p>
    <w:p>
      <w:pPr>
        <w:pStyle w:val="Heading1"/>
        <w:pageBreakBefore/>
        <w:spacing w:after="14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Баяндамаға дейін тексеретін тұстар</w:t>
      </w:r>
    </w:p>
    <w:p>
      <w:pPr>
        <w:pStyle w:val="ListParagraph"/>
        <w:numPr>
          <w:ilvl w:val="0"/>
          <w:numId w:val="2"/>
        </w:num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QR-код https://tokomak-production.up.railway.app мекенжайына апарады (js/ai.js ішінен алынған). Сайттың ашық екенін баяндамаға дейін телефонмен тексеріңіз.</w:t>
      </w:r>
    </w:p>
    <w:p>
      <w:pPr>
        <w:pStyle w:val="ListParagraph"/>
        <w:numPr>
          <w:ilvl w:val="0"/>
          <w:numId w:val="2"/>
        </w:num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Тақырып бетіндегі авторлар куәлік бойынша жазылған (Уәлихан А.Ш., Ермекұлы Б.), ал конференцияға жіберілген абстрактіде А.Ш. Уәлихан және С. Полатұлы көрсетілген. Қайсысы дұрыс екенін нақтылаңыз.</w:t>
      </w:r>
    </w:p>
    <w:p>
      <w:pPr>
        <w:pStyle w:val="ListParagraph"/>
        <w:numPr>
          <w:ilvl w:val="0"/>
          <w:numId w:val="2"/>
        </w:num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Абстрактіде 10 секундтық разряд 1,4–1,7 секундта есептеледі делінген. Бұлт ортасында өлшегенде 3,7 секунд шықты, сондықтан баяндамаға бұл сан қосылмады; айтатын болсаңыз, өз компьютеріңізде өлшеп алыңыз.</w:t>
      </w:r>
    </w:p>
    <w:p>
      <w:pPr>
        <w:pStyle w:val="ListParagraph"/>
        <w:numPr>
          <w:ilvl w:val="0"/>
          <w:numId w:val="2"/>
        </w:numPr>
        <w:spacing w:after="140" w:line="336"/>
      </w:pPr>
      <w:r>
        <w:rPr>
          <w:rFonts w:ascii="Calibri" w:cs="Calibri" w:eastAsia="Calibri" w:hAnsi="Calibri"/>
          <w:sz w:val="26"/>
          <w:szCs w:val="26"/>
        </w:rPr>
        <w:t xml:space="preserve">Скриншоттар жұмыс істеп тұрған сайттан, бірақ GPU жоқ ортада түсірілген, 3D көрініс сәл күңгірт. Өз компьютеріңізде түсірілгені жақсырақ.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A82A8"/>
        <w:sz w:val="18"/>
        <w:szCs w:val="18"/>
      </w:rPr>
      <w:t xml:space="preserve">SINTEZ · IFARP-2026 · </w:t>
    </w:r>
    <w:r>
      <w:rPr>
        <w:rFonts w:ascii="Calibri" w:cs="Calibri" w:eastAsia="Calibri" w:hAnsi="Calibri"/>
        <w:color w:val="7A82A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SINTEZ — баяндама мәтіні</dc:title>
  <dc:creator>SINTEZ</dc:creator>
  <cp:lastModifiedBy>Un-named</cp:lastModifiedBy>
  <cp:revision>1</cp:revision>
  <dcterms:created xsi:type="dcterms:W3CDTF">2026-10-13T07:52:15.592Z</dcterms:created>
  <dcterms:modified xsi:type="dcterms:W3CDTF">2026-10-13T07:52:15.593Z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