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Haskell</w:t>
      </w:r>
      <w:r>
        <w:t xml:space="preserve"> </w:t>
      </w:r>
      <w:r>
        <w:t xml:space="preserve">简介</w:t>
      </w:r>
    </w:p>
    <w:p>
      <w:pPr>
        <w:pStyle w:val="Author"/>
      </w:pPr>
      <w:r>
        <w:t xml:space="preserve">张凯</w:t>
      </w:r>
    </w:p>
    <w:p>
      <w:pPr>
        <w:pStyle w:val="Date"/>
      </w:pPr>
      <w:r>
        <w:t xml:space="preserve">2015</w:t>
      </w:r>
      <w:r>
        <w:t xml:space="preserve"> </w:t>
      </w:r>
      <w:r>
        <w:t xml:space="preserve">年</w:t>
      </w:r>
      <w:r>
        <w:t xml:space="preserve"> </w:t>
      </w:r>
      <w:r>
        <w:t xml:space="preserve">8</w:t>
      </w:r>
      <w:r>
        <w:t xml:space="preserve"> </w:t>
      </w:r>
      <w:r>
        <w:t xml:space="preserve">月</w:t>
      </w:r>
      <w:r>
        <w:t xml:space="preserve"> </w:t>
      </w:r>
      <w:r>
        <w:t xml:space="preserve">5</w:t>
      </w:r>
      <w:r>
        <w:t xml:space="preserve"> </w:t>
      </w:r>
      <w:r>
        <w:t xml:space="preserve">日</w:t>
      </w:r>
    </w:p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Heading2"/>
      </w:pPr>
      <w:bookmarkStart w:id="22" w:name="开胃菜"/>
      <w:bookmarkEnd w:id="22"/>
      <w:r>
        <w:t xml:space="preserve">开胃菜</w:t>
      </w:r>
    </w:p>
    <w:p>
      <w:pPr>
        <w:pStyle w:val="Compact"/>
        <w:numPr>
          <w:numId w:val="1001"/>
          <w:ilvl w:val="0"/>
        </w:numPr>
      </w:pPr>
      <w:r>
        <w:t xml:space="preserve">pandoc -- 文件格式转换的利器</w:t>
      </w:r>
    </w:p>
    <w:p>
      <w:pPr>
        <w:pStyle w:val="Compact"/>
        <w:numPr>
          <w:numId w:val="1002"/>
          <w:ilvl w:val="1"/>
        </w:numPr>
      </w:pPr>
      <w:r>
        <w:t xml:space="preserve">读入: Markdown，reStructuredText, LaTeX, DocBook，EPUB，Word docx 等等格 式</w:t>
      </w:r>
    </w:p>
    <w:p>
      <w:pPr>
        <w:pStyle w:val="Compact"/>
        <w:numPr>
          <w:numId w:val="1002"/>
          <w:ilvl w:val="1"/>
        </w:numPr>
      </w:pPr>
      <w:r>
        <w:t xml:space="preserve">输出: DZSlides, reveal.js, beamer; HTML5, pdf, Word docx, LaTeX</w:t>
      </w:r>
    </w:p>
    <w:p>
      <w:pPr>
        <w:pStyle w:val="Compact"/>
        <w:numPr>
          <w:numId w:val="1001"/>
          <w:ilvl w:val="0"/>
        </w:numPr>
      </w:pPr>
      <w:r>
        <w:t xml:space="preserve">xmonad -- 平铺式窗口管理器</w:t>
      </w:r>
    </w:p>
    <w:p>
      <w:pPr>
        <w:pStyle w:val="Compact"/>
        <w:numPr>
          <w:numId w:val="1003"/>
          <w:ilvl w:val="1"/>
        </w:numPr>
      </w:pPr>
      <w:r>
        <w:t xml:space="preserve">资源占用少</w:t>
      </w:r>
    </w:p>
    <w:p>
      <w:pPr>
        <w:pStyle w:val="Compact"/>
        <w:numPr>
          <w:numId w:val="1003"/>
          <w:ilvl w:val="1"/>
        </w:numPr>
      </w:pPr>
      <w:r>
        <w:t xml:space="preserve">基本功能一应俱全</w:t>
      </w:r>
    </w:p>
    <w:p>
      <w:pPr>
        <w:pStyle w:val="Compact"/>
        <w:numPr>
          <w:numId w:val="1003"/>
          <w:ilvl w:val="1"/>
        </w:numPr>
      </w:pPr>
      <w:r>
        <w:t xml:space="preserve">配置文件即 Haskell 程序，定制灵活</w:t>
      </w:r>
    </w:p>
    <w:p>
      <w:pPr>
        <w:pStyle w:val="Heading2"/>
      </w:pPr>
      <w:bookmarkStart w:id="23" w:name="haskell-的优点"/>
      <w:bookmarkEnd w:id="23"/>
      <w:r>
        <w:t xml:space="preserve">Haskell 的优点</w:t>
      </w:r>
    </w:p>
    <w:p>
      <w:pPr>
        <w:numPr>
          <w:numId w:val="1004"/>
          <w:ilvl w:val="0"/>
        </w:numPr>
      </w:pPr>
      <w:r>
        <w:t xml:space="preserve">没有副作用 -&gt; 易于查错，测试</w:t>
      </w:r>
    </w:p>
    <w:p>
      <w:pPr>
        <w:numPr>
          <w:numId w:val="1004"/>
          <w:ilvl w:val="0"/>
        </w:numPr>
      </w:pPr>
      <w:r>
        <w:t xml:space="preserve">变量不可变 -&gt; 易于执行并发操作</w:t>
      </w:r>
    </w:p>
    <w:p>
      <w:pPr>
        <w:numPr>
          <w:numId w:val="1004"/>
          <w:ilvl w:val="0"/>
        </w:numPr>
      </w:pPr>
      <w:r>
        <w:t xml:space="preserve">惰性求值 -&gt; 提高效率，表达无穷列表</w:t>
      </w:r>
    </w:p>
    <w:p>
      <w:pPr>
        <w:numPr>
          <w:numId w:val="1004"/>
          <w:ilvl w:val="0"/>
        </w:numPr>
      </w:pPr>
      <w:r>
        <w:t xml:space="preserve">静态类型 + 强大的类型推导系统 -&gt; 节省代码量</w:t>
      </w:r>
    </w:p>
    <w:p>
      <w:pPr>
        <w:numPr>
          <w:numId w:val="1004"/>
          <w:ilvl w:val="0"/>
        </w:numPr>
      </w:pPr>
      <w:r>
        <w:t xml:space="preserve">尾递归优化 -&gt; 代码更简洁</w:t>
      </w:r>
    </w:p>
    <w:p>
      <w:pPr>
        <w:pStyle w:val="Heading2"/>
      </w:pPr>
      <w:bookmarkStart w:id="24" w:name="haskell-的缺点"/>
      <w:bookmarkEnd w:id="24"/>
      <w:r>
        <w:t xml:space="preserve">Haskell 的缺点</w:t>
      </w:r>
    </w:p>
    <w:p>
      <w:pPr>
        <w:numPr>
          <w:numId w:val="1005"/>
          <w:ilvl w:val="0"/>
        </w:numPr>
      </w:pPr>
      <w:r>
        <w:t xml:space="preserve">非主流 -&gt; 目前主要在学术界流行，工业界用的较少</w:t>
      </w:r>
    </w:p>
    <w:p>
      <w:pPr>
        <w:numPr>
          <w:numId w:val="1005"/>
          <w:ilvl w:val="0"/>
        </w:numPr>
      </w:pPr>
      <w:r>
        <w:t xml:space="preserve">执行效率不如 C、C++ 高</w:t>
      </w:r>
    </w:p>
    <w:p>
      <w:pPr>
        <w:numPr>
          <w:numId w:val="1005"/>
          <w:ilvl w:val="0"/>
        </w:numPr>
      </w:pPr>
      <w:r>
        <w:t xml:space="preserve">学习曲线陡峭</w:t>
      </w:r>
    </w:p>
    <w:p>
      <w:pPr>
        <w:pStyle w:val="Heading1"/>
      </w:pPr>
      <w:bookmarkStart w:id="25" w:name="细节"/>
      <w:bookmarkEnd w:id="25"/>
      <w:r>
        <w:t xml:space="preserve">细节</w:t>
      </w:r>
    </w:p>
    <w:p>
      <w:pPr>
        <w:pStyle w:val="Heading2"/>
      </w:pPr>
      <w:bookmarkStart w:id="26" w:name="基本语法"/>
      <w:bookmarkEnd w:id="26"/>
      <w:r>
        <w:t xml:space="preserve">基本语法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doubleUs x y = x*2 + y*2</w:t>
      </w:r>
    </w:p>
    <w:p>
      <w:pPr>
        <w:pStyle w:val="Compact"/>
        <w:numPr>
          <w:numId w:val="1007"/>
          <w:ilvl w:val="1"/>
        </w:numPr>
      </w:pPr>
      <w:r>
        <w:t xml:space="preserve">doubleUs 4 9 -&gt; 26</w:t>
      </w:r>
    </w:p>
    <w:p>
      <w:pPr>
        <w:pStyle w:val="Compact"/>
        <w:numPr>
          <w:numId w:val="1006"/>
          <w:ilvl w:val="0"/>
        </w:numPr>
      </w:pPr>
      <w:r>
        <w:t xml:space="preserve">list</w:t>
      </w:r>
    </w:p>
    <w:p>
      <w:pPr>
        <w:pStyle w:val="Compact"/>
        <w:numPr>
          <w:numId w:val="1008"/>
          <w:ilvl w:val="1"/>
        </w:numPr>
      </w:pPr>
      <w:r>
        <w:t xml:space="preserve">:, ++, !!;</w:t>
      </w:r>
    </w:p>
    <w:p>
      <w:pPr>
        <w:pStyle w:val="Compact"/>
        <w:numPr>
          <w:numId w:val="1008"/>
          <w:ilvl w:val="1"/>
        </w:numPr>
      </w:pPr>
      <w:r>
        <w:t xml:space="preserve">head, tail; last, init;</w:t>
      </w:r>
    </w:p>
    <w:p>
      <w:pPr>
        <w:pStyle w:val="Compact"/>
        <w:numPr>
          <w:numId w:val="1008"/>
          <w:ilvl w:val="1"/>
        </w:numPr>
      </w:pPr>
      <w:r>
        <w:t xml:space="preserve">take, drop;</w:t>
      </w:r>
    </w:p>
    <w:p>
      <w:pPr>
        <w:pStyle w:val="Compact"/>
        <w:numPr>
          <w:numId w:val="1008"/>
          <w:ilvl w:val="1"/>
        </w:numPr>
      </w:pPr>
      <w:r>
        <w:t xml:space="preserve">maximum, minimum; sum, product</w:t>
      </w:r>
    </w:p>
    <w:p>
      <w:pPr>
        <w:pStyle w:val="Compact"/>
        <w:numPr>
          <w:numId w:val="1008"/>
          <w:ilvl w:val="1"/>
        </w:numPr>
      </w:pPr>
      <w:r>
        <w:t xml:space="preserve">elem, .., repeat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[x*2 | x &lt;- [1..10], x*2 &gt;= 12]</w:t>
      </w:r>
    </w:p>
    <w:p>
      <w:pPr>
        <w:pStyle w:val="Heading2"/>
      </w:pPr>
      <w:bookmarkStart w:id="27" w:name="基本语法-2"/>
      <w:bookmarkEnd w:id="27"/>
      <w:r>
        <w:t xml:space="preserve">基本语法 2</w:t>
      </w:r>
    </w:p>
    <w:p>
      <w:pPr>
        <w:pStyle w:val="Compact"/>
        <w:numPr>
          <w:numId w:val="1009"/>
          <w:ilvl w:val="0"/>
        </w:numPr>
      </w:pPr>
      <w:r>
        <w:t xml:space="preserve">tuple</w:t>
      </w:r>
    </w:p>
    <w:p>
      <w:pPr>
        <w:pStyle w:val="Compact"/>
        <w:numPr>
          <w:numId w:val="1010"/>
          <w:ilvl w:val="1"/>
        </w:numPr>
      </w:pPr>
      <w:r>
        <w:t xml:space="preserve">fst (8, 11)</w:t>
      </w:r>
    </w:p>
    <w:p>
      <w:pPr>
        <w:pStyle w:val="Compact"/>
        <w:numPr>
          <w:numId w:val="1010"/>
          <w:ilvl w:val="1"/>
        </w:numPr>
      </w:pPr>
      <w:r>
        <w:t xml:space="preserve">snd</w:t>
      </w:r>
    </w:p>
    <w:p>
      <w:pPr>
        <w:pStyle w:val="Compact"/>
        <w:numPr>
          <w:numId w:val="1010"/>
          <w:ilvl w:val="1"/>
        </w:numPr>
      </w:pPr>
      <w:r>
        <w:t xml:space="preserve">zip</w:t>
      </w:r>
    </w:p>
    <w:p>
      <w:pPr>
        <w:pStyle w:val="Heading2"/>
      </w:pPr>
      <w:bookmarkStart w:id="28" w:name="type"/>
      <w:bookmarkEnd w:id="28"/>
      <w:r>
        <w:t xml:space="preserve">type</w:t>
      </w:r>
    </w:p>
    <w:p>
      <w:pPr>
        <w:pStyle w:val="SourceCode"/>
      </w:pPr>
      <w:r>
        <w:rPr>
          <w:rStyle w:val="OtherTok"/>
        </w:rPr>
        <w:t xml:space="preserve">addThree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addThree x y z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</w:t>
      </w:r>
    </w:p>
    <w:p>
      <w:pPr>
        <w:pStyle w:val="Compact"/>
        <w:numPr>
          <w:numId w:val="1011"/>
          <w:ilvl w:val="0"/>
        </w:numPr>
      </w:pPr>
      <w:r>
        <w:t xml:space="preserve">curry</w:t>
      </w:r>
    </w:p>
    <w:p>
      <w:pPr>
        <w:pStyle w:val="Compact"/>
        <w:numPr>
          <w:numId w:val="1012"/>
          <w:ilvl w:val="1"/>
        </w:numPr>
      </w:pPr>
      <w:r>
        <w:t xml:space="preserve">Int -&gt; (Int -&gt; (Int -&gt; Int))</w:t>
      </w:r>
    </w:p>
    <w:p>
      <w:pPr>
        <w:pStyle w:val="Compact"/>
        <w:numPr>
          <w:numId w:val="1012"/>
          <w:ilvl w:val="1"/>
        </w:numPr>
      </w:pPr>
      <w:r>
        <w:t xml:space="preserve">((addThree x) y) z</w:t>
      </w:r>
    </w:p>
    <w:p>
      <w:pPr>
        <w:pStyle w:val="Heading2"/>
      </w:pPr>
      <w:bookmarkStart w:id="29" w:name="function"/>
      <w:bookmarkEnd w:id="29"/>
      <w:r>
        <w:t xml:space="preserve">Function</w:t>
      </w:r>
    </w:p>
    <w:p>
      <w:pPr>
        <w:pStyle w:val="Compact"/>
        <w:numPr>
          <w:numId w:val="1013"/>
          <w:ilvl w:val="0"/>
        </w:numPr>
      </w:pPr>
      <w:r>
        <w:t xml:space="preserve">Pattern matching</w:t>
      </w:r>
    </w:p>
    <w:p>
      <w:pPr>
        <w:pStyle w:val="SourceCode"/>
      </w:pPr>
      <w:r>
        <w:rPr>
          <w:rStyle w:val="OtherTok"/>
        </w:rPr>
        <w:t xml:space="preserve">lucky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Integral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 </w:t>
      </w:r>
      <w:r>
        <w:rPr>
          <w:rStyle w:val="OtherTok"/>
        </w:rPr>
        <w:t xml:space="preserve">=&gt;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 w:type="textWrapping"/>
      </w:r>
      <w:r>
        <w:rPr>
          <w:rStyle w:val="NormalTok"/>
        </w:rPr>
        <w:t xml:space="preserve">lucky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"LUCKY NUMBER SEVEN!"</w:t>
      </w:r>
      <w:r>
        <w:br w:type="textWrapping"/>
      </w:r>
      <w:r>
        <w:rPr>
          <w:rStyle w:val="NormalTok"/>
        </w:rPr>
        <w:t xml:space="preserve">lucky x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"Sorry, you're out of luck, pal!"</w:t>
      </w:r>
    </w:p>
    <w:p>
      <w:pPr>
        <w:pStyle w:val="Compact"/>
        <w:numPr>
          <w:numId w:val="1014"/>
          <w:ilvl w:val="0"/>
        </w:numPr>
      </w:pPr>
      <w:r>
        <w:t xml:space="preserve">Guards</w:t>
      </w:r>
    </w:p>
    <w:p>
      <w:pPr>
        <w:pStyle w:val="SourceCode"/>
      </w:pPr>
      <w:r>
        <w:rPr>
          <w:rStyle w:val="OtherTok"/>
        </w:rPr>
        <w:t xml:space="preserve">bmiTell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RealFloat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 </w:t>
      </w:r>
      <w:r>
        <w:rPr>
          <w:rStyle w:val="OtherTok"/>
        </w:rPr>
        <w:t xml:space="preserve">=&gt;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 w:type="textWrapping"/>
      </w:r>
      <w:r>
        <w:rPr>
          <w:rStyle w:val="NormalTok"/>
        </w:rPr>
        <w:t xml:space="preserve">bmiTell bmi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bmi </w:t>
      </w:r>
      <w:r>
        <w:rPr>
          <w:rStyle w:val="Function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"You're underweight, you emo, you!"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bmi </w:t>
      </w:r>
      <w:r>
        <w:rPr>
          <w:rStyle w:val="Function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"You're supposedly normal. Pffft, I bet you're ugly!"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bmi </w:t>
      </w:r>
      <w:r>
        <w:rPr>
          <w:rStyle w:val="Function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"You're fat! Lose some weight, fatty!"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otherwise  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"You're a whale, congratulations!"</w:t>
      </w:r>
    </w:p>
    <w:p>
      <w:pPr>
        <w:pStyle w:val="Heading2"/>
      </w:pPr>
      <w:bookmarkStart w:id="30" w:name="function-2"/>
      <w:bookmarkEnd w:id="30"/>
      <w:r>
        <w:t xml:space="preserve">Function 2</w:t>
      </w:r>
    </w:p>
    <w:p>
      <w:pPr>
        <w:pStyle w:val="Compact"/>
        <w:numPr>
          <w:numId w:val="1015"/>
          <w:ilvl w:val="0"/>
        </w:numPr>
      </w:pPr>
      <w:r>
        <w:t xml:space="preserve">case</w:t>
      </w:r>
    </w:p>
    <w:p>
      <w:pPr>
        <w:pStyle w:val="SourceCode"/>
      </w:pPr>
      <w:r>
        <w:rPr>
          <w:rStyle w:val="OtherTok"/>
        </w:rPr>
        <w:t xml:space="preserve">describeList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 w:type="textWrapping"/>
      </w:r>
      <w:r>
        <w:rPr>
          <w:rStyle w:val="NormalTok"/>
        </w:rPr>
        <w:t xml:space="preserve">describeList xs </w:t>
      </w:r>
      <w:r>
        <w:rPr>
          <w:rStyle w:val="FunctionTok"/>
        </w:rPr>
        <w:t xml:space="preserve">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list is 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++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xs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[x]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singleton."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xs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longer list."</w:t>
      </w:r>
    </w:p>
    <w:p>
      <w:pPr>
        <w:pStyle w:val="Heading2"/>
      </w:pPr>
      <w:bookmarkStart w:id="31" w:name="递归"/>
      <w:bookmarkEnd w:id="31"/>
      <w:r>
        <w:t xml:space="preserve">递归</w:t>
      </w:r>
    </w:p>
    <w:p>
      <w:pPr>
        <w:pStyle w:val="SourceCode"/>
      </w:pPr>
      <w:r>
        <w:rPr>
          <w:rStyle w:val="OtherTok"/>
        </w:rPr>
        <w:t xml:space="preserve">quicksort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 </w:t>
      </w:r>
      <w:r>
        <w:rPr>
          <w:rStyle w:val="OtherTok"/>
        </w:rPr>
        <w:t xml:space="preserve">=&gt;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[a]</w:t>
      </w:r>
      <w:r>
        <w:br w:type="textWrapping"/>
      </w:r>
      <w:r>
        <w:rPr>
          <w:rStyle w:val="NormalTok"/>
        </w:rPr>
        <w:t xml:space="preserve">quicksort []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quicksort (x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xs) </w:t>
      </w:r>
      <w:r>
        <w:rPr>
          <w:rStyle w:val="FunctionTok"/>
        </w:rPr>
        <w:t xml:space="preserve">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smallerSorted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quicksort [a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xs, a </w:t>
      </w:r>
      <w:r>
        <w:rPr>
          <w:rStyle w:val="FunctionTok"/>
        </w:rPr>
        <w:t xml:space="preserve">&lt;=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biggerSorted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quicksort [a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xs, a 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smallerSorted </w:t>
      </w:r>
      <w:r>
        <w:rPr>
          <w:rStyle w:val="FunctionTok"/>
        </w:rPr>
        <w:t xml:space="preserve">++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[x] </w:t>
      </w:r>
      <w:r>
        <w:rPr>
          <w:rStyle w:val="FunctionTok"/>
        </w:rPr>
        <w:t xml:space="preserve">++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biggerSorted</w:t>
      </w:r>
    </w:p>
    <w:p>
      <w:pPr>
        <w:pStyle w:val="Heading2"/>
      </w:pPr>
      <w:bookmarkStart w:id="32" w:name="map-and-filter"/>
      <w:bookmarkEnd w:id="32"/>
      <w:r>
        <w:t xml:space="preserve">Map and filter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therTok"/>
        </w:rPr>
        <w:t xml:space="preserve">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[b]</w:t>
      </w:r>
      <w:r>
        <w:br w:type="textWrapping"/>
      </w:r>
      <w:r>
        <w:rPr>
          <w:rStyle w:val="NormalTok"/>
        </w:rPr>
        <w:t xml:space="preserve">map _ []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map f (x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xs)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x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 f xs</w:t>
      </w:r>
      <w:r>
        <w:br w:type="textWrapping"/>
      </w:r>
      <w:r>
        <w:rPr>
          <w:rStyle w:val="NormalTok"/>
        </w:rPr>
        <w:t xml:space="preserve">filter</w:t>
      </w:r>
      <w:r>
        <w:rPr>
          <w:rStyle w:val="OtherTok"/>
        </w:rPr>
        <w:t xml:space="preserve">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[a]</w:t>
      </w:r>
      <w:r>
        <w:br w:type="textWrapping"/>
      </w:r>
      <w:r>
        <w:rPr>
          <w:rStyle w:val="NormalTok"/>
        </w:rPr>
        <w:t xml:space="preserve">filter _ []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filter p (x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xs)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x      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filter p xs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otherwise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filter p xs</w:t>
      </w:r>
    </w:p>
    <w:p>
      <w:pPr>
        <w:pStyle w:val="SourceCode"/>
      </w:pPr>
      <w:r>
        <w:rPr>
          <w:rStyle w:val="NormalTok"/>
        </w:rPr>
        <w:t xml:space="preserve">ghci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 (</w:t>
      </w:r>
      <w:r>
        <w:rPr>
          <w:rStyle w:val="Function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ghci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filter (</w:t>
      </w:r>
      <w:r>
        <w:rPr>
          <w:rStyle w:val="Function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Heading2"/>
      </w:pPr>
      <w:bookmarkStart w:id="33" w:name="fold-and-."/>
      <w:bookmarkEnd w:id="33"/>
      <w:r>
        <w:t xml:space="preserve">Fold, ($) and (.)</w:t>
      </w:r>
    </w:p>
    <w:p>
      <w:pPr>
        <w:pStyle w:val="SourceCode"/>
      </w:pPr>
      <w:r>
        <w:rPr>
          <w:rStyle w:val="OtherTok"/>
        </w:rPr>
        <w:t xml:space="preserve">sum'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 </w:t>
      </w:r>
      <w:r>
        <w:rPr>
          <w:rStyle w:val="OtherTok"/>
        </w:rPr>
        <w:t xml:space="preserve">=&gt;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sum' xs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foldl (\acc x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 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xs</w:t>
      </w:r>
      <w:r>
        <w:br w:type="textWrapping"/>
      </w:r>
      <w:r>
        <w:br w:type="textWrapping"/>
      </w:r>
      <w:r>
        <w:rPr>
          <w:rStyle w:val="OtherTok"/>
        </w:rPr>
        <w:t xml:space="preserve">map'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[b]</w:t>
      </w:r>
      <w:r>
        <w:br w:type="textWrapping"/>
      </w:r>
      <w:r>
        <w:rPr>
          <w:rStyle w:val="NormalTok"/>
        </w:rPr>
        <w:t xml:space="preserve">map' f xs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foldr (\x acc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x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acc) [] xs</w:t>
      </w:r>
    </w:p>
    <w:p>
      <w:pPr>
        <w:pStyle w:val="SourceCode"/>
      </w:pPr>
      <w:r>
        <w:rPr>
          <w:rStyle w:val="OtherTok"/>
        </w:rPr>
        <w:t xml:space="preserve">($)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f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x</w:t>
      </w:r>
    </w:p>
    <w:p>
      <w:pPr>
        <w:pStyle w:val="SourceCode"/>
      </w:pPr>
      <w:r>
        <w:rPr>
          <w:rStyle w:val="OtherTok"/>
        </w:rPr>
        <w:t xml:space="preserve">(.)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</w:t>
      </w:r>
      <w:r>
        <w:br w:type="textWrapping"/>
      </w:r>
      <w:r>
        <w:rPr>
          <w:rStyle w:val="NormalTok"/>
        </w:rPr>
        <w:t xml:space="preserve">f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\x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(g x)</w:t>
      </w:r>
    </w:p>
    <w:p>
      <w:pPr>
        <w:pStyle w:val="Heading2"/>
      </w:pPr>
      <w:bookmarkStart w:id="34" w:name="modules"/>
      <w:bookmarkEnd w:id="34"/>
      <w:r>
        <w:t xml:space="preserve">Modules</w:t>
      </w:r>
    </w:p>
    <w:p>
      <w:pPr>
        <w:pStyle w:val="SourceCode"/>
      </w:pPr>
      <w:r>
        <w:rPr>
          <w:rStyle w:val="VerbatimChar"/>
        </w:rPr>
        <w:t xml:space="preserve">Geometry/</w:t>
      </w:r>
      <w:r>
        <w:br w:type="textWrapping"/>
      </w:r>
      <w:r>
        <w:rPr>
          <w:rStyle w:val="VerbatimChar"/>
        </w:rPr>
        <w:t xml:space="preserve">    |--Sphere.hs</w:t>
      </w:r>
      <w:r>
        <w:br w:type="textWrapping"/>
      </w:r>
      <w:r>
        <w:rPr>
          <w:rStyle w:val="VerbatimChar"/>
        </w:rPr>
        <w:t xml:space="preserve">    |--Cuboid.hs</w:t>
      </w:r>
      <w:r>
        <w:br w:type="textWrapping"/>
      </w:r>
      <w:r>
        <w:rPr>
          <w:rStyle w:val="VerbatimChar"/>
        </w:rPr>
        <w:t xml:space="preserve">    |--Cube.hs</w:t>
      </w:r>
    </w:p>
    <w:p>
      <w:pPr>
        <w:pStyle w:val="FirstParagraph"/>
      </w:pPr>
      <w:r>
        <w:rPr>
          <w:rStyle w:val="VerbatimChar"/>
        </w:rPr>
        <w:t xml:space="preserve">Sphere.hs</w:t>
      </w:r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Geometry.Sphere</w:t>
      </w:r>
      <w:r>
        <w:br w:type="textWrapping"/>
      </w:r>
      <w:r>
        <w:rPr>
          <w:rStyle w:val="NormalTok"/>
        </w:rPr>
        <w:t xml:space="preserve">( volume</w:t>
      </w:r>
      <w:r>
        <w:br w:type="textWrapping"/>
      </w:r>
      <w:r>
        <w:rPr>
          <w:rStyle w:val="NormalTok"/>
        </w:rPr>
        <w:t xml:space="preserve">, area</w:t>
      </w:r>
      <w:r>
        <w:br w:type="textWrapping"/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br w:type="textWrapping"/>
      </w:r>
      <w:r>
        <w:br w:type="textWrapping"/>
      </w:r>
      <w:r>
        <w:rPr>
          <w:rStyle w:val="OtherTok"/>
        </w:rPr>
        <w:t xml:space="preserve">volume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br w:type="textWrapping"/>
      </w:r>
      <w:r>
        <w:rPr>
          <w:rStyle w:val="NormalTok"/>
        </w:rPr>
        <w:t xml:space="preserve">volume radius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(radius </w:t>
      </w:r>
      <w:r>
        <w:rPr>
          <w:rStyle w:val="Function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therTok"/>
        </w:rPr>
        <w:t xml:space="preserve">area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br w:type="textWrapping"/>
      </w:r>
      <w:r>
        <w:rPr>
          <w:rStyle w:val="NormalTok"/>
        </w:rPr>
        <w:t xml:space="preserve">area radius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(radius </w:t>
      </w:r>
      <w:r>
        <w:rPr>
          <w:rStyle w:val="Function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2"/>
      </w:pPr>
      <w:bookmarkStart w:id="35" w:name="define-our-type"/>
      <w:bookmarkEnd w:id="35"/>
      <w:r>
        <w:t xml:space="preserve">Define our type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OtherTok"/>
        </w:rPr>
        <w:t xml:space="preserve"> company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OtherTok"/>
        </w:rPr>
        <w:t xml:space="preserve"> model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OtherTok"/>
        </w:rPr>
        <w:t xml:space="preserve"> year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ghci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{company</w:t>
      </w:r>
      <w:r>
        <w:rPr>
          <w:rStyle w:val="FunctionTok"/>
        </w:rPr>
        <w:t xml:space="preserve">=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, model</w:t>
      </w:r>
      <w:r>
        <w:rPr>
          <w:rStyle w:val="FunctionTok"/>
        </w:rPr>
        <w:t xml:space="preserve">=</w:t>
      </w:r>
      <w:r>
        <w:rPr>
          <w:rStyle w:val="StringTok"/>
        </w:rPr>
        <w:t xml:space="preserve">"Mustang"</w:t>
      </w:r>
      <w:r>
        <w:rPr>
          <w:rStyle w:val="NormalTok"/>
        </w:rPr>
        <w:t xml:space="preserve">, year</w:t>
      </w:r>
      <w:r>
        <w:rPr>
          <w:rStyle w:val="FunctionTok"/>
        </w:rPr>
        <w:t xml:space="preserve">=</w:t>
      </w:r>
      <w:r>
        <w:rPr>
          <w:rStyle w:val="DecValTok"/>
        </w:rPr>
        <w:t xml:space="preserve">1967</w:t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Car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{company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, model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"Mustang"</w:t>
      </w:r>
      <w:r>
        <w:rPr>
          <w:rStyle w:val="NormalTok"/>
        </w:rPr>
        <w:t xml:space="preserve">, year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1967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newtype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OtherTok"/>
        </w:rPr>
        <w:t xml:space="preserve"> getCharList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]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闭包"/>
      <w:bookmarkEnd w:id="36"/>
      <w:r>
        <w:t xml:space="preserve">闭包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Monoid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OtherTok"/>
        </w:rPr>
        <w:t xml:space="preserve">    mempty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OtherTok"/>
        </w:rPr>
        <w:t xml:space="preserve">    mappend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OtherTok"/>
        </w:rPr>
        <w:t xml:space="preserve">    mconcat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[m]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mconcat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foldr mappend mempty</w:t>
      </w:r>
    </w:p>
    <w:p>
      <w:pPr>
        <w:pStyle w:val="Heading2"/>
      </w:pPr>
      <w:bookmarkStart w:id="37" w:name="monad"/>
      <w:bookmarkEnd w:id="37"/>
      <w:r>
        <w:t xml:space="preserve">Monad</w:t>
      </w:r>
    </w:p>
    <w:p>
      <w:pPr>
        <w:numPr>
          <w:numId w:val="1016"/>
          <w:ilvl w:val="0"/>
        </w:numPr>
      </w:pPr>
      <w:r>
        <w:t xml:space="preserve">带 context 的类型</w:t>
      </w:r>
    </w:p>
    <w:p>
      <w:pPr>
        <w:numPr>
          <w:numId w:val="1016"/>
          <w:ilvl w:val="0"/>
        </w:numPr>
      </w:pPr>
      <w:r>
        <w:t xml:space="preserve">只要实现</w:t>
      </w:r>
      <w:r>
        <w:t xml:space="preserve"> </w:t>
      </w:r>
      <w:r>
        <w:rPr>
          <w:rStyle w:val="VerbatimChar"/>
        </w:rPr>
        <w:t xml:space="preserve">class Monad m</w:t>
      </w:r>
      <w:r>
        <w:t xml:space="preserve">，就不必关心 context 细节了，只需考虑传递的变量</w:t>
      </w:r>
    </w:p>
    <w:p>
      <w:pPr>
        <w:numPr>
          <w:numId w:val="1016"/>
          <w:ilvl w:val="0"/>
        </w:numPr>
      </w:pPr>
      <w:r>
        <w:t xml:space="preserve">Monad 实现了 Haskell pure 部分与非 pure 部分的隔离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a739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4f05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Haskell 简介</dc:title>
  <dc:creator>张凯</dc:creator>
</cp:coreProperties>
</file>