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41/2022-АТП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Печенкину Виталию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41/2022-ТУ от 12.12.2022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3 (кад. №59:01:1715086:167)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Печенкину Виталию Михайловичу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89028090634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Печенкин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