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nids-deployment-runbook"/>
    <w:p>
      <w:pPr>
        <w:pStyle w:val="Heading1"/>
      </w:pPr>
      <w:r>
        <w:t xml:space="preserve">NIDS — Deployment Runbook</w:t>
      </w:r>
    </w:p>
    <w:p>
      <w:pPr>
        <w:pStyle w:val="FirstParagraph"/>
      </w:pPr>
      <w:r>
        <w:t xml:space="preserve">Practical steps for getting NIDS from a clean machine to a production cluster. Each section is standalone — you can stop after</w:t>
      </w:r>
      <w:r>
        <w:t xml:space="preserve"> </w:t>
      </w:r>
      <w:r>
        <w:t xml:space="preserve">“local Python”</w:t>
      </w:r>
      <w:r>
        <w:t xml:space="preserve"> </w:t>
      </w:r>
      <w:r>
        <w:t xml:space="preserve">if that’s all you need.</w:t>
      </w:r>
    </w:p>
    <w:p>
      <w:r>
        <w:pict>
          <v:rect style="width:0;height:1.5pt" o:hralign="center" o:hrstd="t" o:hr="t"/>
        </w:pict>
      </w:r>
    </w:p>
    <w:bookmarkStart w:id="9" w:name="local-python-zero-infrastructure"/>
    <w:p>
      <w:pPr>
        <w:pStyle w:val="Heading2"/>
      </w:pPr>
      <w:r>
        <w:t xml:space="preserve">1. Local Python (zero infrastructure)</w:t>
      </w:r>
    </w:p>
    <w:p>
      <w:pPr>
        <w:pStyle w:val="FirstParagraph"/>
      </w:pPr>
      <w:r>
        <w:t xml:space="preserve">Prerequisite: Python 3.10+.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nids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scripts.train_pipeline </w:t>
      </w:r>
      <w:r>
        <w:rPr>
          <w:rStyle w:val="AttributeTok"/>
        </w:rPr>
        <w:t xml:space="preserve">--samples</w:t>
      </w:r>
      <w:r>
        <w:rPr>
          <w:rStyle w:val="NormalTok"/>
        </w:rPr>
        <w:t xml:space="preserve"> 20000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scripts.run_server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http://localhost:8000/api/v1/health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http://localhost:8000                    </w:t>
      </w:r>
      <w:r>
        <w:rPr>
          <w:rStyle w:val="CommentTok"/>
        </w:rPr>
        <w:t xml:space="preserve"># dashboard (redirects to /login when auth enabled)</w:t>
      </w:r>
    </w:p>
    <w:p>
      <w:pPr>
        <w:pStyle w:val="FirstParagraph"/>
      </w:pPr>
      <w:r>
        <w:t xml:space="preserve">Auth is enabled by default. Default credentials: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operator123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viewer123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</w:tbl>
    <w:p>
      <w:pPr>
        <w:pStyle w:val="BodyText"/>
      </w:pPr>
      <w:r>
        <w:t xml:space="preserve">Change the JWT secret and default passwords before any non-local deployment.</w:t>
      </w:r>
    </w:p>
    <w:p>
      <w:pPr>
        <w:pStyle w:val="BodyText"/>
      </w:pPr>
      <w:r>
        <w:t xml:space="preserve">Training on 20 k samples takes ~90 s on a laptop. For a quick smoke-test, drop to</w:t>
      </w:r>
      <w:r>
        <w:t xml:space="preserve"> </w:t>
      </w:r>
      <w:r>
        <w:rPr>
          <w:rStyle w:val="VerbatimChar"/>
        </w:rPr>
        <w:t xml:space="preserve">--samples 3000</w:t>
      </w:r>
      <w:r>
        <w:t xml:space="preserve"> </w:t>
      </w:r>
      <w:r>
        <w:t xml:space="preserve">(~15 s).</w:t>
      </w:r>
    </w:p>
    <w:p>
      <w:r>
        <w:pict>
          <v:rect style="width:0;height:1.5pt" o:hralign="center" o:hrstd="t" o:hr="t"/>
        </w:pict>
      </w:r>
    </w:p>
    <w:bookmarkEnd w:id="9"/>
    <w:bookmarkStart w:id="10" w:name="docker-single-host"/>
    <w:p>
      <w:pPr>
        <w:pStyle w:val="Heading2"/>
      </w:pPr>
      <w:r>
        <w:t xml:space="preserve">2. Docker — single host</w:t>
      </w:r>
    </w:p>
    <w:p>
      <w:pPr>
        <w:pStyle w:val="FirstParagraph"/>
      </w:pPr>
      <w:r>
        <w:t xml:space="preserve">Prerequisites: Docker 24+, Docker Compose v2.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Optional: set NIDS_API__API_KEY=&lt;openssl rand -hex 32&gt;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What happens: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trainer</w:t>
      </w:r>
      <w:r>
        <w:t xml:space="preserve"> </w:t>
      </w:r>
      <w:r>
        <w:t xml:space="preserve">container builds and runs once to populate the shared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volume.</w:t>
      </w:r>
    </w:p>
    <w:p>
      <w:pPr>
        <w:pStyle w:val="Compact"/>
        <w:numPr>
          <w:ilvl w:val="0"/>
          <w:numId w:val="1001"/>
        </w:numPr>
      </w:pPr>
      <w:r>
        <w:t xml:space="preserve">Once training finishes, the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container starts (declaratively blocked by</w:t>
      </w:r>
      <w:r>
        <w:t xml:space="preserve"> </w:t>
      </w:r>
      <w:r>
        <w:rPr>
          <w:rStyle w:val="VerbatimChar"/>
        </w:rPr>
        <w:t xml:space="preserve">depends_on.service_completed_successfully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nginx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prometheus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grafana</w:t>
      </w:r>
      <w:r>
        <w:t xml:space="preserve"> </w:t>
      </w:r>
      <w:r>
        <w:t xml:space="preserve">come up alongside.</w:t>
      </w:r>
    </w:p>
    <w:p>
      <w:pPr>
        <w:pStyle w:val="FirstParagraph"/>
      </w:pPr>
      <w:r>
        <w:t xml:space="preserve">Endpoints after the stack is up: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http://localhost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http://localhost/docs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http://localhost:9090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admin / admin</w:t>
            </w:r>
          </w:p>
        </w:tc>
      </w:tr>
    </w:tbl>
    <w:p>
      <w:pPr>
        <w:pStyle w:val="BodyText"/>
      </w:pPr>
      <w:r>
        <w:t xml:space="preserve">Scale horizontally:</w:t>
      </w:r>
      <w:r>
        <w:t xml:space="preserve"> </w:t>
      </w:r>
      <w:r>
        <w:rPr>
          <w:rStyle w:val="VerbatimChar"/>
        </w:rPr>
        <w:t xml:space="preserve">docker compose up -d --scale api=4</w:t>
      </w:r>
      <w:r>
        <w:t xml:space="preserve">. Nginx least-connection load-balances automatically.</w:t>
      </w:r>
    </w:p>
    <w:p>
      <w:pPr>
        <w:pStyle w:val="BodyText"/>
      </w:pPr>
      <w:r>
        <w:t xml:space="preserve">Retrain on demand:</w:t>
      </w:r>
      <w:r>
        <w:t xml:space="preserve"> </w:t>
      </w:r>
      <w:r>
        <w:rPr>
          <w:rStyle w:val="VerbatimChar"/>
        </w:rPr>
        <w:t xml:space="preserve">docker compose run --rm trainer</w:t>
      </w:r>
      <w:r>
        <w:t xml:space="preserve">. Restart the API afterwards (</w:t>
      </w:r>
      <w:r>
        <w:rPr>
          <w:rStyle w:val="VerbatimChar"/>
        </w:rPr>
        <w:t xml:space="preserve">docker compose restart api</w:t>
      </w:r>
      <w:r>
        <w:t xml:space="preserve">) so workers pick up the new artifacts.</w:t>
      </w:r>
    </w:p>
    <w:p>
      <w:r>
        <w:pict>
          <v:rect style="width:0;height:1.5pt" o:hralign="center" o:hrstd="t" o:hr="t"/>
        </w:pict>
      </w:r>
    </w:p>
    <w:bookmarkEnd w:id="10"/>
    <w:bookmarkStart w:id="17" w:name="kubernetes-multi-node-cluster"/>
    <w:p>
      <w:pPr>
        <w:pStyle w:val="Heading2"/>
      </w:pPr>
      <w:r>
        <w:t xml:space="preserve">3. Kubernetes — multi-node cluster</w:t>
      </w:r>
    </w:p>
    <w:p>
      <w:pPr>
        <w:pStyle w:val="FirstParagraph"/>
      </w:pPr>
      <w:r>
        <w:t xml:space="preserve">Prerequisites: a cluster with an ingress controller (nginx-ingress or similar) and a RWX-capable storage class for model artifacts shared across replicas.</w:t>
      </w:r>
    </w:p>
    <w:bookmarkStart w:id="11" w:name="build-and-push-the-image"/>
    <w:p>
      <w:pPr>
        <w:pStyle w:val="Heading3"/>
      </w:pPr>
      <w:r>
        <w:t xml:space="preserve">3.1 Build and push the image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your-registry/nids:1.0.0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docker/Dockerfile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your-registry/nids:1.0.0</w:t>
      </w:r>
    </w:p>
    <w:p>
      <w:pPr>
        <w:pStyle w:val="FirstParagraph"/>
      </w:pPr>
      <w:r>
        <w:t xml:space="preserve">Update image references in</w:t>
      </w:r>
      <w:r>
        <w:t xml:space="preserve"> </w:t>
      </w:r>
      <w:r>
        <w:rPr>
          <w:rStyle w:val="VerbatimChar"/>
        </w:rPr>
        <w:t xml:space="preserve">deployment/kubernetes/deployment.yaml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training-job.yaml</w:t>
      </w:r>
      <w:r>
        <w:t xml:space="preserve">.</w:t>
      </w:r>
    </w:p>
    <w:bookmarkEnd w:id="11"/>
    <w:bookmarkStart w:id="12" w:name="apply-the-manifests"/>
    <w:p>
      <w:pPr>
        <w:pStyle w:val="Heading3"/>
      </w:pPr>
      <w:r>
        <w:t xml:space="preserve">3.2 Apply the manifests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deployment/kubernetes/namespace.yaml         </w:t>
      </w:r>
      <w:r>
        <w:rPr>
          <w:rStyle w:val="CommentTok"/>
        </w:rPr>
        <w:t xml:space="preserve"># namespace, configmap, PVCs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deployment/kubernetes/training-job.yaml      </w:t>
      </w:r>
      <w:r>
        <w:rPr>
          <w:rStyle w:val="CommentTok"/>
        </w:rPr>
        <w:t xml:space="preserve"># trainer Job + CronJob + Ingress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deployment/kubernetes/deployment.yaml        </w:t>
      </w:r>
      <w:r>
        <w:rPr>
          <w:rStyle w:val="CommentTok"/>
        </w:rPr>
        <w:t xml:space="preserve"># API Deployment + Service + HPA + PDB</w:t>
      </w:r>
    </w:p>
    <w:bookmarkEnd w:id="12"/>
    <w:bookmarkStart w:id="13" w:name="secrets-api-key-and-jwt"/>
    <w:p>
      <w:pPr>
        <w:pStyle w:val="Heading3"/>
      </w:pPr>
      <w:r>
        <w:t xml:space="preserve">3.3 Secrets (API key and JWT)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nids-secret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nids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api-key=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jwt-secret=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Map the JWT secret to</w:t>
      </w:r>
      <w:r>
        <w:t xml:space="preserve"> </w:t>
      </w:r>
      <w:r>
        <w:rPr>
          <w:rStyle w:val="VerbatimChar"/>
        </w:rPr>
        <w:t xml:space="preserve">NIDS_AUTH__JWT_SECRET</w:t>
      </w:r>
      <w:r>
        <w:t xml:space="preserve"> </w:t>
      </w:r>
      <w:r>
        <w:t xml:space="preserve">in the Deployment env. Absent the secrets, the Deployment’s</w:t>
      </w:r>
      <w:r>
        <w:t xml:space="preserve"> </w:t>
      </w:r>
      <w:r>
        <w:rPr>
          <w:rStyle w:val="VerbatimChar"/>
        </w:rPr>
        <w:t xml:space="preserve">optional: true</w:t>
      </w:r>
      <w:r>
        <w:t xml:space="preserve"> </w:t>
      </w:r>
      <w:r>
        <w:t xml:space="preserve">reference still succeeds and auth uses the default dev secret — fine for a private cluster, never for public exposure.</w:t>
      </w:r>
    </w:p>
    <w:bookmarkEnd w:id="13"/>
    <w:bookmarkStart w:id="14" w:name="watch-progress"/>
    <w:p>
      <w:pPr>
        <w:pStyle w:val="Heading3"/>
      </w:pPr>
      <w:r>
        <w:t xml:space="preserve">3.4 Watch progress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nids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job/nids-trainer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nids rollout status deployment/nids-api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nids get hpa</w:t>
      </w:r>
    </w:p>
    <w:p>
      <w:pPr>
        <w:pStyle w:val="FirstParagraph"/>
      </w:pPr>
      <w:r>
        <w:t xml:space="preserve">The readiness probe hits</w:t>
      </w:r>
      <w:r>
        <w:t xml:space="preserve"> </w:t>
      </w:r>
      <w:r>
        <w:rPr>
          <w:rStyle w:val="VerbatimChar"/>
        </w:rPr>
        <w:t xml:space="preserve">/api/v1/ready</w:t>
      </w:r>
      <w:r>
        <w:t xml:space="preserve">, which returns 503 until the model pickles exist on the mounted PVC. No race between training and serving — the</w:t>
      </w:r>
      <w:r>
        <w:t xml:space="preserve"> </w:t>
      </w:r>
      <w:r>
        <w:rPr>
          <w:rStyle w:val="VerbatimChar"/>
        </w:rPr>
        <w:t xml:space="preserve">Job → Deployment</w:t>
      </w:r>
      <w:r>
        <w:t xml:space="preserve"> </w:t>
      </w:r>
      <w:r>
        <w:t xml:space="preserve">dependency is enforced by probes.</w:t>
      </w:r>
    </w:p>
    <w:bookmarkEnd w:id="14"/>
    <w:bookmarkStart w:id="15" w:name="scaling-behavior"/>
    <w:p>
      <w:pPr>
        <w:pStyle w:val="Heading3"/>
      </w:pPr>
      <w:r>
        <w:t xml:space="preserve">3.5 Scaling behavior</w:t>
      </w:r>
    </w:p>
    <w:p>
      <w:pPr>
        <w:pStyle w:val="FirstParagraph"/>
      </w:pPr>
      <w:r>
        <w:t xml:space="preserve">The HPA auto-scales 2 → 10 pods on 70% CPU or 80% memory, with a 30 s scale-up window and 300 s scale-down window. For manual overrides: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nids scale deployment/nids-api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</w:t>
      </w:r>
    </w:p>
    <w:bookmarkEnd w:id="15"/>
    <w:bookmarkStart w:id="16" w:name="weekly-retraining"/>
    <w:p>
      <w:pPr>
        <w:pStyle w:val="Heading3"/>
      </w:pPr>
      <w:r>
        <w:t xml:space="preserve">3.6 Weekly retraining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CronJob</w:t>
      </w:r>
      <w:r>
        <w:t xml:space="preserve"> </w:t>
      </w:r>
      <w:r>
        <w:t xml:space="preserve">(</w:t>
      </w:r>
      <w:r>
        <w:rPr>
          <w:rStyle w:val="VerbatimChar"/>
        </w:rPr>
        <w:t xml:space="preserve">nids-retrain</w:t>
      </w:r>
      <w:r>
        <w:t xml:space="preserve">) runs Sundays at 02:00 UTC. It writes fresh artifacts to the same shared volume. Trigger a rolling restart if you want the API to pick them up immediately: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nids rollout restart deployment/nids-api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operations"/>
    <w:p>
      <w:pPr>
        <w:pStyle w:val="Heading2"/>
      </w:pPr>
      <w:r>
        <w:t xml:space="preserve">4. Operations</w:t>
      </w:r>
    </w:p>
    <w:bookmarkStart w:id="18" w:name="logs"/>
    <w:p>
      <w:pPr>
        <w:pStyle w:val="Heading3"/>
      </w:pPr>
      <w:r>
        <w:t xml:space="preserve">Logs</w:t>
      </w:r>
    </w:p>
    <w:p>
      <w:pPr>
        <w:pStyle w:val="FirstParagraph"/>
      </w:pPr>
      <w:r>
        <w:t xml:space="preserve">Every API request emits a structured JSON log line to stdout, captured by Docker or K8s. Alerts are also appended to</w:t>
      </w:r>
      <w:r>
        <w:t xml:space="preserve"> </w:t>
      </w:r>
      <w:r>
        <w:rPr>
          <w:rStyle w:val="VerbatimChar"/>
        </w:rPr>
        <w:t xml:space="preserve">logs/alerts.jsonl</w:t>
      </w:r>
      <w:r>
        <w:t xml:space="preserve"> </w:t>
      </w:r>
      <w:r>
        <w:t xml:space="preserve">for audit. Example query with</w:t>
      </w:r>
      <w:r>
        <w:t xml:space="preserve"> </w:t>
      </w:r>
      <w:r>
        <w:rPr>
          <w:rStyle w:val="VerbatimChar"/>
        </w:rPr>
        <w:t xml:space="preserve">jq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nids logs deployment/nids-api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'select(.prediction == "DDoS")'</w:t>
      </w:r>
    </w:p>
    <w:bookmarkEnd w:id="18"/>
    <w:bookmarkStart w:id="19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t xml:space="preserve">Prometheus scrapes</w:t>
      </w:r>
      <w:r>
        <w:t xml:space="preserve"> </w:t>
      </w:r>
      <w:r>
        <w:rPr>
          <w:rStyle w:val="VerbatimChar"/>
        </w:rPr>
        <w:t xml:space="preserve">/api/v1/metrics</w:t>
      </w:r>
      <w:r>
        <w:t xml:space="preserve"> </w:t>
      </w:r>
      <w:r>
        <w:t xml:space="preserve">every 15 s. Key series to alert 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17"/>
        <w:gridCol w:w="27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Alert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nids_up</w:t>
            </w:r>
          </w:p>
        </w:tc>
        <w:tc>
          <w:tcPr/>
          <w:p>
            <w:pPr>
              <w:pStyle w:val="Compact"/>
            </w:pPr>
            <w:r>
              <w:t xml:space="preserve">drops to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histogram_quantile(0.95, …latency_ms_bucket)</w:t>
            </w:r>
          </w:p>
        </w:tc>
        <w:tc>
          <w:tcPr/>
          <w:p>
            <w:pPr>
              <w:pStyle w:val="Compact"/>
            </w:pPr>
            <w:r>
              <w:t xml:space="preserve">exceeds 10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rate(nids_alerts_total{severity="critical"}[5m])</w:t>
            </w:r>
          </w:p>
        </w:tc>
        <w:tc>
          <w:tcPr/>
          <w:p>
            <w:pPr>
              <w:pStyle w:val="Compact"/>
            </w:pPr>
            <w:r>
              <w:t xml:space="preserve">non-zero for &gt; 2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rate(nids_predictions_total[1m])</w:t>
            </w:r>
          </w:p>
        </w:tc>
        <w:tc>
          <w:tcPr/>
          <w:p>
            <w:pPr>
              <w:pStyle w:val="Compact"/>
            </w:pPr>
            <w:r>
              <w:t xml:space="preserve">falls below baseline (sensor outage)</w:t>
            </w:r>
          </w:p>
        </w:tc>
      </w:tr>
    </w:tbl>
    <w:bookmarkEnd w:id="19"/>
    <w:bookmarkStart w:id="20" w:name="dashboards"/>
    <w:p>
      <w:pPr>
        <w:pStyle w:val="Heading3"/>
      </w:pPr>
      <w:r>
        <w:t xml:space="preserve">Dashboards</w:t>
      </w:r>
    </w:p>
    <w:p>
      <w:pPr>
        <w:pStyle w:val="FirstParagraph"/>
      </w:pPr>
      <w:r>
        <w:t xml:space="preserve">Import the Grafana dashboard from</w:t>
      </w:r>
      <w:r>
        <w:t xml:space="preserve"> </w:t>
      </w:r>
      <w:r>
        <w:rPr>
          <w:rStyle w:val="VerbatimChar"/>
        </w:rPr>
        <w:t xml:space="preserve">deployment/grafana/</w:t>
      </w:r>
      <w:r>
        <w:t xml:space="preserve"> </w:t>
      </w:r>
      <w:r>
        <w:t xml:space="preserve">(if shipped) or build panels using the metric catalog in</w:t>
      </w:r>
      <w:r>
        <w:t xml:space="preserve"> </w:t>
      </w:r>
      <w:r>
        <w:rPr>
          <w:rStyle w:val="VerbatimChar"/>
        </w:rPr>
        <w:t xml:space="preserve">docs/API.md</w:t>
      </w:r>
      <w:r>
        <w:t xml:space="preserve">. At a minimum, track: requests/s, p95 latency, attack rate, alert counts by severity, per-attack-class breakdown.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rollbacks"/>
    <w:p>
      <w:pPr>
        <w:pStyle w:val="Heading2"/>
      </w:pPr>
      <w:r>
        <w:t xml:space="preserve">5. Rollbacks</w:t>
      </w:r>
    </w:p>
    <w:bookmarkStart w:id="22" w:name="docker"/>
    <w:p>
      <w:pPr>
        <w:pStyle w:val="Heading3"/>
      </w:pPr>
      <w:r>
        <w:t xml:space="preserve">Docker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 tag nids:previous nids:latest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bookmarkEnd w:id="22"/>
    <w:bookmarkStart w:id="23" w:name="kubernetes"/>
    <w:p>
      <w:pPr>
        <w:pStyle w:val="Heading3"/>
      </w:pPr>
      <w:r>
        <w:t xml:space="preserve">Kubernetes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nids rollout undo deployment/nids-api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nids rollout history deployment/nids-api</w:t>
      </w:r>
    </w:p>
    <w:bookmarkEnd w:id="23"/>
    <w:bookmarkStart w:id="24" w:name="model-rollback"/>
    <w:p>
      <w:pPr>
        <w:pStyle w:val="Heading3"/>
      </w:pPr>
      <w:r>
        <w:t xml:space="preserve">Model rollback</w:t>
      </w:r>
    </w:p>
    <w:p>
      <w:pPr>
        <w:pStyle w:val="FirstParagraph"/>
      </w:pPr>
      <w:r>
        <w:t xml:space="preserve">The artifacts volume is mutable — if a retrain produces a worse model, restore from backup:</w:t>
      </w:r>
    </w:p>
    <w:p>
      <w:pPr>
        <w:pStyle w:val="SourceCode"/>
      </w:pPr>
      <w:r>
        <w:rPr>
          <w:rStyle w:val="CommentTok"/>
        </w:rPr>
        <w:t xml:space="preserve"># Keep a backup before each retrain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nids exec deploy/nids-api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tar czf /tmp/models-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/app/models_artifacts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hardening-checklist"/>
    <w:p>
      <w:pPr>
        <w:pStyle w:val="Heading2"/>
      </w:pPr>
      <w:r>
        <w:t xml:space="preserve">6. Hardening checklist</w:t>
      </w:r>
    </w:p>
    <w:p>
      <w:pPr>
        <w:pStyle w:val="FirstParagraph"/>
      </w:pPr>
      <w:r>
        <w:t xml:space="preserve">Before exposing publicly:</w:t>
      </w:r>
    </w:p>
    <w:p>
      <w:pPr>
        <w:pStyle w:val="Compact"/>
        <w:numPr>
          <w:ilvl w:val="0"/>
          <w:numId w:val="100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NIDS_AUTH__JWT_SECRET</w:t>
      </w:r>
      <w:r>
        <w:t xml:space="preserve"> </w:t>
      </w:r>
      <w:r>
        <w:t xml:space="preserve">to a random 64-hex secret (never use the default dev secret)</w:t>
      </w:r>
    </w:p>
    <w:p>
      <w:pPr>
        <w:pStyle w:val="Compact"/>
        <w:numPr>
          <w:ilvl w:val="0"/>
          <w:numId w:val="1003"/>
        </w:numPr>
      </w:pPr>
      <w:r>
        <w:t xml:space="preserve">Change all default user passwords (</w:t>
      </w:r>
      <w:r>
        <w:rPr>
          <w:rStyle w:val="VerbatimChar"/>
        </w:rPr>
        <w:t xml:space="preserve">admin123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operator123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viewer123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NIDS_API__API_KEY</w:t>
      </w:r>
      <w:r>
        <w:t xml:space="preserve"> </w:t>
      </w:r>
      <w:r>
        <w:t xml:space="preserve">to a random 64-hex secret</w:t>
      </w:r>
    </w:p>
    <w:p>
      <w:pPr>
        <w:pStyle w:val="Compact"/>
        <w:numPr>
          <w:ilvl w:val="0"/>
          <w:numId w:val="1005"/>
        </w:numPr>
      </w:pPr>
      <w:r>
        <w:t xml:space="preserve">Restrict</w:t>
      </w:r>
      <w:r>
        <w:t xml:space="preserve"> </w:t>
      </w:r>
      <w:r>
        <w:rPr>
          <w:rStyle w:val="VerbatimChar"/>
        </w:rPr>
        <w:t xml:space="preserve">api.cors_origins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["*"]</w:t>
      </w:r>
      <w:r>
        <w:t xml:space="preserve"> </w:t>
      </w:r>
      <w:r>
        <w:t xml:space="preserve">to your actual origin(s)</w:t>
      </w:r>
    </w:p>
    <w:p>
      <w:pPr>
        <w:pStyle w:val="Compact"/>
        <w:numPr>
          <w:ilvl w:val="0"/>
          <w:numId w:val="1006"/>
        </w:numPr>
      </w:pPr>
      <w:r>
        <w:t xml:space="preserve">Put the API behind TLS (ingress-nginx + cert-manager, or a CDN/WAF)</w:t>
      </w:r>
    </w:p>
    <w:p>
      <w:pPr>
        <w:pStyle w:val="Compact"/>
        <w:numPr>
          <w:ilvl w:val="0"/>
          <w:numId w:val="1007"/>
        </w:numPr>
      </w:pPr>
      <w:r>
        <w:t xml:space="preserve">Tighten</w:t>
      </w:r>
      <w:r>
        <w:t xml:space="preserve"> </w:t>
      </w:r>
      <w:r>
        <w:rPr>
          <w:rStyle w:val="VerbatimChar"/>
        </w:rPr>
        <w:t xml:space="preserve">api.rate_limit_per_minute</w:t>
      </w:r>
      <w:r>
        <w:t xml:space="preserve"> </w:t>
      </w:r>
      <w:r>
        <w:t xml:space="preserve">for your expected traffic</w:t>
      </w:r>
    </w:p>
    <w:p>
      <w:pPr>
        <w:pStyle w:val="Compact"/>
        <w:numPr>
          <w:ilvl w:val="0"/>
          <w:numId w:val="1008"/>
        </w:numPr>
      </w:pPr>
      <w:r>
        <w:t xml:space="preserve">Review</w:t>
      </w:r>
      <w:r>
        <w:t xml:space="preserve"> </w:t>
      </w:r>
      <w:r>
        <w:rPr>
          <w:rStyle w:val="VerbatimChar"/>
        </w:rPr>
        <w:t xml:space="preserve">logs/alerts.jsonl</w:t>
      </w:r>
      <w:r>
        <w:t xml:space="preserve"> </w:t>
      </w:r>
      <w:r>
        <w:t xml:space="preserve">rotation — ship to your SIEM if one exists</w:t>
      </w:r>
    </w:p>
    <w:p>
      <w:pPr>
        <w:pStyle w:val="Compact"/>
        <w:numPr>
          <w:ilvl w:val="0"/>
          <w:numId w:val="1009"/>
        </w:numPr>
      </w:pPr>
      <w:r>
        <w:t xml:space="preserve">Set resource limits (already templated — adjust to your node sizes)</w:t>
      </w:r>
    </w:p>
    <w:p>
      <w:pPr>
        <w:pStyle w:val="Compact"/>
        <w:numPr>
          <w:ilvl w:val="0"/>
          <w:numId w:val="1010"/>
        </w:numPr>
      </w:pPr>
      <w:r>
        <w:t xml:space="preserve">Run a penetration test against the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endpoint to probe for edge cases</w:t>
      </w:r>
    </w:p>
    <w:p>
      <w:pPr>
        <w:pStyle w:val="Compact"/>
        <w:numPr>
          <w:ilvl w:val="0"/>
          <w:numId w:val="1011"/>
        </w:numPr>
      </w:pPr>
      <w:r>
        <w:t xml:space="preserve">Verify the container runs as non-root (</w:t>
      </w:r>
      <w:r>
        <w:rPr>
          <w:rStyle w:val="VerbatimChar"/>
        </w:rPr>
        <w:t xml:space="preserve">kubectl exec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— must show uid=1000)</w:t>
      </w:r>
    </w:p>
    <w:p>
      <w:pPr>
        <w:pStyle w:val="Compact"/>
        <w:numPr>
          <w:ilvl w:val="0"/>
          <w:numId w:val="1012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data/users.json</w:t>
      </w:r>
      <w:r>
        <w:t xml:space="preserve"> </w:t>
      </w:r>
      <w:r>
        <w:t xml:space="preserve">is excluded from version control and backed up</w:t>
      </w:r>
    </w:p>
    <w:p>
      <w:r>
        <w:pict>
          <v:rect style="width:0;height:1.5pt" o:hralign="center" o:hrstd="t" o:hr="t"/>
        </w:pict>
      </w:r>
    </w:p>
    <w:bookmarkEnd w:id="26"/>
    <w:bookmarkStart w:id="27" w:name="troubleshooting"/>
    <w:p>
      <w:pPr>
        <w:pStyle w:val="Heading2"/>
      </w:pPr>
      <w:r>
        <w:t xml:space="preserve">7.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2301"/>
        <w:gridCol w:w="28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pod CrashLoopBackOff with</w:t>
            </w:r>
            <w:r>
              <w:t xml:space="preserve"> </w:t>
            </w:r>
            <w:r>
              <w:rPr>
                <w:rStyle w:val="VerbatimChar"/>
              </w:rPr>
              <w:t xml:space="preserve">FileNotFoundError</w:t>
            </w:r>
          </w:p>
        </w:tc>
        <w:tc>
          <w:tcPr/>
          <w:p>
            <w:pPr>
              <w:pStyle w:val="Compact"/>
            </w:pPr>
            <w:r>
              <w:t xml:space="preserve">Training Job hasn’t completed</w:t>
            </w:r>
          </w:p>
        </w:tc>
        <w:tc>
          <w:tcPr/>
          <w:p>
            <w:pPr>
              <w:pStyle w:val="Compact"/>
            </w:pPr>
            <w:r>
              <w:t xml:space="preserve">Wait or re-run the Job; check</w:t>
            </w:r>
            <w:r>
              <w:t xml:space="preserve"> </w:t>
            </w:r>
            <w:r>
              <w:rPr>
                <w:rStyle w:val="VerbatimChar"/>
              </w:rPr>
              <w:t xml:space="preserve">kubectl logs job/…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returns 500 with</w:t>
            </w:r>
            <w:r>
              <w:t xml:space="preserve"> </w:t>
            </w:r>
            <w:r>
              <w:t xml:space="preserve">“expected N features”</w:t>
            </w:r>
          </w:p>
        </w:tc>
        <w:tc>
          <w:tcPr/>
          <w:p>
            <w:pPr>
              <w:pStyle w:val="Compact"/>
            </w:pPr>
            <w:r>
              <w:t xml:space="preserve">Preprocessor artifact mismatches model</w:t>
            </w:r>
          </w:p>
        </w:tc>
        <w:tc>
          <w:tcPr/>
          <w:p>
            <w:pPr>
              <w:pStyle w:val="Compact"/>
            </w:pPr>
            <w:r>
              <w:t xml:space="preserve">Retrain — artifacts must be produced together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predictions return BENIGN</w:t>
            </w:r>
          </w:p>
        </w:tc>
        <w:tc>
          <w:tcPr/>
          <w:p>
            <w:pPr>
              <w:pStyle w:val="Compact"/>
            </w:pPr>
            <w:r>
              <w:t xml:space="preserve">Ensemble weights zeroed or anomaly_boost=1.0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— restore defaults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 spikes above 20 ms</w:t>
            </w:r>
          </w:p>
        </w:tc>
        <w:tc>
          <w:tcPr/>
          <w:p>
            <w:pPr>
              <w:pStyle w:val="Compact"/>
            </w:pPr>
            <w:r>
              <w:t xml:space="preserve">Cold process; first request per worker</w:t>
            </w:r>
          </w:p>
        </w:tc>
        <w:tc>
          <w:tcPr/>
          <w:p>
            <w:pPr>
              <w:pStyle w:val="Compact"/>
            </w:pPr>
            <w:r>
              <w:t xml:space="preserve">Warm-up hook or prefetch on startup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HPA stays at</w:t>
            </w:r>
            <w:r>
              <w:t xml:space="preserve"> </w:t>
            </w:r>
            <w:r>
              <w:rPr>
                <w:rStyle w:val="VerbatimChar"/>
              </w:rPr>
              <w:t xml:space="preserve">minReplicas</w:t>
            </w:r>
            <w:r>
              <w:t xml:space="preserve"> </w:t>
            </w:r>
            <w:r>
              <w:t xml:space="preserve">despite load</w:t>
            </w:r>
          </w:p>
        </w:tc>
        <w:tc>
          <w:tcPr/>
          <w:p>
            <w:pPr>
              <w:pStyle w:val="Compact"/>
            </w:pPr>
            <w:r>
              <w:t xml:space="preserve">Metrics server not installed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apply -f metrics-server.yaml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 on every request</w:t>
            </w:r>
          </w:p>
        </w:tc>
        <w:tc>
          <w:tcPr/>
          <w:p>
            <w:pPr>
              <w:pStyle w:val="Compact"/>
            </w:pPr>
            <w:r>
              <w:t xml:space="preserve">Rate limit too tight for real traffic</w:t>
            </w:r>
          </w:p>
        </w:tc>
        <w:tc>
          <w:tcPr/>
          <w:p>
            <w:pPr>
              <w:pStyle w:val="Compac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NIDS_API__RATE_LIMIT_PER_MINUTE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on all requests after restart</w:t>
            </w:r>
          </w:p>
        </w:tc>
        <w:tc>
          <w:tcPr/>
          <w:p>
            <w:pPr>
              <w:pStyle w:val="Compact"/>
            </w:pPr>
            <w:r>
              <w:t xml:space="preserve">JWT secret changed; old tokens are invalid</w:t>
            </w:r>
          </w:p>
        </w:tc>
        <w:tc>
          <w:tcPr/>
          <w:p>
            <w:pPr>
              <w:pStyle w:val="Compact"/>
            </w:pPr>
            <w:r>
              <w:t xml:space="preserve">Users must re-login; keep secret stable across deploys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login — default credentials rejected</w:t>
            </w:r>
          </w:p>
        </w:tc>
        <w:tc>
          <w:tcPr/>
          <w:p>
            <w:pPr>
              <w:pStyle w:val="Compact"/>
            </w:pPr>
            <w:r>
              <w:t xml:space="preserve">Passwords were changed or</w:t>
            </w:r>
            <w:r>
              <w:t xml:space="preserve"> </w:t>
            </w:r>
            <w:r>
              <w:rPr>
                <w:rStyle w:val="VerbatimChar"/>
              </w:rPr>
              <w:t xml:space="preserve">users.json</w:t>
            </w:r>
            <w:r>
              <w:t xml:space="preserve"> </w:t>
            </w:r>
            <w:r>
              <w:t xml:space="preserve">lost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data/users.json</w:t>
            </w:r>
            <w:r>
              <w:t xml:space="preserve"> </w:t>
            </w:r>
            <w:r>
              <w:t xml:space="preserve">to re-seed defaults, then change passwords</w:t>
            </w:r>
          </w:p>
        </w:tc>
      </w:tr>
    </w:tbl>
    <w:bookmarkEnd w:id="27"/>
    <w:bookmarkEnd w:id="28"/>
    <w:sectPr>
      <w:footerReference w:type="default" r:id="rIdftr1"/>
      <w:type w:val="nextPage"/>
      <w:pgSz w:h="16838" w:w="11906"/>
      <w:pgMar w:bottom="1440" w:footer="720" w:gutter="0" w:header="720" w:left="1800" w:right="1440" w:top="1440"/>
      <w:pgNumType w:fmt="decimal" w:start="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jc w:val="center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qFormat/>
    <w:pPr>
      <w:keepNext/>
      <w:keepLines/>
      <w:spacing w:after="80" w:before="240" w:line="240" w:lineRule="auto"/>
      <w:jc w:val="center"/>
    </w:pPr>
    <w:rPr>
      <w:rFonts w:ascii="Times New Roman" w:cs="Times New Roman" w:eastAsia="Times New Roman" w:hAnsi="Times New Roman"/>
      <w:b/>
      <w:bCs/>
      <w:i w:val="0"/>
      <w:iCs w:val="0"/>
      <w:sz w:val="24"/>
      <w:szCs w:val="24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FigureCenter" w:type="paragraph">
    <w:name w:val="FigureCenter"/>
    <w:basedOn w:val="Normal"/>
    <w:pPr>
      <w:keepNext/>
      <w:spacing w:after="160" w:before="160" w:line="240" w:lineRule="auto"/>
      <w:jc w:val="center"/>
    </w:pPr>
  </w:style>
  <w:style w:styleId="FrontHeading" w:type="paragraph">
    <w:name w:val="FrontHeading"/>
    <w:basedOn w:val="Normal"/>
    <w:pPr>
      <w:spacing w:after="200" w:before="240" w:line="240" w:lineRule="auto"/>
      <w:jc w:val="center"/>
    </w:pPr>
    <w:rPr>
      <w:rFonts w:ascii="Times New Roman" w:cs="Times New Roman" w:eastAsia="Times New Roman" w:hAnsi="Times New Roman"/>
      <w:b/>
      <w:sz w:val="32"/>
      <w:szCs w:val="32"/>
    </w:rPr>
  </w:style>
  <w:style w:styleId="CoverTitle" w:type="paragraph">
    <w:name w:val="CoverTitle"/>
    <w:basedOn w:val="Normal"/>
    <w:pPr>
      <w:spacing w:after="240" w:before="240" w:line="240" w:lineRule="auto"/>
      <w:jc w:val="center"/>
    </w:pPr>
    <w:rPr>
      <w:rFonts w:ascii="Times New Roman" w:cs="Times New Roman" w:eastAsia="Times New Roman" w:hAnsi="Times New Roman"/>
      <w:b/>
      <w:sz w:val="40"/>
      <w:szCs w:val="40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FigureCaption" w:type="paragraph">
    <w:name w:val="Figure Caption"/>
    <w:basedOn w:val="Normal"/>
    <w:qFormat/>
    <w:pPr>
      <w:keepLines/>
      <w:spacing w:after="240" w:before="80" w:line="24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t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2026-09-23T11:53:17Z</dcterms:created>
  <dcterms:modified xsi:type="dcterms:W3CDTF">2026-09-23T11:53:17Z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