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4ED" w:rsidRPr="00751CA8" w:rsidRDefault="009D34ED" w:rsidP="009D34ED">
      <w:pPr>
        <w:jc w:val="center"/>
        <w:rPr>
          <w:sz w:val="20"/>
          <w:szCs w:val="20"/>
        </w:rPr>
      </w:pPr>
      <w:r w:rsidRPr="00751CA8">
        <w:rPr>
          <w:sz w:val="20"/>
          <w:szCs w:val="20"/>
        </w:rPr>
        <w:t>МИНИСТЕРСТВО ОБРАЗОВАНИЯ И НАУКИ РОССИЙСКОЙ ФЕДЕРАЦИИ</w:t>
      </w:r>
    </w:p>
    <w:p w:rsidR="009D34ED" w:rsidRPr="00751CA8" w:rsidRDefault="009D34ED" w:rsidP="009D34ED">
      <w:pPr>
        <w:jc w:val="center"/>
        <w:rPr>
          <w:b/>
          <w:sz w:val="16"/>
          <w:szCs w:val="16"/>
        </w:rPr>
      </w:pPr>
    </w:p>
    <w:p w:rsidR="009D34ED" w:rsidRPr="00751CA8" w:rsidRDefault="009D34ED" w:rsidP="009D34ED">
      <w:pPr>
        <w:jc w:val="center"/>
        <w:rPr>
          <w:b/>
          <w:sz w:val="16"/>
          <w:szCs w:val="16"/>
        </w:rPr>
      </w:pPr>
      <w:r w:rsidRPr="00751CA8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9D34ED" w:rsidRPr="00751CA8" w:rsidRDefault="009D34ED" w:rsidP="009D34ED">
      <w:pPr>
        <w:jc w:val="center"/>
        <w:rPr>
          <w:b/>
          <w:szCs w:val="28"/>
        </w:rPr>
      </w:pPr>
      <w:r w:rsidRPr="00751CA8">
        <w:rPr>
          <w:b/>
          <w:szCs w:val="20"/>
        </w:rPr>
        <w:t>«НАЦИОНАЛЬНЫЙ ИССЛЕДОВАТЕЛЬСКИЙ ТЕХНОЛОГИЧЕСКИЙ УНИВЕРСИТЕТ</w:t>
      </w:r>
      <w:r w:rsidRPr="00751CA8">
        <w:rPr>
          <w:b/>
          <w:szCs w:val="28"/>
        </w:rPr>
        <w:t xml:space="preserve"> «</w:t>
      </w:r>
      <w:proofErr w:type="spellStart"/>
      <w:r w:rsidRPr="00751CA8">
        <w:rPr>
          <w:b/>
          <w:szCs w:val="28"/>
        </w:rPr>
        <w:t>МИСиС</w:t>
      </w:r>
      <w:proofErr w:type="spellEnd"/>
      <w:r w:rsidRPr="00751CA8">
        <w:rPr>
          <w:b/>
          <w:szCs w:val="28"/>
        </w:rPr>
        <w:t>»</w:t>
      </w:r>
    </w:p>
    <w:p w:rsidR="009D34ED" w:rsidRPr="00751CA8" w:rsidRDefault="009D34ED" w:rsidP="009D34ED">
      <w:pPr>
        <w:pBdr>
          <w:bottom w:val="double" w:sz="6" w:space="0" w:color="auto"/>
        </w:pBdr>
        <w:jc w:val="center"/>
        <w:rPr>
          <w:sz w:val="18"/>
          <w:szCs w:val="20"/>
        </w:rPr>
      </w:pPr>
    </w:p>
    <w:p w:rsidR="009D34ED" w:rsidRPr="00751CA8" w:rsidRDefault="009D34ED" w:rsidP="009D34ED">
      <w:pPr>
        <w:rPr>
          <w:b/>
          <w:sz w:val="20"/>
          <w:szCs w:val="20"/>
        </w:rPr>
      </w:pPr>
    </w:p>
    <w:p w:rsidR="009D34ED" w:rsidRPr="00751CA8" w:rsidRDefault="009D34ED" w:rsidP="009D34ED">
      <w:pPr>
        <w:ind w:left="-57" w:right="-57"/>
        <w:rPr>
          <w:sz w:val="16"/>
          <w:szCs w:val="20"/>
        </w:rPr>
      </w:pPr>
    </w:p>
    <w:p w:rsidR="009D34ED" w:rsidRPr="00751CA8" w:rsidRDefault="009D34ED" w:rsidP="009D34ED">
      <w:pPr>
        <w:rPr>
          <w:szCs w:val="28"/>
        </w:rPr>
      </w:pPr>
      <w:r w:rsidRPr="00751CA8">
        <w:rPr>
          <w:szCs w:val="28"/>
        </w:rPr>
        <w:t>Институт ИТАСУ</w:t>
      </w:r>
    </w:p>
    <w:p w:rsidR="009D34ED" w:rsidRPr="00751CA8" w:rsidRDefault="009D34ED" w:rsidP="009D34ED">
      <w:pPr>
        <w:tabs>
          <w:tab w:val="left" w:pos="2268"/>
        </w:tabs>
        <w:rPr>
          <w:szCs w:val="28"/>
        </w:rPr>
      </w:pPr>
      <w:r>
        <w:rPr>
          <w:szCs w:val="28"/>
        </w:rPr>
        <w:t xml:space="preserve">Группа: </w:t>
      </w:r>
      <w:r>
        <w:rPr>
          <w:b/>
          <w:szCs w:val="28"/>
        </w:rPr>
        <w:t>МПИ-20</w:t>
      </w:r>
      <w:r w:rsidRPr="00751CA8">
        <w:rPr>
          <w:b/>
          <w:szCs w:val="28"/>
        </w:rPr>
        <w:t>-</w:t>
      </w:r>
      <w:r>
        <w:rPr>
          <w:b/>
          <w:szCs w:val="28"/>
        </w:rPr>
        <w:t>4-2</w:t>
      </w:r>
    </w:p>
    <w:p w:rsidR="009D34ED" w:rsidRPr="00751CA8" w:rsidRDefault="009D34ED" w:rsidP="009D34ED">
      <w:pPr>
        <w:rPr>
          <w:szCs w:val="28"/>
        </w:rPr>
      </w:pPr>
    </w:p>
    <w:p w:rsidR="009D34ED" w:rsidRPr="00546875" w:rsidRDefault="009D34ED" w:rsidP="009D34ED">
      <w:pPr>
        <w:spacing w:after="240"/>
        <w:jc w:val="center"/>
        <w:rPr>
          <w:b/>
          <w:sz w:val="36"/>
          <w:szCs w:val="28"/>
        </w:rPr>
      </w:pPr>
      <w:r w:rsidRPr="00546875">
        <w:rPr>
          <w:b/>
          <w:sz w:val="44"/>
          <w:szCs w:val="32"/>
        </w:rPr>
        <w:t xml:space="preserve">ОТЧЕТ </w:t>
      </w:r>
      <w:r w:rsidRPr="00546875">
        <w:rPr>
          <w:b/>
          <w:sz w:val="44"/>
          <w:szCs w:val="32"/>
        </w:rPr>
        <w:br/>
      </w:r>
    </w:p>
    <w:p w:rsidR="009D34ED" w:rsidRPr="00751CA8" w:rsidRDefault="009D34ED" w:rsidP="009D34ED">
      <w:pPr>
        <w:tabs>
          <w:tab w:val="left" w:pos="1560"/>
          <w:tab w:val="left" w:pos="5103"/>
          <w:tab w:val="right" w:pos="9072"/>
        </w:tabs>
        <w:spacing w:after="120" w:line="240" w:lineRule="atLeast"/>
        <w:rPr>
          <w:b/>
          <w:szCs w:val="28"/>
        </w:rPr>
      </w:pPr>
    </w:p>
    <w:p w:rsidR="009D34ED" w:rsidRPr="003A5282" w:rsidRDefault="009D34ED" w:rsidP="009D34ED">
      <w:pPr>
        <w:pBdr>
          <w:bottom w:val="double" w:sz="4" w:space="1" w:color="auto"/>
        </w:pBdr>
        <w:ind w:firstLine="374"/>
        <w:jc w:val="center"/>
        <w:rPr>
          <w:b/>
          <w:sz w:val="32"/>
        </w:rPr>
      </w:pPr>
      <w:r w:rsidRPr="001D37A6">
        <w:rPr>
          <w:b/>
          <w:sz w:val="32"/>
        </w:rPr>
        <w:t xml:space="preserve">по </w:t>
      </w:r>
      <w:r>
        <w:rPr>
          <w:b/>
          <w:sz w:val="32"/>
        </w:rPr>
        <w:t>лабораторной</w:t>
      </w:r>
      <w:r w:rsidRPr="001D37A6">
        <w:rPr>
          <w:b/>
          <w:sz w:val="32"/>
        </w:rPr>
        <w:t xml:space="preserve"> работе №</w:t>
      </w:r>
      <w:r w:rsidRPr="003A5282">
        <w:rPr>
          <w:b/>
          <w:sz w:val="32"/>
        </w:rPr>
        <w:t>4</w:t>
      </w:r>
    </w:p>
    <w:p w:rsidR="009D34ED" w:rsidRPr="001D37A6" w:rsidRDefault="009D34ED" w:rsidP="009D34ED">
      <w:pPr>
        <w:pBdr>
          <w:bottom w:val="double" w:sz="4" w:space="1" w:color="auto"/>
        </w:pBdr>
        <w:ind w:firstLine="374"/>
        <w:jc w:val="center"/>
        <w:rPr>
          <w:b/>
          <w:sz w:val="32"/>
        </w:rPr>
      </w:pPr>
      <w:r w:rsidRPr="001D37A6">
        <w:rPr>
          <w:b/>
          <w:sz w:val="32"/>
        </w:rPr>
        <w:t>по курсу «Нейронные сети»</w:t>
      </w: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Pr="00E51DFA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right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right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right"/>
        <w:rPr>
          <w:b/>
        </w:rPr>
      </w:pPr>
      <w:r>
        <w:rPr>
          <w:b/>
        </w:rPr>
        <w:t xml:space="preserve">Выполнил: </w:t>
      </w:r>
      <w:proofErr w:type="spellStart"/>
      <w:r>
        <w:rPr>
          <w:b/>
        </w:rPr>
        <w:t>Хабибулин</w:t>
      </w:r>
      <w:proofErr w:type="spellEnd"/>
      <w:r>
        <w:rPr>
          <w:b/>
        </w:rPr>
        <w:t xml:space="preserve"> М.И.</w:t>
      </w:r>
      <w:r>
        <w:rPr>
          <w:b/>
        </w:rPr>
        <w:br/>
        <w:t xml:space="preserve">группа </w:t>
      </w:r>
      <w:r>
        <w:rPr>
          <w:b/>
          <w:szCs w:val="28"/>
        </w:rPr>
        <w:t>МПИ-20</w:t>
      </w:r>
      <w:r w:rsidRPr="00751CA8">
        <w:rPr>
          <w:b/>
          <w:szCs w:val="28"/>
        </w:rPr>
        <w:t>-</w:t>
      </w:r>
      <w:r>
        <w:rPr>
          <w:b/>
          <w:szCs w:val="28"/>
        </w:rPr>
        <w:t>4-2</w:t>
      </w:r>
    </w:p>
    <w:p w:rsidR="009D34ED" w:rsidRDefault="009D34ED" w:rsidP="009D34ED">
      <w:pPr>
        <w:pBdr>
          <w:bottom w:val="double" w:sz="4" w:space="1" w:color="auto"/>
        </w:pBdr>
        <w:ind w:firstLine="374"/>
        <w:jc w:val="right"/>
        <w:rPr>
          <w:b/>
        </w:rPr>
      </w:pPr>
      <w:r>
        <w:rPr>
          <w:b/>
        </w:rPr>
        <w:t xml:space="preserve">Проверил: Курочкин </w:t>
      </w:r>
      <w:proofErr w:type="gramStart"/>
      <w:r>
        <w:rPr>
          <w:b/>
        </w:rPr>
        <w:t>И.И.</w:t>
      </w:r>
      <w:proofErr w:type="gramEnd"/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</w:p>
    <w:p w:rsidR="009D34ED" w:rsidRPr="00546875" w:rsidRDefault="009D34ED" w:rsidP="009D34ED">
      <w:pPr>
        <w:pBdr>
          <w:bottom w:val="double" w:sz="4" w:space="1" w:color="auto"/>
        </w:pBdr>
        <w:ind w:firstLine="374"/>
        <w:jc w:val="center"/>
        <w:rPr>
          <w:b/>
        </w:rPr>
      </w:pPr>
      <w:r>
        <w:rPr>
          <w:b/>
        </w:rPr>
        <w:t>Москва 2020</w:t>
      </w:r>
    </w:p>
    <w:p w:rsidR="009D34ED" w:rsidRDefault="009D34ED" w:rsidP="009D34ED">
      <w:pPr>
        <w:rPr>
          <w:rFonts w:ascii="Helvetica Neue" w:hAnsi="Helvetica Neue"/>
          <w:color w:val="442C41"/>
          <w:sz w:val="28"/>
          <w:szCs w:val="28"/>
          <w:shd w:val="clear" w:color="auto" w:fill="FFFFFF"/>
        </w:rPr>
      </w:pPr>
    </w:p>
    <w:p w:rsidR="009D34ED" w:rsidRPr="009D34ED" w:rsidRDefault="009D34ED" w:rsidP="009D34ED">
      <w:pPr>
        <w:outlineLvl w:val="0"/>
        <w:rPr>
          <w:rFonts w:ascii="Helvetica Neue" w:hAnsi="Helvetica Neue"/>
          <w:color w:val="442C41"/>
          <w:kern w:val="36"/>
          <w:sz w:val="43"/>
          <w:szCs w:val="43"/>
        </w:rPr>
      </w:pPr>
      <w:r w:rsidRPr="009D34ED">
        <w:rPr>
          <w:rFonts w:ascii="Helvetica Neue" w:hAnsi="Helvetica Neue"/>
          <w:color w:val="442C41"/>
          <w:kern w:val="36"/>
          <w:sz w:val="43"/>
          <w:szCs w:val="43"/>
        </w:rPr>
        <w:lastRenderedPageBreak/>
        <w:t xml:space="preserve">ЛР4. </w:t>
      </w:r>
      <w:proofErr w:type="spellStart"/>
      <w:r w:rsidRPr="009D34ED">
        <w:rPr>
          <w:rFonts w:ascii="Helvetica Neue" w:hAnsi="Helvetica Neue"/>
          <w:color w:val="442C41"/>
          <w:kern w:val="36"/>
          <w:sz w:val="43"/>
          <w:szCs w:val="43"/>
        </w:rPr>
        <w:t>Сверточные</w:t>
      </w:r>
      <w:proofErr w:type="spellEnd"/>
      <w:r w:rsidRPr="009D34ED">
        <w:rPr>
          <w:rFonts w:ascii="Helvetica Neue" w:hAnsi="Helvetica Neue"/>
          <w:color w:val="442C41"/>
          <w:kern w:val="36"/>
          <w:sz w:val="43"/>
          <w:szCs w:val="43"/>
        </w:rPr>
        <w:t xml:space="preserve"> нейронные сети</w:t>
      </w:r>
    </w:p>
    <w:p w:rsidR="009D34ED" w:rsidRPr="009D34ED" w:rsidRDefault="009D34ED" w:rsidP="009D34ED">
      <w:pPr>
        <w:rPr>
          <w:sz w:val="28"/>
          <w:szCs w:val="28"/>
        </w:rPr>
      </w:pPr>
      <w:r w:rsidRPr="009D34ED">
        <w:rPr>
          <w:rFonts w:ascii="Helvetica Neue" w:hAnsi="Helvetica Neue"/>
          <w:b/>
          <w:bCs/>
          <w:color w:val="442C41"/>
          <w:sz w:val="28"/>
          <w:szCs w:val="28"/>
        </w:rPr>
        <w:t>Результаты</w:t>
      </w:r>
    </w:p>
    <w:p w:rsidR="009D34ED" w:rsidRPr="009D34ED" w:rsidRDefault="009D34ED" w:rsidP="009D34ED">
      <w:pPr>
        <w:pStyle w:val="a5"/>
        <w:numPr>
          <w:ilvl w:val="0"/>
          <w:numId w:val="2"/>
        </w:numPr>
        <w:rPr>
          <w:rFonts w:ascii="Helvetica Neue" w:hAnsi="Helvetica Neue"/>
          <w:color w:val="442C41"/>
          <w:sz w:val="28"/>
          <w:szCs w:val="28"/>
          <w:shd w:val="clear" w:color="auto" w:fill="FFFFFF"/>
        </w:rPr>
      </w:pPr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Описание архитектуры 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сверточной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нейронной сети, параметры слоев и настройки обучения (к примеру, типы слоев, количество нейронов в каждом слое, функции активации, начальные значения весов).</w:t>
      </w:r>
    </w:p>
    <w:p w:rsidR="009D34ED" w:rsidRPr="009D34ED" w:rsidRDefault="009D34ED" w:rsidP="009D34ED">
      <w:pPr>
        <w:spacing w:before="100" w:beforeAutospacing="1" w:after="100" w:afterAutospacing="1"/>
      </w:pP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Сверточная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нейронная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сеть </w:t>
      </w:r>
      <w:r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состоит</w:t>
      </w:r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из 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сверточных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слоев, и слоев 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MaxPooling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. </w:t>
      </w:r>
      <w:r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Также включен</w:t>
      </w:r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Dropout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слой для 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избежания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переобучения. На выходе сети </w:t>
      </w:r>
      <w:r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добавлен</w:t>
      </w:r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полносвязныи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̆ слой (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Dense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), за которым следует слой 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softmax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. Сначала в модель добавляем 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сверточные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слои с 32 фильтрами с размером окна 3 × 3. Далее</w:t>
      </w:r>
      <w:r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</w:t>
      </w:r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добавляе</w:t>
      </w:r>
      <w:r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тся</w:t>
      </w:r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сверточныи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̆ слой с 64 </w:t>
      </w:r>
      <w:proofErr w:type="spellStart"/>
      <w:proofErr w:type="gram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фильтрами.За</w:t>
      </w:r>
      <w:proofErr w:type="spellEnd"/>
      <w:proofErr w:type="gram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каждым слоем добавлен слой максимального 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пуллинга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с размером окна 2 × 2. Также добавлены слои 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Dropout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с коэффициентами 0,25 и 0.5 для того чтобы не произошло переобучение сети.</w:t>
      </w:r>
      <w:r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</w:t>
      </w:r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В заключительных строках</w:t>
      </w:r>
      <w:r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</w:t>
      </w:r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добавл</w:t>
      </w:r>
      <w:r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ен</w:t>
      </w:r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плотныи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̆ слой 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Dense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, 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которыи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̆ выполняет классификацию среди </w:t>
      </w:r>
      <w:proofErr w:type="gram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10</w:t>
      </w:r>
      <w:proofErr w:type="gramEnd"/>
      <w:r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а затем 14</w:t>
      </w:r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классов с использованием функции активации </w:t>
      </w:r>
      <w:proofErr w:type="spellStart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softmax</w:t>
      </w:r>
      <w:proofErr w:type="spellEnd"/>
      <w:r w:rsidRPr="009D34ED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.</w:t>
      </w:r>
    </w:p>
    <w:p w:rsidR="009D34ED" w:rsidRPr="009D34ED" w:rsidRDefault="009D34ED" w:rsidP="009D34E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6741795"/>
            <wp:effectExtent l="0" t="0" r="3175" b="190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ED" w:rsidRDefault="00DF1CDB" w:rsidP="00DF1CDB">
      <w:pPr>
        <w:jc w:val="center"/>
        <w:rPr>
          <w:rFonts w:ascii="Helvetica Neue" w:hAnsi="Helvetica Neue"/>
          <w:b/>
          <w:bCs/>
          <w:color w:val="442C41"/>
          <w:sz w:val="20"/>
          <w:szCs w:val="20"/>
          <w:shd w:val="clear" w:color="auto" w:fill="FFFFFF"/>
        </w:rPr>
      </w:pPr>
      <w:r w:rsidRPr="00DF1CDB">
        <w:rPr>
          <w:rFonts w:ascii="Helvetica Neue" w:hAnsi="Helvetica Neue"/>
          <w:b/>
          <w:bCs/>
          <w:color w:val="442C41"/>
          <w:sz w:val="20"/>
          <w:szCs w:val="20"/>
          <w:shd w:val="clear" w:color="auto" w:fill="FFFFFF"/>
        </w:rPr>
        <w:t xml:space="preserve">Описание архитектуры </w:t>
      </w:r>
      <w:proofErr w:type="spellStart"/>
      <w:r w:rsidRPr="00DF1CDB">
        <w:rPr>
          <w:rFonts w:ascii="Helvetica Neue" w:hAnsi="Helvetica Neue"/>
          <w:b/>
          <w:bCs/>
          <w:color w:val="442C41"/>
          <w:sz w:val="20"/>
          <w:szCs w:val="20"/>
          <w:shd w:val="clear" w:color="auto" w:fill="FFFFFF"/>
        </w:rPr>
        <w:t>сверточной</w:t>
      </w:r>
      <w:proofErr w:type="spellEnd"/>
      <w:r w:rsidRPr="00DF1CDB">
        <w:rPr>
          <w:rFonts w:ascii="Helvetica Neue" w:hAnsi="Helvetica Neue"/>
          <w:b/>
          <w:bCs/>
          <w:color w:val="442C41"/>
          <w:sz w:val="20"/>
          <w:szCs w:val="20"/>
          <w:shd w:val="clear" w:color="auto" w:fill="FFFFFF"/>
        </w:rPr>
        <w:t xml:space="preserve"> нейронной сети</w:t>
      </w:r>
    </w:p>
    <w:p w:rsidR="00DF1CDB" w:rsidRDefault="00DF1CDB" w:rsidP="00DF1CDB">
      <w:pPr>
        <w:jc w:val="center"/>
        <w:rPr>
          <w:rFonts w:ascii="Helvetica Neue" w:hAnsi="Helvetica Neue"/>
          <w:b/>
          <w:bCs/>
          <w:color w:val="442C41"/>
          <w:sz w:val="20"/>
          <w:szCs w:val="20"/>
          <w:shd w:val="clear" w:color="auto" w:fill="FFFFFF"/>
        </w:rPr>
      </w:pPr>
    </w:p>
    <w:p w:rsidR="00DF1CDB" w:rsidRPr="003013D5" w:rsidRDefault="00DF1CDB" w:rsidP="00DF1CDB">
      <w:pPr>
        <w:pStyle w:val="a5"/>
        <w:numPr>
          <w:ilvl w:val="0"/>
          <w:numId w:val="3"/>
        </w:numPr>
        <w:rPr>
          <w:sz w:val="28"/>
          <w:szCs w:val="28"/>
          <w:lang w:val="en-US"/>
        </w:rPr>
      </w:pP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Метрики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 xml:space="preserve"> 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качества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 xml:space="preserve">: Accuracy, Precision, Recall, F1-measure, 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матрица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 xml:space="preserve"> 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ошибок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 xml:space="preserve"> (confusion matrix)</w:t>
      </w:r>
    </w:p>
    <w:p w:rsidR="003013D5" w:rsidRPr="003013D5" w:rsidRDefault="003013D5" w:rsidP="003013D5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Test_results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09"/>
        <w:gridCol w:w="4476"/>
      </w:tblGrid>
      <w:tr w:rsidR="00DF1CDB" w:rsidTr="00DF1CDB">
        <w:tc>
          <w:tcPr>
            <w:tcW w:w="4672" w:type="dxa"/>
          </w:tcPr>
          <w:p w:rsidR="00DF1CDB" w:rsidRDefault="00DF1CDB" w:rsidP="00DF1CDB">
            <w:pPr>
              <w:rPr>
                <w:sz w:val="28"/>
                <w:szCs w:val="28"/>
                <w:lang w:val="en-US"/>
              </w:rPr>
            </w:pPr>
            <w:r w:rsidRPr="00DF1CDB">
              <w:rPr>
                <w:rFonts w:ascii="Helvetica Neue" w:hAnsi="Helvetica Neue"/>
                <w:color w:val="442C41"/>
                <w:sz w:val="28"/>
                <w:szCs w:val="28"/>
                <w:shd w:val="clear" w:color="auto" w:fill="FFFFFF"/>
                <w:lang w:val="en-US"/>
              </w:rPr>
              <w:t>Accuracy</w:t>
            </w:r>
          </w:p>
        </w:tc>
        <w:tc>
          <w:tcPr>
            <w:tcW w:w="4673" w:type="dxa"/>
          </w:tcPr>
          <w:p w:rsidR="00DF1CDB" w:rsidRPr="003013D5" w:rsidRDefault="003013D5" w:rsidP="003013D5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0.6789</w:t>
            </w:r>
          </w:p>
        </w:tc>
      </w:tr>
      <w:tr w:rsidR="00DF1CDB" w:rsidTr="00DF1CDB">
        <w:tc>
          <w:tcPr>
            <w:tcW w:w="4672" w:type="dxa"/>
          </w:tcPr>
          <w:p w:rsidR="00DF1CDB" w:rsidRDefault="003013D5" w:rsidP="00DF1C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loss</w:t>
            </w:r>
          </w:p>
        </w:tc>
        <w:tc>
          <w:tcPr>
            <w:tcW w:w="4673" w:type="dxa"/>
          </w:tcPr>
          <w:p w:rsidR="00DF1CDB" w:rsidRPr="003013D5" w:rsidRDefault="003013D5" w:rsidP="003013D5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0.91403</w:t>
            </w:r>
          </w:p>
        </w:tc>
      </w:tr>
      <w:tr w:rsidR="00DF1CDB" w:rsidTr="00DF1CDB">
        <w:tc>
          <w:tcPr>
            <w:tcW w:w="4672" w:type="dxa"/>
          </w:tcPr>
          <w:p w:rsidR="00DF1CDB" w:rsidRDefault="00692747" w:rsidP="00DF1CDB">
            <w:pPr>
              <w:rPr>
                <w:sz w:val="28"/>
                <w:szCs w:val="28"/>
                <w:lang w:val="en-US"/>
              </w:rPr>
            </w:pPr>
            <w:r w:rsidRPr="00DF1CDB">
              <w:rPr>
                <w:rFonts w:ascii="Helvetica Neue" w:hAnsi="Helvetica Neue"/>
                <w:color w:val="442C41"/>
                <w:sz w:val="28"/>
                <w:szCs w:val="28"/>
                <w:shd w:val="clear" w:color="auto" w:fill="FFFFFF"/>
                <w:lang w:val="en-US"/>
              </w:rPr>
              <w:t>F1-measure</w:t>
            </w:r>
          </w:p>
        </w:tc>
        <w:tc>
          <w:tcPr>
            <w:tcW w:w="4673" w:type="dxa"/>
          </w:tcPr>
          <w:p w:rsidR="00DF1CDB" w:rsidRDefault="00692747" w:rsidP="00DF1C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0,68</w:t>
            </w:r>
          </w:p>
        </w:tc>
      </w:tr>
      <w:tr w:rsidR="00DF1CDB" w:rsidTr="00DF1CDB">
        <w:tc>
          <w:tcPr>
            <w:tcW w:w="4672" w:type="dxa"/>
          </w:tcPr>
          <w:p w:rsidR="00DF1CDB" w:rsidRDefault="00692747" w:rsidP="00DF1C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4673" w:type="dxa"/>
          </w:tcPr>
          <w:p w:rsidR="00DF1CDB" w:rsidRDefault="00692747" w:rsidP="00DF1C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0,68</w:t>
            </w:r>
          </w:p>
        </w:tc>
      </w:tr>
      <w:tr w:rsidR="00692747" w:rsidTr="00DF1CDB">
        <w:tc>
          <w:tcPr>
            <w:tcW w:w="4672" w:type="dxa"/>
          </w:tcPr>
          <w:p w:rsidR="00692747" w:rsidRDefault="00692747" w:rsidP="00DF1CDB">
            <w:pPr>
              <w:rPr>
                <w:sz w:val="28"/>
                <w:szCs w:val="28"/>
                <w:lang w:val="en-US"/>
              </w:rPr>
            </w:pPr>
            <w:r w:rsidRPr="00DF1CDB">
              <w:rPr>
                <w:rFonts w:ascii="Helvetica Neue" w:hAnsi="Helvetica Neue"/>
                <w:color w:val="442C41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4673" w:type="dxa"/>
          </w:tcPr>
          <w:p w:rsidR="00692747" w:rsidRDefault="00692747" w:rsidP="00DF1C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</w:tr>
    </w:tbl>
    <w:p w:rsidR="00DF1CDB" w:rsidRDefault="00DF1CDB" w:rsidP="00DF1CDB">
      <w:pPr>
        <w:ind w:left="360"/>
        <w:rPr>
          <w:sz w:val="28"/>
          <w:szCs w:val="28"/>
          <w:lang w:val="en-US"/>
        </w:rPr>
      </w:pPr>
    </w:p>
    <w:p w:rsidR="00692747" w:rsidRDefault="00692747" w:rsidP="003013D5">
      <w:pPr>
        <w:ind w:left="360"/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</w:pP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матрица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 xml:space="preserve"> 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ошибок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 xml:space="preserve"> (confusion matrix)</w:t>
      </w:r>
    </w:p>
    <w:p w:rsidR="00152ED2" w:rsidRPr="00152ED2" w:rsidRDefault="00692747" w:rsidP="00152ED2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1568450"/>
            <wp:effectExtent l="0" t="0" r="3175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47" w:rsidRPr="00152ED2" w:rsidRDefault="00692747" w:rsidP="003013D5">
      <w:pPr>
        <w:ind w:left="360"/>
        <w:rPr>
          <w:sz w:val="28"/>
          <w:szCs w:val="28"/>
        </w:rPr>
      </w:pPr>
    </w:p>
    <w:p w:rsidR="003013D5" w:rsidRPr="003013D5" w:rsidRDefault="003013D5" w:rsidP="003013D5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Train_results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09"/>
        <w:gridCol w:w="4476"/>
      </w:tblGrid>
      <w:tr w:rsidR="003013D5" w:rsidTr="00692747">
        <w:tc>
          <w:tcPr>
            <w:tcW w:w="4509" w:type="dxa"/>
          </w:tcPr>
          <w:p w:rsidR="003013D5" w:rsidRDefault="003013D5" w:rsidP="00360F7E">
            <w:pPr>
              <w:rPr>
                <w:sz w:val="28"/>
                <w:szCs w:val="28"/>
                <w:lang w:val="en-US"/>
              </w:rPr>
            </w:pPr>
            <w:r w:rsidRPr="00DF1CDB">
              <w:rPr>
                <w:rFonts w:ascii="Helvetica Neue" w:hAnsi="Helvetica Neue"/>
                <w:color w:val="442C41"/>
                <w:sz w:val="28"/>
                <w:szCs w:val="28"/>
                <w:shd w:val="clear" w:color="auto" w:fill="FFFFFF"/>
                <w:lang w:val="en-US"/>
              </w:rPr>
              <w:t>Accuracy</w:t>
            </w:r>
          </w:p>
        </w:tc>
        <w:tc>
          <w:tcPr>
            <w:tcW w:w="4476" w:type="dxa"/>
          </w:tcPr>
          <w:p w:rsidR="003013D5" w:rsidRPr="003013D5" w:rsidRDefault="003013D5" w:rsidP="003013D5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0.70837</w:t>
            </w:r>
          </w:p>
        </w:tc>
      </w:tr>
      <w:tr w:rsidR="003013D5" w:rsidTr="00692747">
        <w:tc>
          <w:tcPr>
            <w:tcW w:w="4509" w:type="dxa"/>
          </w:tcPr>
          <w:p w:rsidR="003013D5" w:rsidRDefault="003013D5" w:rsidP="00360F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loss</w:t>
            </w:r>
          </w:p>
        </w:tc>
        <w:tc>
          <w:tcPr>
            <w:tcW w:w="4476" w:type="dxa"/>
          </w:tcPr>
          <w:p w:rsidR="003013D5" w:rsidRPr="00692747" w:rsidRDefault="003013D5" w:rsidP="003013D5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0.84357</w:t>
            </w:r>
          </w:p>
        </w:tc>
      </w:tr>
      <w:tr w:rsidR="003013D5" w:rsidTr="00692747">
        <w:tc>
          <w:tcPr>
            <w:tcW w:w="4509" w:type="dxa"/>
          </w:tcPr>
          <w:p w:rsidR="003013D5" w:rsidRDefault="00692747" w:rsidP="00360F7E">
            <w:pPr>
              <w:rPr>
                <w:sz w:val="28"/>
                <w:szCs w:val="28"/>
                <w:lang w:val="en-US"/>
              </w:rPr>
            </w:pPr>
            <w:r w:rsidRPr="00DF1CDB">
              <w:rPr>
                <w:rFonts w:ascii="Helvetica Neue" w:hAnsi="Helvetica Neue"/>
                <w:color w:val="442C41"/>
                <w:sz w:val="28"/>
                <w:szCs w:val="28"/>
                <w:shd w:val="clear" w:color="auto" w:fill="FFFFFF"/>
                <w:lang w:val="en-US"/>
              </w:rPr>
              <w:t>F1-measure</w:t>
            </w:r>
          </w:p>
        </w:tc>
        <w:tc>
          <w:tcPr>
            <w:tcW w:w="4476" w:type="dxa"/>
          </w:tcPr>
          <w:p w:rsidR="003013D5" w:rsidRDefault="00692747" w:rsidP="00360F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0,71</w:t>
            </w:r>
          </w:p>
        </w:tc>
      </w:tr>
      <w:tr w:rsidR="003013D5" w:rsidTr="00692747">
        <w:tc>
          <w:tcPr>
            <w:tcW w:w="4509" w:type="dxa"/>
          </w:tcPr>
          <w:p w:rsidR="003013D5" w:rsidRDefault="00692747" w:rsidP="00360F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4476" w:type="dxa"/>
          </w:tcPr>
          <w:p w:rsidR="003013D5" w:rsidRDefault="00692747" w:rsidP="00360F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0,70</w:t>
            </w:r>
          </w:p>
        </w:tc>
      </w:tr>
      <w:tr w:rsidR="00692747" w:rsidTr="00692747">
        <w:tc>
          <w:tcPr>
            <w:tcW w:w="4509" w:type="dxa"/>
          </w:tcPr>
          <w:p w:rsidR="00692747" w:rsidRDefault="00692747" w:rsidP="00360F7E">
            <w:pPr>
              <w:rPr>
                <w:sz w:val="28"/>
                <w:szCs w:val="28"/>
                <w:lang w:val="en-US"/>
              </w:rPr>
            </w:pPr>
            <w:r w:rsidRPr="00DF1CDB">
              <w:rPr>
                <w:rFonts w:ascii="Helvetica Neue" w:hAnsi="Helvetica Neue"/>
                <w:color w:val="442C41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4476" w:type="dxa"/>
          </w:tcPr>
          <w:p w:rsidR="00692747" w:rsidRDefault="00692747" w:rsidP="00360F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0,71</w:t>
            </w:r>
          </w:p>
        </w:tc>
      </w:tr>
    </w:tbl>
    <w:p w:rsidR="003013D5" w:rsidRPr="00692747" w:rsidRDefault="00692747" w:rsidP="00692747">
      <w:pPr>
        <w:ind w:left="360"/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</w:pP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матрица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 xml:space="preserve"> 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ошибок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 xml:space="preserve"> (confusion matrix)</w:t>
      </w:r>
    </w:p>
    <w:p w:rsidR="00DF1CDB" w:rsidRDefault="00692747" w:rsidP="00DF1CDB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04025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82" w:rsidRDefault="003A5282" w:rsidP="00DF1CDB">
      <w:pPr>
        <w:ind w:left="360"/>
        <w:rPr>
          <w:lang w:val="en-US"/>
        </w:rPr>
      </w:pPr>
    </w:p>
    <w:p w:rsidR="003A5282" w:rsidRPr="003A5282" w:rsidRDefault="003A5282" w:rsidP="003A5282">
      <w:pPr>
        <w:pStyle w:val="a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Сравнение с результатами</w:t>
      </w:r>
      <w:r>
        <w:rPr>
          <w:rFonts w:ascii="Calibri" w:hAnsi="Calibri" w:cs="Calibri"/>
          <w:sz w:val="28"/>
          <w:szCs w:val="28"/>
        </w:rPr>
        <w:t xml:space="preserve"> полученными на</w:t>
      </w:r>
      <w:r w:rsidRPr="003A5282">
        <w:rPr>
          <w:rFonts w:ascii="Calibri" w:hAnsi="Calibri" w:cs="Calibri"/>
          <w:sz w:val="28"/>
          <w:szCs w:val="28"/>
        </w:rPr>
        <w:t xml:space="preserve">: </w:t>
      </w:r>
      <w:r w:rsidRPr="003A5282">
        <w:rPr>
          <w:rFonts w:ascii="Calibri" w:hAnsi="Calibri" w:cs="Calibri"/>
          <w:sz w:val="28"/>
          <w:szCs w:val="28"/>
        </w:rPr>
        <w:t>https://www.tensorflow.org/tutorials/images/cnn</w:t>
      </w:r>
    </w:p>
    <w:p w:rsidR="003A5282" w:rsidRPr="003A5282" w:rsidRDefault="003A5282" w:rsidP="003A528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spellStart"/>
      <w:r w:rsidRPr="003A5282">
        <w:rPr>
          <w:rFonts w:ascii="Courier New" w:hAnsi="Courier New" w:cs="Courier New"/>
          <w:color w:val="37474F"/>
          <w:sz w:val="21"/>
          <w:szCs w:val="21"/>
        </w:rPr>
        <w:t>loss</w:t>
      </w:r>
      <w:proofErr w:type="spellEnd"/>
      <w:r w:rsidRPr="003A5282">
        <w:rPr>
          <w:rFonts w:ascii="Courier New" w:hAnsi="Courier New" w:cs="Courier New"/>
          <w:color w:val="37474F"/>
          <w:sz w:val="21"/>
          <w:szCs w:val="21"/>
        </w:rPr>
        <w:t xml:space="preserve">: 0.8497 - </w:t>
      </w:r>
      <w:proofErr w:type="spellStart"/>
      <w:r w:rsidRPr="003A5282">
        <w:rPr>
          <w:rFonts w:ascii="Courier New" w:hAnsi="Courier New" w:cs="Courier New"/>
          <w:color w:val="37474F"/>
          <w:sz w:val="21"/>
          <w:szCs w:val="21"/>
        </w:rPr>
        <w:t>accuracy</w:t>
      </w:r>
      <w:proofErr w:type="spellEnd"/>
      <w:r w:rsidRPr="003A5282">
        <w:rPr>
          <w:rFonts w:ascii="Courier New" w:hAnsi="Courier New" w:cs="Courier New"/>
          <w:color w:val="37474F"/>
          <w:sz w:val="21"/>
          <w:szCs w:val="21"/>
        </w:rPr>
        <w:t>: 0.7167</w:t>
      </w:r>
    </w:p>
    <w:p w:rsidR="003A5282" w:rsidRPr="003A5282" w:rsidRDefault="003A5282" w:rsidP="00DF1CDB">
      <w:pPr>
        <w:ind w:left="360"/>
      </w:pPr>
    </w:p>
    <w:p w:rsidR="00DF1CDB" w:rsidRPr="003A5282" w:rsidRDefault="00DF1CDB" w:rsidP="00DF1CDB">
      <w:pPr>
        <w:ind w:left="360"/>
      </w:pPr>
    </w:p>
    <w:p w:rsidR="00692747" w:rsidRPr="00692747" w:rsidRDefault="00692747" w:rsidP="00692747">
      <w:pPr>
        <w:pStyle w:val="a5"/>
        <w:numPr>
          <w:ilvl w:val="0"/>
          <w:numId w:val="4"/>
        </w:numPr>
        <w:rPr>
          <w:rFonts w:ascii="Helvetica Neue" w:hAnsi="Helvetica Neue"/>
          <w:color w:val="442C41"/>
          <w:shd w:val="clear" w:color="auto" w:fill="FFFFFF"/>
        </w:rPr>
      </w:pPr>
      <w:r w:rsidRPr="00692747">
        <w:rPr>
          <w:rFonts w:ascii="Helvetica Neue" w:hAnsi="Helvetica Neue"/>
          <w:color w:val="442C41"/>
          <w:shd w:val="clear" w:color="auto" w:fill="FFFFFF"/>
        </w:rPr>
        <w:t xml:space="preserve">Используя ту же CNN и полученный набор весов провести </w:t>
      </w:r>
      <w:proofErr w:type="spellStart"/>
      <w:r w:rsidRPr="00692747">
        <w:rPr>
          <w:rFonts w:ascii="Helvetica Neue" w:hAnsi="Helvetica Neue"/>
          <w:color w:val="442C41"/>
          <w:shd w:val="clear" w:color="auto" w:fill="FFFFFF"/>
        </w:rPr>
        <w:t>дообучить</w:t>
      </w:r>
      <w:proofErr w:type="spellEnd"/>
      <w:r w:rsidRPr="00692747">
        <w:rPr>
          <w:rFonts w:ascii="Helvetica Neue" w:hAnsi="Helvetica Neue"/>
          <w:color w:val="442C41"/>
          <w:shd w:val="clear" w:color="auto" w:fill="FFFFFF"/>
        </w:rPr>
        <w:t xml:space="preserve"> CNN на классах из одного суперкласса (</w:t>
      </w:r>
      <w:hyperlink r:id="rId8" w:tooltip="cnn-lab4.pdf" w:history="1">
        <w:r w:rsidRPr="00692747">
          <w:rPr>
            <w:rStyle w:val="a7"/>
            <w:rFonts w:ascii="Helvetica Neue" w:hAnsi="Helvetica Neue"/>
          </w:rPr>
          <w:t>по вариантам</w:t>
        </w:r>
      </w:hyperlink>
      <w:r w:rsidRPr="00692747">
        <w:rPr>
          <w:rFonts w:ascii="Helvetica Neue" w:hAnsi="Helvetica Neue"/>
          <w:color w:val="442C41"/>
          <w:shd w:val="clear" w:color="auto" w:fill="FFFFFF"/>
        </w:rPr>
        <w:t xml:space="preserve">) эталонного </w:t>
      </w:r>
      <w:proofErr w:type="spellStart"/>
      <w:r w:rsidRPr="00692747">
        <w:rPr>
          <w:rFonts w:ascii="Helvetica Neue" w:hAnsi="Helvetica Neue"/>
          <w:color w:val="442C41"/>
          <w:shd w:val="clear" w:color="auto" w:fill="FFFFFF"/>
        </w:rPr>
        <w:t>датасета</w:t>
      </w:r>
      <w:proofErr w:type="spellEnd"/>
      <w:r w:rsidRPr="00692747">
        <w:rPr>
          <w:rFonts w:ascii="Helvetica Neue" w:hAnsi="Helvetica Neue"/>
          <w:color w:val="442C41"/>
          <w:shd w:val="clear" w:color="auto" w:fill="FFFFFF"/>
        </w:rPr>
        <w:t xml:space="preserve"> CIFAR-100. Задача классификации решается на классах CIFAR-10 + классы из одного суперкласса CIFAR-100.</w:t>
      </w:r>
    </w:p>
    <w:p w:rsidR="00692747" w:rsidRDefault="00692747" w:rsidP="00692747">
      <w:pPr>
        <w:pStyle w:val="a5"/>
      </w:pPr>
    </w:p>
    <w:p w:rsidR="00692747" w:rsidRDefault="00692747" w:rsidP="00692747">
      <w:pPr>
        <w:pStyle w:val="a4"/>
        <w:rPr>
          <w:rFonts w:ascii="Calibri" w:hAnsi="Calibri" w:cs="Calibri"/>
          <w:sz w:val="28"/>
          <w:szCs w:val="28"/>
          <w:lang w:val="en-US"/>
        </w:rPr>
      </w:pPr>
      <w:r w:rsidRPr="00692747">
        <w:rPr>
          <w:rFonts w:ascii="Calibri" w:hAnsi="Calibri" w:cs="Calibri"/>
          <w:sz w:val="28"/>
          <w:szCs w:val="28"/>
          <w:lang w:val="en-US"/>
        </w:rPr>
        <w:t xml:space="preserve">14. </w:t>
      </w:r>
      <w:proofErr w:type="spellStart"/>
      <w:r w:rsidRPr="00692747">
        <w:rPr>
          <w:rFonts w:ascii="Calibri" w:hAnsi="Calibri" w:cs="Calibri"/>
          <w:sz w:val="28"/>
          <w:szCs w:val="28"/>
        </w:rPr>
        <w:t>Хабибулин</w:t>
      </w:r>
      <w:proofErr w:type="spellEnd"/>
      <w:r w:rsidRPr="00692747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692747">
        <w:rPr>
          <w:rFonts w:ascii="Calibri" w:hAnsi="Calibri" w:cs="Calibri"/>
          <w:sz w:val="28"/>
          <w:szCs w:val="28"/>
        </w:rPr>
        <w:t>Марат</w:t>
      </w:r>
      <w:r w:rsidRPr="00692747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proofErr w:type="gramStart"/>
      <w:r w:rsidRPr="00692747">
        <w:rPr>
          <w:rFonts w:ascii="Calibri" w:hAnsi="Calibri" w:cs="Calibri"/>
          <w:sz w:val="28"/>
          <w:szCs w:val="28"/>
        </w:rPr>
        <w:t>Ильдарович</w:t>
      </w:r>
      <w:proofErr w:type="spellEnd"/>
      <w:r w:rsidRPr="00692747">
        <w:rPr>
          <w:rFonts w:ascii="Calibri" w:hAnsi="Calibri" w:cs="Calibri"/>
          <w:sz w:val="28"/>
          <w:szCs w:val="28"/>
          <w:lang w:val="en-US"/>
        </w:rPr>
        <w:t xml:space="preserve">  non</w:t>
      </w:r>
      <w:proofErr w:type="gramEnd"/>
      <w:r w:rsidRPr="00692747">
        <w:rPr>
          <w:rFonts w:ascii="Calibri" w:hAnsi="Calibri" w:cs="Calibri"/>
          <w:sz w:val="28"/>
          <w:szCs w:val="28"/>
          <w:lang w:val="en-US"/>
        </w:rPr>
        <w:t>-insect invertebrates crab</w:t>
      </w:r>
      <w:r>
        <w:rPr>
          <w:rFonts w:ascii="Calibri" w:hAnsi="Calibri" w:cs="Calibri"/>
          <w:sz w:val="28"/>
          <w:szCs w:val="28"/>
          <w:lang w:val="en-US"/>
        </w:rPr>
        <w:t>:</w:t>
      </w:r>
      <w:r w:rsidRPr="00692747">
        <w:rPr>
          <w:rFonts w:ascii="Calibri" w:hAnsi="Calibri" w:cs="Calibri"/>
          <w:sz w:val="28"/>
          <w:szCs w:val="28"/>
          <w:lang w:val="en-US"/>
        </w:rPr>
        <w:t xml:space="preserve"> lobster, snail, spider, worm </w:t>
      </w:r>
    </w:p>
    <w:p w:rsidR="00692747" w:rsidRDefault="00BC0F3E" w:rsidP="00692747">
      <w:pPr>
        <w:pStyle w:val="a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Из достоверных источников известно</w:t>
      </w:r>
      <w:r w:rsidRPr="00BC0F3E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что эти четыре класса находятся под номерами 10</w:t>
      </w:r>
      <w:r w:rsidRPr="00BC0F3E">
        <w:rPr>
          <w:rFonts w:ascii="Calibri" w:hAnsi="Calibri" w:cs="Calibri"/>
          <w:sz w:val="28"/>
          <w:szCs w:val="28"/>
        </w:rPr>
        <w:t xml:space="preserve">, 11, 12, 13. </w:t>
      </w:r>
      <w:r>
        <w:rPr>
          <w:rFonts w:ascii="Calibri" w:hAnsi="Calibri" w:cs="Calibri"/>
          <w:sz w:val="28"/>
          <w:szCs w:val="28"/>
        </w:rPr>
        <w:t xml:space="preserve">Выдернем их из выборки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cifar</w:t>
      </w:r>
      <w:proofErr w:type="spellEnd"/>
      <w:r w:rsidRPr="00BC0F3E">
        <w:rPr>
          <w:rFonts w:ascii="Calibri" w:hAnsi="Calibri" w:cs="Calibri"/>
          <w:sz w:val="28"/>
          <w:szCs w:val="28"/>
        </w:rPr>
        <w:t xml:space="preserve">100 </w:t>
      </w:r>
      <w:r>
        <w:rPr>
          <w:rFonts w:ascii="Calibri" w:hAnsi="Calibri" w:cs="Calibri"/>
          <w:sz w:val="28"/>
          <w:szCs w:val="28"/>
        </w:rPr>
        <w:t xml:space="preserve">и соединим с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cifar</w:t>
      </w:r>
      <w:proofErr w:type="spellEnd"/>
      <w:r w:rsidRPr="00BC0F3E">
        <w:rPr>
          <w:rFonts w:ascii="Calibri" w:hAnsi="Calibri" w:cs="Calibri"/>
          <w:sz w:val="28"/>
          <w:szCs w:val="28"/>
        </w:rPr>
        <w:t>10. (</w:t>
      </w:r>
      <w:r>
        <w:rPr>
          <w:rFonts w:ascii="Calibri" w:hAnsi="Calibri" w:cs="Calibri"/>
          <w:sz w:val="28"/>
          <w:szCs w:val="28"/>
        </w:rPr>
        <w:t>Смотри код</w:t>
      </w:r>
      <w:r w:rsidRPr="00BC0F3E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</w:t>
      </w:r>
    </w:p>
    <w:p w:rsidR="00BC0F3E" w:rsidRDefault="00BC0F3E" w:rsidP="00692747">
      <w:pPr>
        <w:pStyle w:val="a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Также для ускорения обучения заморозим первые 5ть слоев обученной нейронной сети.</w:t>
      </w:r>
    </w:p>
    <w:p w:rsidR="00BC0F3E" w:rsidRDefault="00BC0F3E" w:rsidP="00692747">
      <w:pPr>
        <w:pStyle w:val="a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40425" cy="768985"/>
            <wp:effectExtent l="0" t="0" r="3175" b="571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3E" w:rsidRPr="00152ED2" w:rsidRDefault="00BC0F3E" w:rsidP="00692747">
      <w:pPr>
        <w:pStyle w:val="a4"/>
        <w:rPr>
          <w:rFonts w:ascii="Calibri" w:hAnsi="Calibri" w:cs="Calibri"/>
          <w:sz w:val="36"/>
          <w:szCs w:val="36"/>
          <w:u w:val="single"/>
        </w:rPr>
      </w:pPr>
      <w:r w:rsidRPr="00152ED2">
        <w:rPr>
          <w:rFonts w:ascii="Calibri" w:hAnsi="Calibri" w:cs="Calibri"/>
          <w:sz w:val="36"/>
          <w:szCs w:val="36"/>
          <w:u w:val="single"/>
        </w:rPr>
        <w:t>Результаты для об</w:t>
      </w:r>
      <w:r w:rsidR="00152ED2" w:rsidRPr="00152ED2">
        <w:rPr>
          <w:rFonts w:ascii="Calibri" w:hAnsi="Calibri" w:cs="Calibri"/>
          <w:sz w:val="36"/>
          <w:szCs w:val="36"/>
          <w:u w:val="single"/>
        </w:rPr>
        <w:t>ъединенных выборок:</w:t>
      </w:r>
    </w:p>
    <w:p w:rsidR="00BC0F3E" w:rsidRPr="00152ED2" w:rsidRDefault="00BC0F3E" w:rsidP="00BC0F3E">
      <w:pPr>
        <w:ind w:left="360"/>
        <w:rPr>
          <w:sz w:val="28"/>
          <w:szCs w:val="28"/>
        </w:rPr>
      </w:pPr>
      <w:r w:rsidRPr="00BC0F3E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Метрики</w:t>
      </w:r>
      <w:r w:rsidRPr="00152ED2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</w:t>
      </w:r>
      <w:r w:rsidRPr="00BC0F3E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качества</w:t>
      </w:r>
      <w:r w:rsidRPr="00152ED2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: </w:t>
      </w:r>
      <w:r w:rsidRPr="00BC0F3E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>Accuracy</w:t>
      </w:r>
      <w:r w:rsidRPr="00152ED2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, </w:t>
      </w:r>
      <w:r w:rsidRPr="00BC0F3E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>Precision</w:t>
      </w:r>
      <w:r w:rsidRPr="00152ED2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, </w:t>
      </w:r>
      <w:r w:rsidRPr="00BC0F3E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>Recall</w:t>
      </w:r>
      <w:r w:rsidRPr="00152ED2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, </w:t>
      </w:r>
      <w:r w:rsidRPr="00BC0F3E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>F</w:t>
      </w:r>
      <w:r w:rsidRPr="00152ED2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1-</w:t>
      </w:r>
      <w:r w:rsidRPr="00BC0F3E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>measure</w:t>
      </w:r>
      <w:r w:rsidRPr="00152ED2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, </w:t>
      </w:r>
      <w:r w:rsidRPr="00BC0F3E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матрица</w:t>
      </w:r>
      <w:r w:rsidRPr="00152ED2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</w:t>
      </w:r>
      <w:r w:rsidRPr="00BC0F3E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ошибок</w:t>
      </w:r>
      <w:r w:rsidRPr="00152ED2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(</w:t>
      </w:r>
      <w:r w:rsidRPr="00BC0F3E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>confusion</w:t>
      </w:r>
      <w:r w:rsidRPr="00152ED2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 xml:space="preserve"> </w:t>
      </w:r>
      <w:r w:rsidRPr="00BC0F3E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>matrix</w:t>
      </w:r>
      <w:r w:rsidRPr="00152ED2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)</w:t>
      </w:r>
    </w:p>
    <w:p w:rsidR="00BC0F3E" w:rsidRPr="003013D5" w:rsidRDefault="00BC0F3E" w:rsidP="00BC0F3E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Test_results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09"/>
        <w:gridCol w:w="4476"/>
      </w:tblGrid>
      <w:tr w:rsidR="00BC0F3E" w:rsidTr="00360F7E">
        <w:tc>
          <w:tcPr>
            <w:tcW w:w="4672" w:type="dxa"/>
          </w:tcPr>
          <w:p w:rsidR="00BC0F3E" w:rsidRDefault="00BC0F3E" w:rsidP="00360F7E">
            <w:pPr>
              <w:rPr>
                <w:sz w:val="28"/>
                <w:szCs w:val="28"/>
                <w:lang w:val="en-US"/>
              </w:rPr>
            </w:pPr>
            <w:r w:rsidRPr="00DF1CDB">
              <w:rPr>
                <w:rFonts w:ascii="Helvetica Neue" w:hAnsi="Helvetica Neue"/>
                <w:color w:val="442C41"/>
                <w:sz w:val="28"/>
                <w:szCs w:val="28"/>
                <w:shd w:val="clear" w:color="auto" w:fill="FFFFFF"/>
                <w:lang w:val="en-US"/>
              </w:rPr>
              <w:t>Accuracy</w:t>
            </w:r>
          </w:p>
        </w:tc>
        <w:tc>
          <w:tcPr>
            <w:tcW w:w="4673" w:type="dxa"/>
          </w:tcPr>
          <w:p w:rsidR="00BC0F3E" w:rsidRPr="003013D5" w:rsidRDefault="007369C5" w:rsidP="00360F7E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0.72769</w:t>
            </w:r>
          </w:p>
        </w:tc>
      </w:tr>
      <w:tr w:rsidR="00BC0F3E" w:rsidTr="00360F7E">
        <w:tc>
          <w:tcPr>
            <w:tcW w:w="4672" w:type="dxa"/>
          </w:tcPr>
          <w:p w:rsidR="00BC0F3E" w:rsidRDefault="00BC0F3E" w:rsidP="00360F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loss</w:t>
            </w:r>
          </w:p>
        </w:tc>
        <w:tc>
          <w:tcPr>
            <w:tcW w:w="4673" w:type="dxa"/>
          </w:tcPr>
          <w:p w:rsidR="00BC0F3E" w:rsidRPr="003013D5" w:rsidRDefault="007369C5" w:rsidP="00360F7E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0.7688</w:t>
            </w:r>
          </w:p>
        </w:tc>
      </w:tr>
      <w:tr w:rsidR="00BC0F3E" w:rsidTr="00360F7E">
        <w:tc>
          <w:tcPr>
            <w:tcW w:w="4672" w:type="dxa"/>
          </w:tcPr>
          <w:p w:rsidR="00BC0F3E" w:rsidRDefault="00BC0F3E" w:rsidP="00360F7E">
            <w:pPr>
              <w:rPr>
                <w:sz w:val="28"/>
                <w:szCs w:val="28"/>
                <w:lang w:val="en-US"/>
              </w:rPr>
            </w:pPr>
            <w:r w:rsidRPr="00DF1CDB">
              <w:rPr>
                <w:rFonts w:ascii="Helvetica Neue" w:hAnsi="Helvetica Neue"/>
                <w:color w:val="442C41"/>
                <w:sz w:val="28"/>
                <w:szCs w:val="28"/>
                <w:shd w:val="clear" w:color="auto" w:fill="FFFFFF"/>
                <w:lang w:val="en-US"/>
              </w:rPr>
              <w:t>F1-measure</w:t>
            </w:r>
          </w:p>
        </w:tc>
        <w:tc>
          <w:tcPr>
            <w:tcW w:w="4673" w:type="dxa"/>
          </w:tcPr>
          <w:p w:rsidR="00BC0F3E" w:rsidRDefault="00BC0F3E" w:rsidP="00360F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7369C5">
              <w:rPr>
                <w:sz w:val="28"/>
                <w:szCs w:val="28"/>
                <w:lang w:val="en-US"/>
              </w:rPr>
              <w:t>73</w:t>
            </w:r>
          </w:p>
        </w:tc>
      </w:tr>
      <w:tr w:rsidR="00BC0F3E" w:rsidTr="00360F7E">
        <w:tc>
          <w:tcPr>
            <w:tcW w:w="4672" w:type="dxa"/>
          </w:tcPr>
          <w:p w:rsidR="00BC0F3E" w:rsidRDefault="00BC0F3E" w:rsidP="00360F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4673" w:type="dxa"/>
          </w:tcPr>
          <w:p w:rsidR="00BC0F3E" w:rsidRDefault="00BC0F3E" w:rsidP="00360F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7369C5">
              <w:rPr>
                <w:sz w:val="28"/>
                <w:szCs w:val="28"/>
                <w:lang w:val="en-US"/>
              </w:rPr>
              <w:t>73</w:t>
            </w:r>
          </w:p>
        </w:tc>
      </w:tr>
      <w:tr w:rsidR="00BC0F3E" w:rsidTr="00360F7E">
        <w:tc>
          <w:tcPr>
            <w:tcW w:w="4672" w:type="dxa"/>
          </w:tcPr>
          <w:p w:rsidR="00BC0F3E" w:rsidRDefault="00BC0F3E" w:rsidP="00360F7E">
            <w:pPr>
              <w:rPr>
                <w:sz w:val="28"/>
                <w:szCs w:val="28"/>
                <w:lang w:val="en-US"/>
              </w:rPr>
            </w:pPr>
            <w:r w:rsidRPr="00DF1CDB">
              <w:rPr>
                <w:rFonts w:ascii="Helvetica Neue" w:hAnsi="Helvetica Neue"/>
                <w:color w:val="442C41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4673" w:type="dxa"/>
          </w:tcPr>
          <w:p w:rsidR="00BC0F3E" w:rsidRDefault="00BC0F3E" w:rsidP="00360F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 w:rsidR="007369C5">
              <w:rPr>
                <w:sz w:val="28"/>
                <w:szCs w:val="28"/>
                <w:lang w:val="en-US"/>
              </w:rPr>
              <w:t>74</w:t>
            </w:r>
          </w:p>
        </w:tc>
      </w:tr>
    </w:tbl>
    <w:p w:rsidR="00BC0F3E" w:rsidRDefault="00BC0F3E" w:rsidP="00BC0F3E">
      <w:pPr>
        <w:ind w:left="360"/>
        <w:rPr>
          <w:sz w:val="28"/>
          <w:szCs w:val="28"/>
          <w:lang w:val="en-US"/>
        </w:rPr>
      </w:pPr>
    </w:p>
    <w:p w:rsidR="00BC0F3E" w:rsidRDefault="00BC0F3E" w:rsidP="00BC0F3E">
      <w:pPr>
        <w:ind w:left="360"/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</w:pP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матрица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 xml:space="preserve"> 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ошибок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 xml:space="preserve"> (confusion matrix)</w:t>
      </w:r>
    </w:p>
    <w:p w:rsidR="00BC0F3E" w:rsidRDefault="007369C5" w:rsidP="00BC0F3E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4485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3E" w:rsidRDefault="00BC0F3E" w:rsidP="00BC0F3E">
      <w:pPr>
        <w:ind w:left="360"/>
        <w:rPr>
          <w:sz w:val="28"/>
          <w:szCs w:val="28"/>
          <w:lang w:val="en-US"/>
        </w:rPr>
      </w:pPr>
    </w:p>
    <w:p w:rsidR="00BC0F3E" w:rsidRPr="003013D5" w:rsidRDefault="00BC0F3E" w:rsidP="00BC0F3E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Train_results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09"/>
        <w:gridCol w:w="4476"/>
      </w:tblGrid>
      <w:tr w:rsidR="00BC0F3E" w:rsidTr="00360F7E">
        <w:tc>
          <w:tcPr>
            <w:tcW w:w="4509" w:type="dxa"/>
          </w:tcPr>
          <w:p w:rsidR="00BC0F3E" w:rsidRDefault="00BC0F3E" w:rsidP="00360F7E">
            <w:pPr>
              <w:rPr>
                <w:sz w:val="28"/>
                <w:szCs w:val="28"/>
                <w:lang w:val="en-US"/>
              </w:rPr>
            </w:pPr>
            <w:r w:rsidRPr="00DF1CDB">
              <w:rPr>
                <w:rFonts w:ascii="Helvetica Neue" w:hAnsi="Helvetica Neue"/>
                <w:color w:val="442C41"/>
                <w:sz w:val="28"/>
                <w:szCs w:val="28"/>
                <w:shd w:val="clear" w:color="auto" w:fill="FFFFFF"/>
                <w:lang w:val="en-US"/>
              </w:rPr>
              <w:lastRenderedPageBreak/>
              <w:t>Accuracy</w:t>
            </w:r>
          </w:p>
        </w:tc>
        <w:tc>
          <w:tcPr>
            <w:tcW w:w="4476" w:type="dxa"/>
          </w:tcPr>
          <w:p w:rsidR="00BC0F3E" w:rsidRPr="003013D5" w:rsidRDefault="007369C5" w:rsidP="00360F7E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0.76542</w:t>
            </w:r>
          </w:p>
        </w:tc>
      </w:tr>
      <w:tr w:rsidR="00BC0F3E" w:rsidTr="00360F7E">
        <w:tc>
          <w:tcPr>
            <w:tcW w:w="4509" w:type="dxa"/>
          </w:tcPr>
          <w:p w:rsidR="00BC0F3E" w:rsidRDefault="00BC0F3E" w:rsidP="00360F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loss</w:t>
            </w:r>
          </w:p>
        </w:tc>
        <w:tc>
          <w:tcPr>
            <w:tcW w:w="4476" w:type="dxa"/>
          </w:tcPr>
          <w:p w:rsidR="00BC0F3E" w:rsidRPr="007369C5" w:rsidRDefault="007369C5" w:rsidP="00360F7E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0.6771</w:t>
            </w:r>
            <w:r>
              <w:rPr>
                <w:color w:val="000000"/>
                <w:sz w:val="21"/>
                <w:szCs w:val="21"/>
                <w:lang w:val="en-US"/>
              </w:rPr>
              <w:t>2</w:t>
            </w:r>
          </w:p>
        </w:tc>
      </w:tr>
      <w:tr w:rsidR="00BC0F3E" w:rsidTr="00360F7E">
        <w:tc>
          <w:tcPr>
            <w:tcW w:w="4509" w:type="dxa"/>
          </w:tcPr>
          <w:p w:rsidR="00BC0F3E" w:rsidRDefault="00BC0F3E" w:rsidP="00360F7E">
            <w:pPr>
              <w:rPr>
                <w:sz w:val="28"/>
                <w:szCs w:val="28"/>
                <w:lang w:val="en-US"/>
              </w:rPr>
            </w:pPr>
            <w:r w:rsidRPr="00DF1CDB">
              <w:rPr>
                <w:rFonts w:ascii="Helvetica Neue" w:hAnsi="Helvetica Neue"/>
                <w:color w:val="442C41"/>
                <w:sz w:val="28"/>
                <w:szCs w:val="28"/>
                <w:shd w:val="clear" w:color="auto" w:fill="FFFFFF"/>
                <w:lang w:val="en-US"/>
              </w:rPr>
              <w:t>F1-measure</w:t>
            </w:r>
          </w:p>
        </w:tc>
        <w:tc>
          <w:tcPr>
            <w:tcW w:w="4476" w:type="dxa"/>
          </w:tcPr>
          <w:p w:rsidR="00BC0F3E" w:rsidRDefault="00BC0F3E" w:rsidP="00360F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</w:t>
            </w:r>
            <w:r w:rsidR="007369C5">
              <w:rPr>
                <w:sz w:val="28"/>
                <w:szCs w:val="28"/>
                <w:lang w:val="en-US"/>
              </w:rPr>
              <w:t>5</w:t>
            </w:r>
          </w:p>
        </w:tc>
      </w:tr>
      <w:tr w:rsidR="00BC0F3E" w:rsidTr="00360F7E">
        <w:tc>
          <w:tcPr>
            <w:tcW w:w="4509" w:type="dxa"/>
          </w:tcPr>
          <w:p w:rsidR="00BC0F3E" w:rsidRDefault="00BC0F3E" w:rsidP="00360F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4476" w:type="dxa"/>
          </w:tcPr>
          <w:p w:rsidR="00BC0F3E" w:rsidRDefault="00BC0F3E" w:rsidP="00360F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</w:t>
            </w:r>
            <w:r w:rsidR="007369C5">
              <w:rPr>
                <w:sz w:val="28"/>
                <w:szCs w:val="28"/>
                <w:lang w:val="en-US"/>
              </w:rPr>
              <w:t>5</w:t>
            </w:r>
          </w:p>
        </w:tc>
      </w:tr>
      <w:tr w:rsidR="00BC0F3E" w:rsidTr="00360F7E">
        <w:tc>
          <w:tcPr>
            <w:tcW w:w="4509" w:type="dxa"/>
          </w:tcPr>
          <w:p w:rsidR="00BC0F3E" w:rsidRDefault="00BC0F3E" w:rsidP="00360F7E">
            <w:pPr>
              <w:rPr>
                <w:sz w:val="28"/>
                <w:szCs w:val="28"/>
                <w:lang w:val="en-US"/>
              </w:rPr>
            </w:pPr>
            <w:r w:rsidRPr="00DF1CDB">
              <w:rPr>
                <w:rFonts w:ascii="Helvetica Neue" w:hAnsi="Helvetica Neue"/>
                <w:color w:val="442C41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4476" w:type="dxa"/>
          </w:tcPr>
          <w:p w:rsidR="00BC0F3E" w:rsidRDefault="00BC0F3E" w:rsidP="00360F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</w:t>
            </w:r>
            <w:r w:rsidR="007369C5">
              <w:rPr>
                <w:sz w:val="28"/>
                <w:szCs w:val="28"/>
                <w:lang w:val="en-US"/>
              </w:rPr>
              <w:t>6</w:t>
            </w:r>
          </w:p>
        </w:tc>
      </w:tr>
    </w:tbl>
    <w:p w:rsidR="00BC0F3E" w:rsidRPr="00692747" w:rsidRDefault="00BC0F3E" w:rsidP="00BC0F3E">
      <w:pPr>
        <w:ind w:left="360"/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</w:pP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матрица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 xml:space="preserve"> 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</w:rPr>
        <w:t>ошибок</w:t>
      </w:r>
      <w:r w:rsidRPr="00DF1CDB">
        <w:rPr>
          <w:rFonts w:ascii="Helvetica Neue" w:hAnsi="Helvetica Neue"/>
          <w:color w:val="442C41"/>
          <w:sz w:val="28"/>
          <w:szCs w:val="28"/>
          <w:shd w:val="clear" w:color="auto" w:fill="FFFFFF"/>
          <w:lang w:val="en-US"/>
        </w:rPr>
        <w:t xml:space="preserve"> (confusion matrix)</w:t>
      </w:r>
    </w:p>
    <w:p w:rsidR="00BC0F3E" w:rsidRPr="00DF1CDB" w:rsidRDefault="007369C5" w:rsidP="00BC0F3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4267200"/>
            <wp:effectExtent l="0" t="0" r="317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3E" w:rsidRDefault="00BC0F3E" w:rsidP="00BC0F3E">
      <w:pPr>
        <w:ind w:left="360"/>
        <w:rPr>
          <w:lang w:val="en-US"/>
        </w:rPr>
      </w:pPr>
    </w:p>
    <w:p w:rsidR="00152ED2" w:rsidRDefault="00152ED2" w:rsidP="00BC0F3E">
      <w:pPr>
        <w:ind w:left="360"/>
        <w:rPr>
          <w:lang w:val="en-US"/>
        </w:rPr>
      </w:pPr>
    </w:p>
    <w:p w:rsidR="00152ED2" w:rsidRPr="003A5282" w:rsidRDefault="00152ED2" w:rsidP="00152ED2">
      <w:r>
        <w:rPr>
          <w:rFonts w:ascii="Helvetica Neue" w:hAnsi="Helvetica Neue"/>
          <w:color w:val="442C41"/>
          <w:shd w:val="clear" w:color="auto" w:fill="FFFFFF"/>
        </w:rPr>
        <w:t>3. Динамика обучения (</w:t>
      </w:r>
      <w:proofErr w:type="spellStart"/>
      <w:r>
        <w:rPr>
          <w:rFonts w:ascii="Helvetica Neue" w:hAnsi="Helvetica Neue"/>
          <w:color w:val="442C41"/>
          <w:shd w:val="clear" w:color="auto" w:fill="FFFFFF"/>
        </w:rPr>
        <w:t>Accuracy</w:t>
      </w:r>
      <w:proofErr w:type="spellEnd"/>
      <w:r>
        <w:rPr>
          <w:rFonts w:ascii="Helvetica Neue" w:hAnsi="Helvetica Neue"/>
          <w:color w:val="442C41"/>
          <w:shd w:val="clear" w:color="auto" w:fill="FFFFFF"/>
        </w:rPr>
        <w:t>/</w:t>
      </w:r>
      <w:proofErr w:type="spellStart"/>
      <w:r>
        <w:rPr>
          <w:rFonts w:ascii="Helvetica Neue" w:hAnsi="Helvetica Neue"/>
          <w:color w:val="442C41"/>
          <w:shd w:val="clear" w:color="auto" w:fill="FFFFFF"/>
        </w:rPr>
        <w:t>loss</w:t>
      </w:r>
      <w:proofErr w:type="spellEnd"/>
      <w:r>
        <w:rPr>
          <w:rFonts w:ascii="Helvetica Neue" w:hAnsi="Helvetica Neue"/>
          <w:color w:val="442C41"/>
          <w:shd w:val="clear" w:color="auto" w:fill="FFFFFF"/>
        </w:rPr>
        <w:t>) для обучающего множества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742"/>
        <w:gridCol w:w="2127"/>
        <w:gridCol w:w="2058"/>
      </w:tblGrid>
      <w:tr w:rsidR="00152ED2" w:rsidRPr="003013D5" w:rsidTr="00152ED2">
        <w:tc>
          <w:tcPr>
            <w:tcW w:w="2742" w:type="dxa"/>
          </w:tcPr>
          <w:p w:rsidR="00152ED2" w:rsidRPr="00152ED2" w:rsidRDefault="00152ED2" w:rsidP="00360F7E">
            <w:pPr>
              <w:rPr>
                <w:rFonts w:ascii="Helvetica Neue" w:hAnsi="Helvetica Neue"/>
                <w:color w:val="442C4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27" w:type="dxa"/>
          </w:tcPr>
          <w:p w:rsidR="00152ED2" w:rsidRPr="00152ED2" w:rsidRDefault="00152ED2" w:rsidP="00360F7E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Cifar10</w:t>
            </w:r>
          </w:p>
        </w:tc>
        <w:tc>
          <w:tcPr>
            <w:tcW w:w="2058" w:type="dxa"/>
          </w:tcPr>
          <w:p w:rsidR="00152ED2" w:rsidRPr="00152ED2" w:rsidRDefault="00152ED2" w:rsidP="00360F7E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Cifar10+Cifar100</w:t>
            </w:r>
          </w:p>
        </w:tc>
      </w:tr>
      <w:tr w:rsidR="007369C5" w:rsidRPr="003013D5" w:rsidTr="00152ED2">
        <w:tc>
          <w:tcPr>
            <w:tcW w:w="2742" w:type="dxa"/>
          </w:tcPr>
          <w:p w:rsidR="007369C5" w:rsidRDefault="007369C5" w:rsidP="007369C5">
            <w:pPr>
              <w:rPr>
                <w:sz w:val="28"/>
                <w:szCs w:val="28"/>
                <w:lang w:val="en-US"/>
              </w:rPr>
            </w:pPr>
            <w:r w:rsidRPr="00DF1CDB">
              <w:rPr>
                <w:rFonts w:ascii="Helvetica Neue" w:hAnsi="Helvetica Neue"/>
                <w:color w:val="442C41"/>
                <w:sz w:val="28"/>
                <w:szCs w:val="28"/>
                <w:shd w:val="clear" w:color="auto" w:fill="FFFFFF"/>
                <w:lang w:val="en-US"/>
              </w:rPr>
              <w:t>Accuracy</w:t>
            </w:r>
          </w:p>
        </w:tc>
        <w:tc>
          <w:tcPr>
            <w:tcW w:w="2127" w:type="dxa"/>
          </w:tcPr>
          <w:p w:rsidR="007369C5" w:rsidRPr="003013D5" w:rsidRDefault="007369C5" w:rsidP="007369C5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0.6789</w:t>
            </w:r>
          </w:p>
        </w:tc>
        <w:tc>
          <w:tcPr>
            <w:tcW w:w="2058" w:type="dxa"/>
          </w:tcPr>
          <w:p w:rsidR="007369C5" w:rsidRPr="003013D5" w:rsidRDefault="007369C5" w:rsidP="007369C5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0.76542</w:t>
            </w:r>
          </w:p>
        </w:tc>
      </w:tr>
      <w:tr w:rsidR="007369C5" w:rsidRPr="003013D5" w:rsidTr="00152ED2">
        <w:tc>
          <w:tcPr>
            <w:tcW w:w="2742" w:type="dxa"/>
          </w:tcPr>
          <w:p w:rsidR="007369C5" w:rsidRDefault="007369C5" w:rsidP="007369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loss</w:t>
            </w:r>
          </w:p>
        </w:tc>
        <w:tc>
          <w:tcPr>
            <w:tcW w:w="2127" w:type="dxa"/>
          </w:tcPr>
          <w:p w:rsidR="007369C5" w:rsidRPr="003013D5" w:rsidRDefault="007369C5" w:rsidP="007369C5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0.91403</w:t>
            </w:r>
          </w:p>
        </w:tc>
        <w:tc>
          <w:tcPr>
            <w:tcW w:w="2058" w:type="dxa"/>
          </w:tcPr>
          <w:p w:rsidR="007369C5" w:rsidRDefault="007369C5" w:rsidP="007369C5">
            <w:pPr>
              <w:pStyle w:val="HTML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0.6771</w:t>
            </w:r>
          </w:p>
        </w:tc>
      </w:tr>
    </w:tbl>
    <w:p w:rsidR="009D5D76" w:rsidRDefault="009D5D76" w:rsidP="00692747">
      <w:pPr>
        <w:pStyle w:val="a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Очевидно, что дополнительные 10ть эпох обучения не только </w:t>
      </w:r>
      <w:proofErr w:type="spellStart"/>
      <w:r>
        <w:rPr>
          <w:rFonts w:ascii="Calibri" w:hAnsi="Calibri" w:cs="Calibri"/>
          <w:sz w:val="28"/>
          <w:szCs w:val="28"/>
        </w:rPr>
        <w:t>дообучили</w:t>
      </w:r>
      <w:proofErr w:type="spellEnd"/>
      <w:r>
        <w:rPr>
          <w:rFonts w:ascii="Calibri" w:hAnsi="Calibri" w:cs="Calibri"/>
          <w:sz w:val="28"/>
          <w:szCs w:val="28"/>
        </w:rPr>
        <w:t xml:space="preserve"> нейронную сеть для новых классов, но и улучшили ее показатели в целом. Добиться экстремума результатов не позволяет ограниченность временных и физических ресурсов(моих).</w:t>
      </w:r>
    </w:p>
    <w:p w:rsidR="003A5282" w:rsidRPr="003A5282" w:rsidRDefault="003A5282" w:rsidP="00692747">
      <w:pPr>
        <w:pStyle w:val="a4"/>
        <w:rPr>
          <w:rFonts w:ascii="Calibri" w:hAnsi="Calibri" w:cs="Calibri"/>
          <w:sz w:val="28"/>
          <w:szCs w:val="28"/>
        </w:rPr>
      </w:pPr>
    </w:p>
    <w:p w:rsidR="009D5D76" w:rsidRPr="009D5D76" w:rsidRDefault="009D5D76" w:rsidP="00692747">
      <w:pPr>
        <w:pStyle w:val="a4"/>
        <w:rPr>
          <w:rFonts w:ascii="Calibri" w:hAnsi="Calibri" w:cs="Calibri"/>
          <w:sz w:val="28"/>
          <w:szCs w:val="28"/>
        </w:rPr>
      </w:pPr>
    </w:p>
    <w:p w:rsidR="00BC0F3E" w:rsidRPr="00BC0F3E" w:rsidRDefault="00BC0F3E" w:rsidP="00692747">
      <w:pPr>
        <w:pStyle w:val="a4"/>
        <w:rPr>
          <w:sz w:val="28"/>
          <w:szCs w:val="28"/>
        </w:rPr>
      </w:pPr>
    </w:p>
    <w:p w:rsidR="00692747" w:rsidRPr="00BC0F3E" w:rsidRDefault="00692747" w:rsidP="00692747">
      <w:pPr>
        <w:pStyle w:val="a4"/>
      </w:pPr>
    </w:p>
    <w:p w:rsidR="00692747" w:rsidRPr="00BC0F3E" w:rsidRDefault="00692747" w:rsidP="00692747">
      <w:pPr>
        <w:pStyle w:val="a4"/>
      </w:pPr>
    </w:p>
    <w:p w:rsidR="00DF1CDB" w:rsidRPr="00BC0F3E" w:rsidRDefault="00DF1CDB" w:rsidP="00DF1CDB">
      <w:pPr>
        <w:rPr>
          <w:b/>
          <w:bCs/>
          <w:sz w:val="28"/>
          <w:szCs w:val="28"/>
        </w:rPr>
      </w:pPr>
    </w:p>
    <w:sectPr w:rsidR="00DF1CDB" w:rsidRPr="00BC0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76FA6"/>
    <w:multiLevelType w:val="hybridMultilevel"/>
    <w:tmpl w:val="05A622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13926"/>
    <w:multiLevelType w:val="hybridMultilevel"/>
    <w:tmpl w:val="12B62B2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E57C0"/>
    <w:multiLevelType w:val="hybridMultilevel"/>
    <w:tmpl w:val="3E163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B7022"/>
    <w:multiLevelType w:val="hybridMultilevel"/>
    <w:tmpl w:val="F28C9E60"/>
    <w:lvl w:ilvl="0" w:tplc="4B94FBC8">
      <w:start w:val="2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442C4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A1668"/>
    <w:multiLevelType w:val="hybridMultilevel"/>
    <w:tmpl w:val="F28C9E60"/>
    <w:lvl w:ilvl="0" w:tplc="4B94FBC8">
      <w:start w:val="2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442C4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ED"/>
    <w:rsid w:val="00152ED2"/>
    <w:rsid w:val="003013D5"/>
    <w:rsid w:val="003A5282"/>
    <w:rsid w:val="00692747"/>
    <w:rsid w:val="007369C5"/>
    <w:rsid w:val="009D34ED"/>
    <w:rsid w:val="009D5D76"/>
    <w:rsid w:val="00BC0F3E"/>
    <w:rsid w:val="00DF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2A3E64"/>
  <w15:chartTrackingRefBased/>
  <w15:docId w15:val="{7CE9629E-C7C5-9547-8BC8-EAB5809D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ED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9D34E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4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9D34ED"/>
    <w:rPr>
      <w:b/>
      <w:bCs/>
    </w:rPr>
  </w:style>
  <w:style w:type="paragraph" w:styleId="a4">
    <w:name w:val="Normal (Web)"/>
    <w:basedOn w:val="a"/>
    <w:uiPriority w:val="99"/>
    <w:semiHidden/>
    <w:unhideWhenUsed/>
    <w:rsid w:val="009D34E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9D34ED"/>
    <w:pPr>
      <w:ind w:left="720"/>
      <w:contextualSpacing/>
    </w:pPr>
  </w:style>
  <w:style w:type="table" w:styleId="a6">
    <w:name w:val="Table Grid"/>
    <w:basedOn w:val="a1"/>
    <w:uiPriority w:val="39"/>
    <w:rsid w:val="00DF1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01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13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92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4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misis.ru/courses/8822/files/1718147/download?verifier=96mggTk3BjRPuNBSXsMKDrnNYAV1kBsxTzpo66uI&amp;wrap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Хабибулин Марат Ильдарович</dc:creator>
  <cp:keywords/>
  <dc:description/>
  <cp:lastModifiedBy>Хабибулин Марат Ильдарович</cp:lastModifiedBy>
  <cp:revision>2</cp:revision>
  <dcterms:created xsi:type="dcterms:W3CDTF">2020-12-19T16:48:00Z</dcterms:created>
  <dcterms:modified xsi:type="dcterms:W3CDTF">2020-12-19T22:33:00Z</dcterms:modified>
</cp:coreProperties>
</file>