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Dirac delta function</w:t>
      </w:r>
      <w:r>
        <w:t xml:space="preserve"> </w:t>
      </w:r>
      <w:r>
        <w:t xml:space="preserve">(often written as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) is a mathematical object used to model an</w:t>
      </w:r>
      <w:r>
        <w:t xml:space="preserve"> </w:t>
      </w:r>
      <w:r>
        <w:rPr>
          <w:b/>
          <w:bCs/>
        </w:rPr>
        <w:t xml:space="preserve">idealized point effect</w:t>
      </w:r>
      <w:r>
        <w:t xml:space="preserve">-something that is zero everywhere except at one point, yet has a finite total “strength.”</w:t>
      </w:r>
    </w:p>
    <w:p>
      <w:pPr>
        <w:pStyle w:val="BodyText"/>
      </w:pPr>
      <w:r>
        <w:t xml:space="preserve">It’s not a function in the usual sense; it’s a</w:t>
      </w:r>
      <w:r>
        <w:t xml:space="preserve"> </w:t>
      </w:r>
      <w:r>
        <w:rPr>
          <w:b/>
          <w:bCs/>
        </w:rPr>
        <w:t xml:space="preserve">distribution (generalized function)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intuitive-idea"/>
    <w:p>
      <w:pPr>
        <w:pStyle w:val="Heading2"/>
      </w:pPr>
      <w:r>
        <w:t xml:space="preserve">Intuitive idea</w:t>
      </w:r>
    </w:p>
    <w:p>
      <w:pPr>
        <w:pStyle w:val="FirstParagraph"/>
      </w:pPr>
      <w:r>
        <w:t xml:space="preserve">Think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an</w:t>
      </w:r>
      <w:r>
        <w:t xml:space="preserve"> </w:t>
      </w:r>
      <w:r>
        <w:rPr>
          <w:b/>
          <w:bCs/>
        </w:rPr>
        <w:t xml:space="preserve">infinitely tall, infinitely narrow spike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whose total area is 1.</w:t>
      </w:r>
    </w:p>
    <w:p>
      <w:r>
        <w:pict>
          <v:rect style="width:0;height:1.5pt" o:hralign="center" o:hrstd="t" o:hr="t"/>
        </w:pict>
      </w:r>
    </w:p>
    <w:bookmarkEnd w:id="20"/>
    <w:bookmarkStart w:id="24" w:name="defining-properties"/>
    <w:p>
      <w:pPr>
        <w:pStyle w:val="Heading2"/>
      </w:pPr>
      <w:r>
        <w:t xml:space="preserve">Defining properties</w:t>
      </w:r>
    </w:p>
    <w:bookmarkStart w:id="21" w:name="zero-everywhere-except-at-0"/>
    <w:p>
      <w:pPr>
        <w:pStyle w:val="Heading3"/>
      </w:pPr>
      <w:r>
        <w:t xml:space="preserve">1. Zero everywhere except at 0</w:t>
      </w:r>
    </w:p>
    <w:p>
      <w:pPr>
        <w:pStyle w:val="FirstParagraph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nor/>
              <m:sty m:val="p"/>
            </m:rPr>
            <m:t>for </m:t>
          </m:r>
          <m:r>
            <m:t>x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21"/>
    <w:bookmarkStart w:id="22" w:name="unit-area"/>
    <w:p>
      <w:pPr>
        <w:pStyle w:val="Heading3"/>
      </w:pPr>
      <w:r>
        <w:t xml:space="preserve">2. Unit area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δ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22"/>
    <w:bookmarkStart w:id="23" w:name="sifting-sampling-property"/>
    <w:p>
      <w:pPr>
        <w:pStyle w:val="Heading3"/>
      </w:pPr>
      <w:r>
        <w:t xml:space="preserve">3. Sifting (sampling) property</w:t>
      </w:r>
    </w:p>
    <w:p>
      <w:pPr>
        <w:pStyle w:val="FirstParagraph"/>
      </w:pPr>
      <w:r>
        <w:t xml:space="preserve">For any “nice”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δ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This is the most important property:</w:t>
      </w:r>
      <w:r>
        <w:t xml:space="preserve"> </w:t>
      </w:r>
      <w:r>
        <w:rPr>
          <w:b/>
          <w:bCs/>
        </w:rPr>
        <w:t xml:space="preserve">the delta function “picks out” the value of a function at a point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shifted-delta-function"/>
    <w:p>
      <w:pPr>
        <w:pStyle w:val="Heading2"/>
      </w:pPr>
      <w:r>
        <w:t xml:space="preserve">Shifted delta function</w:t>
      </w:r>
    </w:p>
    <w:p>
      <w:pPr>
        <w:pStyle w:val="FirstParagraph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represents a spike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instead of 0.</w:t>
      </w:r>
    </w:p>
    <w:p>
      <w:r>
        <w:pict>
          <v:rect style="width:0;height:1.5pt" o:hralign="center" o:hrstd="t" o:hr="t"/>
        </w:pict>
      </w:r>
    </w:p>
    <w:bookmarkEnd w:id="25"/>
    <w:bookmarkStart w:id="26" w:name="scaling-property"/>
    <w:p>
      <w:pPr>
        <w:pStyle w:val="Heading2"/>
      </w:pPr>
      <w:r>
        <w:t xml:space="preserve">Scaling property</w:t>
      </w:r>
    </w:p>
    <w:p>
      <w:pPr>
        <w:pStyle w:val="FirstParagraph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a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|</m:t>
              </m:r>
            </m:den>
          </m:f>
          <m:r>
            <m:t> </m:t>
          </m:r>
          <m:r>
            <m:t>δ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This ensures the area remains 1 even when the spike is compressed or stretched.</w:t>
      </w:r>
    </w:p>
    <w:p>
      <w:r>
        <w:pict>
          <v:rect style="width:0;height:1.5pt" o:hralign="center" o:hrstd="t" o:hr="t"/>
        </w:pict>
      </w:r>
    </w:p>
    <w:bookmarkEnd w:id="26"/>
    <w:bookmarkStart w:id="27" w:name="physical-meaning"/>
    <w:p>
      <w:pPr>
        <w:pStyle w:val="Heading2"/>
      </w:pPr>
      <w:r>
        <w:t xml:space="preserve">Physical meaning</w:t>
      </w:r>
    </w:p>
    <w:p>
      <w:pPr>
        <w:pStyle w:val="FirstParagraph"/>
      </w:pPr>
      <w:r>
        <w:t xml:space="preserve">The Dirac delta is used to represent</w:t>
      </w:r>
      <w:r>
        <w:t xml:space="preserve"> </w:t>
      </w:r>
      <w:r>
        <w:rPr>
          <w:b/>
          <w:bCs/>
        </w:rPr>
        <w:t xml:space="preserve">point sources</w:t>
      </w:r>
      <w:r>
        <w:t xml:space="preserve">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Physics</w:t>
      </w:r>
    </w:p>
    <w:p>
      <w:pPr>
        <w:pStyle w:val="Compact"/>
        <w:numPr>
          <w:ilvl w:val="1"/>
          <w:numId w:val="1002"/>
        </w:numPr>
      </w:pPr>
      <w:r>
        <w:t xml:space="preserve">Point mass:</w:t>
      </w:r>
      <w:r>
        <w:t xml:space="preserve"> </w:t>
      </w:r>
      <m:oMath>
        <m:r>
          <m:t>ρ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 </m:t>
        </m:r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1"/>
          <w:numId w:val="1002"/>
        </w:numPr>
      </w:pPr>
      <w:r>
        <w:t xml:space="preserve">Point charge in electromagnetism</w:t>
      </w:r>
    </w:p>
    <w:p>
      <w:pPr>
        <w:pStyle w:val="Compact"/>
        <w:numPr>
          <w:ilvl w:val="1"/>
          <w:numId w:val="1002"/>
        </w:numPr>
      </w:pPr>
      <w:r>
        <w:t xml:space="preserve">Impulse force in mechanics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Signal processing</w:t>
      </w:r>
    </w:p>
    <w:p>
      <w:pPr>
        <w:pStyle w:val="Compact"/>
        <w:numPr>
          <w:ilvl w:val="1"/>
          <w:numId w:val="1003"/>
        </w:numPr>
      </w:pPr>
      <w:r>
        <w:t xml:space="preserve">Ideal impulse signal</w:t>
      </w:r>
    </w:p>
    <w:p>
      <w:pPr>
        <w:pStyle w:val="Compact"/>
        <w:numPr>
          <w:ilvl w:val="1"/>
          <w:numId w:val="1003"/>
        </w:numPr>
      </w:pPr>
      <w:r>
        <w:t xml:space="preserve">System impulse response</w:t>
      </w:r>
    </w:p>
    <w:p>
      <w:r>
        <w:pict>
          <v:rect style="width:0;height:1.5pt" o:hralign="center" o:hrstd="t" o:hr="t"/>
        </w:pict>
      </w:r>
    </w:p>
    <w:bookmarkEnd w:id="27"/>
    <w:bookmarkStart w:id="28" w:name="relation-to-ordinary-functions"/>
    <w:p>
      <w:pPr>
        <w:pStyle w:val="Heading2"/>
      </w:pPr>
      <w:r>
        <w:t xml:space="preserve">Relation to ordinary functions</w:t>
      </w:r>
    </w:p>
    <w:p>
      <w:pPr>
        <w:pStyle w:val="FirstParagraph"/>
      </w:pPr>
      <w:r>
        <w:t xml:space="preserve">You can think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 increasingly narrow functions with unit area, such as: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σ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t>σ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sup>
          </m:sSup>
        </m:oMath>
      </m:oMathPara>
    </w:p>
    <w:p>
      <w:pPr>
        <w:pStyle w:val="FirstParagraph"/>
      </w:pPr>
      <w:r>
        <w:t xml:space="preserve">(a Gaussian approximation)</w:t>
      </w:r>
    </w:p>
    <w:p>
      <w:r>
        <w:pict>
          <v:rect style="width:0;height:1.5pt" o:hralign="center" o:hrstd="t" o:hr="t"/>
        </w:pict>
      </w:r>
    </w:p>
    <w:bookmarkEnd w:id="28"/>
    <w:bookmarkStart w:id="29" w:name="derivative-connection"/>
    <w:p>
      <w:pPr>
        <w:pStyle w:val="Heading2"/>
      </w:pPr>
      <w:r>
        <w:t xml:space="preserve">Derivative connection</w:t>
      </w:r>
    </w:p>
    <w:p>
      <w:pPr>
        <w:pStyle w:val="FirstParagraph"/>
      </w:pPr>
      <w:r>
        <w:t xml:space="preserve">The delta function is the derivative of the</w:t>
      </w:r>
      <w:r>
        <w:t xml:space="preserve"> </w:t>
      </w:r>
      <w:r>
        <w:rPr>
          <w:b/>
          <w:bCs/>
        </w:rPr>
        <w:t xml:space="preserve">Heaviside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δ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r>
        <w:pict>
          <v:rect style="width:0;height:1.5pt" o:hralign="center" o:hrstd="t" o:hr="t"/>
        </w:pict>
      </w:r>
    </w:p>
    <w:bookmarkEnd w:id="29"/>
    <w:bookmarkStart w:id="30" w:name="key-takeaway"/>
    <w:p>
      <w:pPr>
        <w:pStyle w:val="Heading2"/>
      </w:pPr>
      <w:r>
        <w:t xml:space="preserve">Key takeaway</w:t>
      </w:r>
    </w:p>
    <w:p>
      <w:pPr>
        <w:pStyle w:val="Compact"/>
        <w:numPr>
          <w:ilvl w:val="0"/>
          <w:numId w:val="1004"/>
        </w:numPr>
      </w:pPr>
      <w:r>
        <w:t xml:space="preserve">The Dirac delta is</w:t>
      </w:r>
      <w:r>
        <w:t xml:space="preserve"> </w:t>
      </w:r>
      <w:r>
        <w:rPr>
          <w:b/>
          <w:bCs/>
        </w:rPr>
        <w:t xml:space="preserve">not a real function</w:t>
      </w:r>
    </w:p>
    <w:p>
      <w:pPr>
        <w:pStyle w:val="Compact"/>
        <w:numPr>
          <w:ilvl w:val="0"/>
          <w:numId w:val="1004"/>
        </w:numPr>
      </w:pPr>
      <w:r>
        <w:t xml:space="preserve">It represents an</w:t>
      </w:r>
      <w:r>
        <w:t xml:space="preserve"> </w:t>
      </w:r>
      <w:r>
        <w:rPr>
          <w:b/>
          <w:bCs/>
        </w:rPr>
        <w:t xml:space="preserve">idealized point effect</w:t>
      </w:r>
    </w:p>
    <w:p>
      <w:pPr>
        <w:pStyle w:val="Compact"/>
        <w:numPr>
          <w:ilvl w:val="0"/>
          <w:numId w:val="1004"/>
        </w:numPr>
      </w:pPr>
      <w:r>
        <w:t xml:space="preserve">Its power lies in integration, not pointwise values</w:t>
      </w:r>
    </w:p>
    <w:p>
      <w:pPr>
        <w:pStyle w:val="FirstParagraph"/>
      </w:pPr>
      <w:r>
        <w:t xml:space="preserve">If you want, I can explain it</w:t>
      </w:r>
      <w:r>
        <w:t xml:space="preserve"> </w:t>
      </w:r>
      <w:r>
        <w:rPr>
          <w:b/>
          <w:bCs/>
        </w:rPr>
        <w:t xml:space="preserve">visually</w:t>
      </w:r>
      <w:r>
        <w:t xml:space="preserve">,</w:t>
      </w:r>
      <w:r>
        <w:t xml:space="preserve"> </w:t>
      </w:r>
      <w:r>
        <w:rPr>
          <w:b/>
          <w:bCs/>
        </w:rPr>
        <w:t xml:space="preserve">in physics terms</w:t>
      </w:r>
      <w:r>
        <w:t xml:space="preserve">, or</w:t>
      </w:r>
      <w:r>
        <w:t xml:space="preserve"> </w:t>
      </w:r>
      <w:r>
        <w:rPr>
          <w:b/>
          <w:bCs/>
        </w:rPr>
        <w:t xml:space="preserve">rigorously using distributions</w:t>
      </w:r>
      <w:r>
        <w:t xml:space="preserve">.</w:t>
      </w:r>
    </w:p>
    <w:bookmarkEnd w:id="30"/>
    <w:sectPr w:rsidR="00BD4EC2" w:rsidRPr="00BD4EC2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ADCA9498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EFDA14D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C77C7C2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E594F2E2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6E66B31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8A4A0E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DDAD486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52367CF6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C32E906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927AC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60E481F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124693139" w:numId="1">
    <w:abstractNumId w:val="10"/>
  </w:num>
  <w:num w16cid:durableId="1210262218" w:numId="2">
    <w:abstractNumId w:val="9"/>
  </w:num>
  <w:num w16cid:durableId="1124689705" w:numId="3">
    <w:abstractNumId w:val="8"/>
  </w:num>
  <w:num w16cid:durableId="731544624" w:numId="4">
    <w:abstractNumId w:val="7"/>
  </w:num>
  <w:num w16cid:durableId="1488861656" w:numId="5">
    <w:abstractNumId w:val="6"/>
  </w:num>
  <w:num w16cid:durableId="477959411" w:numId="6">
    <w:abstractNumId w:val="5"/>
  </w:num>
  <w:num w16cid:durableId="1839954500" w:numId="7">
    <w:abstractNumId w:val="4"/>
  </w:num>
  <w:num w16cid:durableId="1867252605" w:numId="8">
    <w:abstractNumId w:val="3"/>
  </w:num>
  <w:num w16cid:durableId="321127133" w:numId="9">
    <w:abstractNumId w:val="2"/>
  </w:num>
  <w:num w16cid:durableId="1366759467" w:numId="10">
    <w:abstractNumId w:val="1"/>
  </w:num>
  <w:num w16cid:durableId="1472140782" w:numId="11">
    <w:abstractNumId w:val="0"/>
  </w:num>
  <w:num w16cid:durableId="67659437" w:numId="12">
    <w:abstractNumId w:val="8"/>
  </w:num>
  <w:num w16cid:durableId="1389105613" w:numId="13">
    <w:abstractNumId w:val="3"/>
  </w:num>
  <w:num w16cid:durableId="658114841" w:numId="14">
    <w:abstractNumId w:val="2"/>
  </w:num>
  <w:num w16cid:durableId="166673275" w:numId="15">
    <w:abstractNumId w:val="1"/>
  </w:num>
  <w:num w16cid:durableId="758989341" w:numId="16">
    <w:abstractNumId w:val="0"/>
  </w:num>
  <w:num w16cid:durableId="1604849100" w:numId="17">
    <w:abstractNumId w:val="8"/>
  </w:num>
  <w:num w16cid:durableId="1872376338" w:numId="18">
    <w:abstractNumId w:val="3"/>
  </w:num>
  <w:num w16cid:durableId="453255074" w:numId="19">
    <w:abstractNumId w:val="2"/>
  </w:num>
  <w:num w16cid:durableId="1519193340" w:numId="20">
    <w:abstractNumId w:val="1"/>
  </w:num>
  <w:num w16cid:durableId="64183687" w:numId="21">
    <w:abstractNumId w:val="0"/>
  </w:num>
  <w:num w16cid:durableId="1881046726" w:numId="22">
    <w:abstractNumId w:val="8"/>
  </w:num>
  <w:num w16cid:durableId="293291141" w:numId="23">
    <w:abstractNumId w:val="3"/>
  </w:num>
  <w:num w16cid:durableId="226040243" w:numId="24">
    <w:abstractNumId w:val="2"/>
  </w:num>
  <w:num w16cid:durableId="350768483" w:numId="25">
    <w:abstractNumId w:val="1"/>
  </w:num>
  <w:num w16cid:durableId="1284187935" w:numId="26">
    <w:abstractNumId w:val="0"/>
  </w:num>
  <w:num w16cid:durableId="567613641" w:numId="27">
    <w:abstractNumId w:val="8"/>
  </w:num>
  <w:num w16cid:durableId="1992830610" w:numId="28">
    <w:abstractNumId w:val="3"/>
  </w:num>
  <w:num w16cid:durableId="1277299286" w:numId="29">
    <w:abstractNumId w:val="2"/>
  </w:num>
  <w:num w16cid:durableId="1384132582" w:numId="30">
    <w:abstractNumId w:val="1"/>
  </w:num>
  <w:num w16cid:durableId="242884524" w:numId="31">
    <w:abstractNumId w:val="0"/>
  </w:num>
  <w:num w16cid:durableId="237254149" w:numId="32">
    <w:abstractNumId w:val="8"/>
  </w:num>
  <w:num w16cid:durableId="1249122975" w:numId="33">
    <w:abstractNumId w:val="3"/>
  </w:num>
  <w:num w16cid:durableId="561871531" w:numId="34">
    <w:abstractNumId w:val="2"/>
  </w:num>
  <w:num w16cid:durableId="601885692" w:numId="35">
    <w:abstractNumId w:val="1"/>
  </w:num>
  <w:num w16cid:durableId="721565719" w:numId="36">
    <w:abstractNumId w:val="0"/>
  </w:num>
  <w:num w16cid:durableId="561983021" w:numId="37">
    <w:abstractNumId w:val="8"/>
  </w:num>
  <w:num w16cid:durableId="382675534" w:numId="38">
    <w:abstractNumId w:val="3"/>
  </w:num>
  <w:num w16cid:durableId="1214853816" w:numId="39">
    <w:abstractNumId w:val="2"/>
  </w:num>
  <w:num w16cid:durableId="1796213138" w:numId="40">
    <w:abstractNumId w:val="1"/>
  </w:num>
  <w:num w16cid:durableId="397673562" w:numId="41">
    <w:abstractNumId w:val="0"/>
  </w:num>
  <w:num w16cid:durableId="1903372981" w:numId="42">
    <w:abstractNumId w:val="8"/>
  </w:num>
  <w:num w16cid:durableId="1587641893" w:numId="43">
    <w:abstractNumId w:val="3"/>
  </w:num>
  <w:num w16cid:durableId="985553758" w:numId="44">
    <w:abstractNumId w:val="2"/>
  </w:num>
  <w:num w16cid:durableId="2129279502" w:numId="45">
    <w:abstractNumId w:val="1"/>
  </w:num>
  <w:num w16cid:durableId="689642307" w:numId="46">
    <w:abstractNumId w:val="0"/>
  </w:num>
  <w:num w16cid:durableId="283316381" w:numId="47">
    <w:abstractNumId w:val="8"/>
  </w:num>
  <w:num w16cid:durableId="667514414" w:numId="48">
    <w:abstractNumId w:val="3"/>
  </w:num>
  <w:num w16cid:durableId="999625841" w:numId="49">
    <w:abstractNumId w:val="2"/>
  </w:num>
  <w:num w16cid:durableId="631595333" w:numId="50">
    <w:abstractNumId w:val="1"/>
  </w:num>
  <w:num w16cid:durableId="409087350" w:numId="51">
    <w:abstractNumId w:val="0"/>
  </w:num>
  <w:num w16cid:durableId="1417166918" w:numId="52">
    <w:abstractNumId w:val="8"/>
  </w:num>
  <w:num w16cid:durableId="1397167355" w:numId="53">
    <w:abstractNumId w:val="3"/>
  </w:num>
  <w:num w16cid:durableId="359428694" w:numId="54">
    <w:abstractNumId w:val="2"/>
  </w:num>
  <w:num w16cid:durableId="1877965538" w:numId="55">
    <w:abstractNumId w:val="1"/>
  </w:num>
  <w:num w16cid:durableId="1690907755" w:numId="56">
    <w:abstractNumId w:val="0"/>
  </w:num>
  <w:num w16cid:durableId="1847744294" w:numId="57">
    <w:abstractNumId w:val="8"/>
  </w:num>
  <w:num w16cid:durableId="625551729" w:numId="58">
    <w:abstractNumId w:val="3"/>
  </w:num>
  <w:num w16cid:durableId="80106395" w:numId="59">
    <w:abstractNumId w:val="2"/>
  </w:num>
  <w:num w16cid:durableId="680817095" w:numId="60">
    <w:abstractNumId w:val="1"/>
  </w:num>
  <w:num w16cid:durableId="1696883699" w:numId="61">
    <w:abstractNumId w:val="0"/>
  </w:num>
  <w:num w16cid:durableId="764963967" w:numId="62">
    <w:abstractNumId w:val="8"/>
  </w:num>
  <w:num w16cid:durableId="1771704117" w:numId="63">
    <w:abstractNumId w:val="3"/>
  </w:num>
  <w:num w16cid:durableId="1330250043" w:numId="64">
    <w:abstractNumId w:val="2"/>
  </w:num>
  <w:num w16cid:durableId="82340849" w:numId="65">
    <w:abstractNumId w:val="1"/>
  </w:num>
  <w:num w16cid:durableId="1166436873" w:numId="66">
    <w:abstractNumId w:val="0"/>
  </w:num>
  <w:num w16cid:durableId="1345087903" w:numId="67">
    <w:abstractNumId w:val="8"/>
  </w:num>
  <w:num w16cid:durableId="1290475426" w:numId="68">
    <w:abstractNumId w:val="3"/>
  </w:num>
  <w:num w16cid:durableId="121963508" w:numId="69">
    <w:abstractNumId w:val="2"/>
  </w:num>
  <w:num w16cid:durableId="1631592308" w:numId="70">
    <w:abstractNumId w:val="1"/>
  </w:num>
  <w:num w16cid:durableId="1701979659" w:numId="71">
    <w:abstractNumId w:val="0"/>
  </w:num>
  <w:num w16cid:durableId="688723813" w:numId="72">
    <w:abstractNumId w:val="8"/>
  </w:num>
  <w:num w16cid:durableId="513108775" w:numId="73">
    <w:abstractNumId w:val="3"/>
  </w:num>
  <w:num w16cid:durableId="504173735" w:numId="74">
    <w:abstractNumId w:val="2"/>
  </w:num>
  <w:num w16cid:durableId="25448909" w:numId="75">
    <w:abstractNumId w:val="1"/>
  </w:num>
  <w:num w16cid:durableId="601105827" w:numId="76">
    <w:abstractNumId w:val="0"/>
  </w:num>
  <w:num w16cid:durableId="58747902" w:numId="77">
    <w:abstractNumId w:val="8"/>
  </w:num>
  <w:num w16cid:durableId="1772125209" w:numId="78">
    <w:abstractNumId w:val="3"/>
  </w:num>
  <w:num w16cid:durableId="1947079673" w:numId="79">
    <w:abstractNumId w:val="2"/>
  </w:num>
  <w:num w16cid:durableId="124203876" w:numId="80">
    <w:abstractNumId w:val="1"/>
  </w:num>
  <w:num w16cid:durableId="535655405" w:numId="81">
    <w:abstractNumId w:val="0"/>
  </w:num>
  <w:num w16cid:durableId="1783576686" w:numId="82">
    <w:abstractNumId w:val="8"/>
  </w:num>
  <w:num w16cid:durableId="248467469" w:numId="83">
    <w:abstractNumId w:val="3"/>
  </w:num>
  <w:num w16cid:durableId="2092382446" w:numId="84">
    <w:abstractNumId w:val="2"/>
  </w:num>
  <w:num w16cid:durableId="1056666988" w:numId="85">
    <w:abstractNumId w:val="1"/>
  </w:num>
  <w:num w16cid:durableId="225652704" w:numId="86">
    <w:abstractNumId w:val="0"/>
  </w:num>
  <w:num w16cid:durableId="2050718763" w:numId="87">
    <w:abstractNumId w:val="8"/>
  </w:num>
  <w:num w16cid:durableId="143275641" w:numId="88">
    <w:abstractNumId w:val="3"/>
  </w:num>
  <w:num w16cid:durableId="725178082" w:numId="89">
    <w:abstractNumId w:val="2"/>
  </w:num>
  <w:num w16cid:durableId="362362474" w:numId="90">
    <w:abstractNumId w:val="1"/>
  </w:num>
  <w:num w16cid:durableId="1589969554" w:numId="91">
    <w:abstractNumId w:val="0"/>
  </w:num>
  <w:num w16cid:durableId="1769932609" w:numId="92">
    <w:abstractNumId w:val="8"/>
  </w:num>
  <w:num w16cid:durableId="309555984" w:numId="93">
    <w:abstractNumId w:val="3"/>
  </w:num>
  <w:num w16cid:durableId="1299144529" w:numId="94">
    <w:abstractNumId w:val="2"/>
  </w:num>
  <w:num w16cid:durableId="1175539660" w:numId="95">
    <w:abstractNumId w:val="1"/>
  </w:num>
  <w:num w16cid:durableId="389964036" w:numId="96">
    <w:abstractNumId w:val="0"/>
  </w:num>
  <w:num w16cid:durableId="208735691" w:numId="97">
    <w:abstractNumId w:val="8"/>
  </w:num>
  <w:num w16cid:durableId="1525972922" w:numId="98">
    <w:abstractNumId w:val="3"/>
  </w:num>
  <w:num w16cid:durableId="814568665" w:numId="99">
    <w:abstractNumId w:val="2"/>
  </w:num>
  <w:num w16cid:durableId="774911176" w:numId="100">
    <w:abstractNumId w:val="1"/>
  </w:num>
  <w:num w16cid:durableId="1796412552" w:numId="101">
    <w:abstractNumId w:val="0"/>
  </w:num>
  <w:num w16cid:durableId="889847875" w:numId="102">
    <w:abstractNumId w:val="8"/>
  </w:num>
  <w:num w16cid:durableId="114912344" w:numId="103">
    <w:abstractNumId w:val="3"/>
  </w:num>
  <w:num w16cid:durableId="1480876344" w:numId="104">
    <w:abstractNumId w:val="2"/>
  </w:num>
  <w:num w16cid:durableId="583076578" w:numId="105">
    <w:abstractNumId w:val="1"/>
  </w:num>
  <w:num w16cid:durableId="1874876203" w:numId="106">
    <w:abstractNumId w:val="0"/>
  </w:num>
  <w:num w16cid:durableId="1992560244" w:numId="107">
    <w:abstractNumId w:val="8"/>
  </w:num>
  <w:num w16cid:durableId="598025973" w:numId="108">
    <w:abstractNumId w:val="3"/>
  </w:num>
  <w:num w16cid:durableId="405107081" w:numId="109">
    <w:abstractNumId w:val="2"/>
  </w:num>
  <w:num w16cid:durableId="2025549233" w:numId="110">
    <w:abstractNumId w:val="1"/>
  </w:num>
  <w:num w16cid:durableId="1669216078" w:numId="111">
    <w:abstractNumId w:val="0"/>
  </w:num>
  <w:num w16cid:durableId="836770199" w:numId="112">
    <w:abstractNumId w:val="8"/>
  </w:num>
  <w:num w16cid:durableId="1622150131" w:numId="113">
    <w:abstractNumId w:val="3"/>
  </w:num>
  <w:num w16cid:durableId="1988823300" w:numId="114">
    <w:abstractNumId w:val="2"/>
  </w:num>
  <w:num w16cid:durableId="1082601273" w:numId="115">
    <w:abstractNumId w:val="1"/>
  </w:num>
  <w:num w16cid:durableId="1370178083" w:numId="116">
    <w:abstractNumId w:val="0"/>
  </w:num>
  <w:num w16cid:durableId="580679335" w:numId="117">
    <w:abstractNumId w:val="8"/>
  </w:num>
  <w:num w16cid:durableId="973103423" w:numId="118">
    <w:abstractNumId w:val="3"/>
  </w:num>
  <w:num w16cid:durableId="881861565" w:numId="119">
    <w:abstractNumId w:val="2"/>
  </w:num>
  <w:num w16cid:durableId="750736368" w:numId="120">
    <w:abstractNumId w:val="1"/>
  </w:num>
  <w:num w16cid:durableId="1373387839" w:numId="121">
    <w:abstractNumId w:val="0"/>
  </w:num>
  <w:num w16cid:durableId="907685908" w:numId="122">
    <w:abstractNumId w:val="8"/>
  </w:num>
  <w:num w16cid:durableId="620501486" w:numId="123">
    <w:abstractNumId w:val="3"/>
  </w:num>
  <w:num w16cid:durableId="446043719" w:numId="124">
    <w:abstractNumId w:val="2"/>
  </w:num>
  <w:num w16cid:durableId="1033771088" w:numId="125">
    <w:abstractNumId w:val="1"/>
  </w:num>
  <w:num w16cid:durableId="1235050304" w:numId="126">
    <w:abstractNumId w:val="0"/>
  </w:num>
  <w:num w16cid:durableId="199902741" w:numId="127">
    <w:abstractNumId w:val="8"/>
  </w:num>
  <w:num w16cid:durableId="1046371651" w:numId="128">
    <w:abstractNumId w:val="3"/>
  </w:num>
  <w:num w16cid:durableId="1445611969" w:numId="129">
    <w:abstractNumId w:val="2"/>
  </w:num>
  <w:num w16cid:durableId="1606494288" w:numId="130">
    <w:abstractNumId w:val="1"/>
  </w:num>
  <w:num w16cid:durableId="1125854417" w:numId="131">
    <w:abstractNumId w:val="0"/>
  </w:num>
  <w:num w16cid:durableId="1355302728" w:numId="132">
    <w:abstractNumId w:val="8"/>
  </w:num>
  <w:num w16cid:durableId="950279301" w:numId="133">
    <w:abstractNumId w:val="3"/>
  </w:num>
  <w:num w16cid:durableId="2051565447" w:numId="134">
    <w:abstractNumId w:val="2"/>
  </w:num>
  <w:num w16cid:durableId="696543370" w:numId="135">
    <w:abstractNumId w:val="1"/>
  </w:num>
  <w:num w16cid:durableId="1353845816" w:numId="136">
    <w:abstractNumId w:val="0"/>
  </w:num>
  <w:num w16cid:durableId="1129593015" w:numId="137">
    <w:abstractNumId w:val="8"/>
  </w:num>
  <w:num w16cid:durableId="1455372480" w:numId="138">
    <w:abstractNumId w:val="3"/>
  </w:num>
  <w:num w16cid:durableId="238489024" w:numId="139">
    <w:abstractNumId w:val="2"/>
  </w:num>
  <w:num w16cid:durableId="262349791" w:numId="140">
    <w:abstractNumId w:val="1"/>
  </w:num>
  <w:num w16cid:durableId="1150752914" w:numId="141">
    <w:abstractNumId w:val="0"/>
  </w:num>
  <w:num w16cid:durableId="1765178239" w:numId="142">
    <w:abstractNumId w:val="8"/>
  </w:num>
  <w:num w16cid:durableId="1032458695" w:numId="143">
    <w:abstractNumId w:val="3"/>
  </w:num>
  <w:num w16cid:durableId="1128166976" w:numId="144">
    <w:abstractNumId w:val="2"/>
  </w:num>
  <w:num w16cid:durableId="1894148799" w:numId="145">
    <w:abstractNumId w:val="1"/>
  </w:num>
  <w:num w16cid:durableId="1224215055" w:numId="146">
    <w:abstractNumId w:val="0"/>
  </w:num>
  <w:num w16cid:durableId="884097991" w:numId="147">
    <w:abstractNumId w:val="8"/>
  </w:num>
  <w:num w16cid:durableId="1658193880" w:numId="148">
    <w:abstractNumId w:val="3"/>
  </w:num>
  <w:num w16cid:durableId="264384023" w:numId="149">
    <w:abstractNumId w:val="2"/>
  </w:num>
  <w:num w16cid:durableId="2030640676" w:numId="150">
    <w:abstractNumId w:val="1"/>
  </w:num>
  <w:num w16cid:durableId="1764300915" w:numId="151">
    <w:abstractNumId w:val="0"/>
  </w:num>
  <w:num w16cid:durableId="274868847" w:numId="152">
    <w:abstractNumId w:val="8"/>
  </w:num>
  <w:num w16cid:durableId="1963725191" w:numId="153">
    <w:abstractNumId w:val="3"/>
  </w:num>
  <w:num w16cid:durableId="47382796" w:numId="154">
    <w:abstractNumId w:val="2"/>
  </w:num>
  <w:num w16cid:durableId="834803624" w:numId="155">
    <w:abstractNumId w:val="1"/>
  </w:num>
  <w:num w16cid:durableId="1907836433" w:numId="156">
    <w:abstractNumId w:val="0"/>
  </w:num>
  <w:num w16cid:durableId="335694466" w:numId="157">
    <w:abstractNumId w:val="8"/>
  </w:num>
  <w:num w16cid:durableId="1413353708" w:numId="158">
    <w:abstractNumId w:val="3"/>
  </w:num>
  <w:num w16cid:durableId="2017221835" w:numId="159">
    <w:abstractNumId w:val="2"/>
  </w:num>
  <w:num w16cid:durableId="2093504836" w:numId="160">
    <w:abstractNumId w:val="1"/>
  </w:num>
  <w:num w16cid:durableId="20983660" w:numId="161">
    <w:abstractNumId w:val="0"/>
  </w:num>
  <w:num w16cid:durableId="2130083049" w:numId="162">
    <w:abstractNumId w:val="8"/>
  </w:num>
  <w:num w16cid:durableId="2117209151" w:numId="163">
    <w:abstractNumId w:val="3"/>
  </w:num>
  <w:num w16cid:durableId="2133357024" w:numId="164">
    <w:abstractNumId w:val="2"/>
  </w:num>
  <w:num w16cid:durableId="859854129" w:numId="165">
    <w:abstractNumId w:val="1"/>
  </w:num>
  <w:num w16cid:durableId="2034574430" w:numId="166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1" w:clearFormatting="0" w:customStyles="0" w:directFormattingOnNumbering="1" w:directFormattingOnParagraphs="1" w:directFormattingOnRuns="1" w:directFormattingOnTables="0" w:headingStyles="1" w:latentStyles="1" w:numberingStyles="0" w:stylesInUse="0" w:tableStyles="0" w:top3HeadingStyles="0" w:val="8724" w:visibleStyles="0"/>
  <w:stylePaneSortMethod w:val="0002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436E4"/>
    <w:rsid w:val="000A6B7E"/>
    <w:rsid w:val="002069BA"/>
    <w:rsid w:val="002811B4"/>
    <w:rsid w:val="004505D5"/>
    <w:rsid w:val="005926EF"/>
    <w:rsid w:val="005A056E"/>
    <w:rsid w:val="0061129A"/>
    <w:rsid w:val="00654138"/>
    <w:rsid w:val="007803D7"/>
    <w:rsid w:val="008245C2"/>
    <w:rsid w:val="008E4D7E"/>
    <w:rsid w:val="009257D8"/>
    <w:rsid w:val="009E0377"/>
    <w:rsid w:val="00BD4EC2"/>
    <w:rsid w:val="00BF5158"/>
    <w:rsid w:val="00C41EE7"/>
    <w:rsid w:val="00C46DD1"/>
    <w:rsid w:val="00C666BF"/>
    <w:rsid w:val="00D80582"/>
    <w:rsid w:val="00E054EE"/>
    <w:rsid w:val="00E05716"/>
    <w:rsid w:val="00EB597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5926EF"/>
  </w:style>
  <w:style w:styleId="Heading1" w:type="paragraph">
    <w:name w:val="heading 1"/>
    <w:basedOn w:val="Normal"/>
    <w:next w:val="BodyText"/>
    <w:link w:val="Heading1Char"/>
    <w:uiPriority w:val="9"/>
    <w:qFormat/>
    <w:rsid w:val="0061129A"/>
    <w:pPr>
      <w:keepNext/>
      <w:keepLines/>
      <w:spacing w:after="80" w:before="360"/>
      <w:outlineLvl w:val="0"/>
    </w:pPr>
    <w:rPr>
      <w:rFonts w:ascii="Times New Roman" w:cstheme="majorBidi" w:eastAsiaTheme="majorEastAsia" w:hAnsi="Times New Roman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61129A"/>
    <w:pPr>
      <w:keepNext/>
      <w:keepLines/>
      <w:spacing w:after="80" w:before="160"/>
      <w:outlineLvl w:val="2"/>
    </w:pPr>
    <w:rPr>
      <w:rFonts w:ascii="Times New Roman" w:cstheme="majorBidi" w:eastAsiaTheme="majorEastAsia" w:hAnsi="Times New Roman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61129A"/>
    <w:pPr>
      <w:keepNext/>
      <w:keepLines/>
      <w:spacing w:after="40" w:before="80"/>
      <w:outlineLvl w:val="3"/>
    </w:pPr>
    <w:rPr>
      <w:rFonts w:ascii="Times New Roman" w:cstheme="majorBidi" w:eastAsiaTheme="majorEastAsia" w:hAnsi="Times New Roman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61129A"/>
    <w:pPr>
      <w:keepNext/>
      <w:keepLines/>
      <w:spacing w:after="40" w:before="80"/>
      <w:outlineLvl w:val="4"/>
    </w:pPr>
    <w:rPr>
      <w:rFonts w:ascii="Times New Roman" w:cstheme="majorBidi" w:eastAsiaTheme="majorEastAsia" w:hAnsi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61129A"/>
    <w:pPr>
      <w:keepNext/>
      <w:keepLines/>
      <w:spacing w:after="0" w:before="40"/>
      <w:outlineLvl w:val="5"/>
    </w:pPr>
    <w:rPr>
      <w:rFonts w:ascii="Times New Roman" w:cstheme="majorBidi" w:eastAsiaTheme="majorEastAsia" w:hAnsi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61129A"/>
    <w:pPr>
      <w:keepNext/>
      <w:keepLines/>
      <w:spacing w:after="0" w:before="40"/>
      <w:outlineLvl w:val="6"/>
    </w:pPr>
    <w:rPr>
      <w:rFonts w:ascii="Times New Roman" w:cstheme="majorBidi" w:eastAsiaTheme="majorEastAsia" w:hAnsi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cstheme="majorBidi" w:eastAsiaTheme="majorEastAsia" w:hAnsi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cstheme="majorBidi" w:eastAsiaTheme="majorEastAsia" w:hAnsi="Times New Roman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D80582"/>
    <w:pPr>
      <w:spacing w:after="180" w:before="180"/>
    </w:pPr>
    <w:rPr>
      <w:rFonts w:ascii="Times New Roman" w:hAnsi="Times New Roman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E054EE"/>
    <w:pPr>
      <w:spacing w:after="80"/>
      <w:contextualSpacing/>
      <w:jc w:val="center"/>
    </w:pPr>
    <w:rPr>
      <w:rFonts w:ascii="Times New Roman" w:cstheme="majorBidi" w:eastAsiaTheme="majorEastAsia" w:hAnsi="Times New Roman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E054EE"/>
    <w:rPr>
      <w:rFonts w:ascii="Times New Roman" w:cstheme="majorBidi" w:eastAsiaTheme="majorEastAsia" w:hAnsi="Times New Roman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styleId="Date" w:type="paragraph">
    <w:name w:val="Date"/>
    <w:next w:val="BodyText"/>
    <w:qFormat/>
    <w:rsid w:val="0061129A"/>
    <w:pPr>
      <w:keepNext/>
      <w:keepLines/>
      <w:jc w:val="center"/>
    </w:pPr>
    <w:rPr>
      <w:rFonts w:ascii="Times New Roman" w:hAnsi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rsid w:val="0061129A"/>
    <w:pPr>
      <w:keepNext/>
      <w:keepLines/>
      <w:spacing w:after="300" w:before="100"/>
    </w:pPr>
    <w:rPr>
      <w:rFonts w:ascii="Times New Roman" w:hAnsi="Times New Roman"/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61129A"/>
    <w:rPr>
      <w:rFonts w:ascii="Times New Roman" w:cstheme="majorBidi" w:eastAsiaTheme="majorEastAsia" w:hAnsi="Times New Roman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61129A"/>
    <w:rPr>
      <w:rFonts w:ascii="Times New Roman" w:cstheme="majorBidi" w:eastAsiaTheme="majorEastAsia" w:hAnsi="Times New Roma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61129A"/>
    <w:rPr>
      <w:rFonts w:ascii="Times New Roman" w:cstheme="majorBidi" w:eastAsiaTheme="majorEastAsia" w:hAnsi="Times New Roma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61129A"/>
    <w:rPr>
      <w:rFonts w:ascii="Times New Roman" w:cstheme="majorBidi" w:eastAsiaTheme="majorEastAsia" w:hAnsi="Times New Roma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61129A"/>
    <w:rPr>
      <w:rFonts w:ascii="Times New Roman" w:cstheme="majorBidi" w:eastAsiaTheme="majorEastAsia" w:hAnsi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61129A"/>
    <w:rPr>
      <w:rFonts w:ascii="Times New Roman" w:cstheme="majorBidi" w:eastAsiaTheme="majorEastAsia" w:hAnsi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61129A"/>
    <w:rPr>
      <w:rFonts w:ascii="Times New Roman" w:cstheme="majorBidi" w:eastAsiaTheme="majorEastAsia" w:hAnsi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61129A"/>
    <w:rPr>
      <w:rFonts w:ascii="Times New Roman" w:cstheme="majorBidi" w:eastAsiaTheme="majorEastAsia" w:hAnsi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rsid w:val="00C46DD1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customStyle="1" w:styleId="Definition" w:type="paragraph">
    <w:name w:val="Definition"/>
    <w:basedOn w:val="Normal"/>
    <w:rsid w:val="002069BA"/>
    <w:rPr>
      <w:rFonts w:ascii="Times New Roman" w:hAnsi="Times New Roman"/>
    </w:rPr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2069BA"/>
    <w:rPr>
      <w:rFonts w:ascii="Times New Roman" w:hAnsi="Times New Roman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customStyle="1" w:styleId="BodyTextChar" w:type="character">
    <w:name w:val="Body Text Char"/>
    <w:basedOn w:val="DefaultParagraphFont"/>
    <w:link w:val="BodyText"/>
    <w:rsid w:val="005926EF"/>
    <w:rPr>
      <w:rFonts w:ascii="Times New Roman" w:hAnsi="Times New Roman"/>
    </w:rPr>
  </w:style>
  <w:style w:customStyle="1" w:styleId="StyleHeading2TimesNewRoman" w:type="paragraph">
    <w:name w:val="Style Heading 2 + Times New Roman"/>
    <w:basedOn w:val="Heading2"/>
    <w:rsid w:val="0061129A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