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EF10" w14:textId="2E731C08" w:rsidR="00E07BB2" w:rsidRDefault="00E07BB2" w:rsidP="00E07BB2">
      <w:r w:rsidRPr="00E07BB2">
        <w:rPr>
          <w:b/>
          <w:bCs/>
        </w:rPr>
        <w:t>Title</w:t>
      </w:r>
      <w:r>
        <w:t>:</w:t>
      </w:r>
      <w:r>
        <w:t xml:space="preserve"> </w:t>
      </w:r>
      <w:r>
        <w:t>Artificial Intelligence: Transforming Industries and Shaping the Future</w:t>
      </w:r>
    </w:p>
    <w:p w14:paraId="598DFC52" w14:textId="77777777" w:rsidR="00E07BB2" w:rsidRDefault="00E07BB2" w:rsidP="00E07BB2"/>
    <w:p w14:paraId="3715C8E1" w14:textId="1C73226E" w:rsidR="00E07BB2" w:rsidRDefault="00E07BB2" w:rsidP="00E07BB2">
      <w:r w:rsidRPr="00E07BB2">
        <w:rPr>
          <w:b/>
          <w:bCs/>
        </w:rPr>
        <w:t>Abstract</w:t>
      </w:r>
      <w:r>
        <w:t>:</w:t>
      </w:r>
    </w:p>
    <w:p w14:paraId="59C83993" w14:textId="77777777" w:rsidR="00E07BB2" w:rsidRDefault="00E07BB2" w:rsidP="00E07BB2">
      <w:r>
        <w:t>Artificial Intelligence (AI) stands at the forefront of technological innovation, revolutionizing industries, redefining business models, and fundamentally reshaping the fabric of our society. This paper undertakes a comprehensive exploration of the multifaceted impact of AI across diverse sectors, probing its applications, confronting challenges, and addressing critical ethical considerations.</w:t>
      </w:r>
    </w:p>
    <w:p w14:paraId="7155B46F" w14:textId="77777777" w:rsidR="00E07BB2" w:rsidRDefault="00E07BB2" w:rsidP="00E07BB2"/>
    <w:p w14:paraId="7FF80613" w14:textId="77777777" w:rsidR="00E07BB2" w:rsidRDefault="00E07BB2" w:rsidP="00E07BB2">
      <w:r>
        <w:t>In recent years, AI has emerged as a formidable force in domains such as healthcare, finance, transportation, and entertainment. In the healthcare sector, AI-driven algorithms analyze vast volumes of medical data, facilitating accurate diagnoses, predicting disease progression, and tailoring personalized treatment plans. The integration of AI not only enhances clinical decision-making but also augments patient outcomes through improved efficiency and effectiveness.</w:t>
      </w:r>
    </w:p>
    <w:p w14:paraId="690DFB90" w14:textId="77777777" w:rsidR="00E07BB2" w:rsidRDefault="00E07BB2" w:rsidP="00E07BB2"/>
    <w:p w14:paraId="5878BC78" w14:textId="77777777" w:rsidR="00E07BB2" w:rsidRDefault="00E07BB2" w:rsidP="00E07BB2">
      <w:r>
        <w:t>Similarly, in the financial realm, AI algorithms power predictive analytics, algorithmic trading, fraud detection, and risk assessment. By leveraging machine learning techniques, financial institutions optimize investment strategies, enhance cybersecurity measures, and mitigate operational risks, thereby revolutionizing traditional banking and investment practices.</w:t>
      </w:r>
    </w:p>
    <w:p w14:paraId="2AE33CC9" w14:textId="77777777" w:rsidR="00E07BB2" w:rsidRDefault="00E07BB2" w:rsidP="00E07BB2"/>
    <w:p w14:paraId="6A9FA1CA" w14:textId="77777777" w:rsidR="00E07BB2" w:rsidRDefault="00E07BB2" w:rsidP="00E07BB2">
      <w:r>
        <w:t>The transportation sector undergoes a profound transformation propelled by AI technologies. Autonomous vehicles, equipped with sophisticated AI algorithms, navigate complex environments, promising to reduce accidents, alleviate traffic congestion, and revolutionize urban mobility. Furthermore, AI-powered ride-sharing platforms streamline route optimization, resource allocation, and demand forecasting, enhancing operational efficiency and reducing environmental footprints.</w:t>
      </w:r>
    </w:p>
    <w:p w14:paraId="090EBA1F" w14:textId="77777777" w:rsidR="00E07BB2" w:rsidRDefault="00E07BB2" w:rsidP="00E07BB2"/>
    <w:p w14:paraId="1506F4C8" w14:textId="77777777" w:rsidR="00E07BB2" w:rsidRDefault="00E07BB2" w:rsidP="00E07BB2">
      <w:r>
        <w:t>The entertainment industry experiences a paradigm shift with the infusion of AI technologies. Recommendation systems, powered by advanced machine learning algorithms, curate personalized content experiences tailored to individual preferences, enhancing user engagement and retention across various digital platforms. Virtual assistants, powered by natural language processing (NLP) algorithms, provide interactive and immersive experiences, transforming the way users interact with content and services.</w:t>
      </w:r>
    </w:p>
    <w:p w14:paraId="46E95501" w14:textId="77777777" w:rsidR="00E07BB2" w:rsidRDefault="00E07BB2" w:rsidP="00E07BB2"/>
    <w:p w14:paraId="006ED19F" w14:textId="77777777" w:rsidR="00E07BB2" w:rsidRDefault="00E07BB2" w:rsidP="00E07BB2">
      <w:r>
        <w:t xml:space="preserve">However, the pervasive adoption of AI also brings forth a myriad of ethical, regulatory, and societal challenges. Algorithmic bias, data privacy breaches, and concerns surrounding job displacement loom large in the public discourse. Biased algorithms perpetuate systemic inequalities and discrimination, while the indiscriminate collection and utilization of personal data </w:t>
      </w:r>
      <w:proofErr w:type="gramStart"/>
      <w:r>
        <w:t>raise</w:t>
      </w:r>
      <w:proofErr w:type="gramEnd"/>
      <w:r>
        <w:t xml:space="preserve"> profound privacy and surveillance concerns. Moreover, the automation of labor-intensive tasks portends disruptions to traditional employment structures, necessitating proactive measures to address workforce reskilling and upskilling initiatives.</w:t>
      </w:r>
    </w:p>
    <w:p w14:paraId="366C7477" w14:textId="77777777" w:rsidR="00E07BB2" w:rsidRDefault="00E07BB2" w:rsidP="00E07BB2"/>
    <w:p w14:paraId="79BCB971" w14:textId="77777777" w:rsidR="00E07BB2" w:rsidRDefault="00E07BB2" w:rsidP="00E07BB2">
      <w:r>
        <w:t>To navigate these challenges effectively, stakeholders must prioritize responsible AI development and governance. Interdisciplinary collaboration between technology innovators, policymakers, ethicists, and civil society is paramount to ensure that AI systems are transparent, accountable, and aligned with societal values. The formulation of robust ethical frameworks and regulatory guidelines can mitigate algorithmic biases, foster fairness and equity, and safeguard privacy and data protection rights in the digital age.</w:t>
      </w:r>
    </w:p>
    <w:p w14:paraId="1CE59205" w14:textId="77777777" w:rsidR="008969B6" w:rsidRDefault="008969B6" w:rsidP="00E07BB2"/>
    <w:p w14:paraId="09E56E9C" w14:textId="26FC6EC7" w:rsidR="008969B6" w:rsidRDefault="008969B6" w:rsidP="00E07BB2">
      <w:r w:rsidRPr="008969B6">
        <w:t>Moreover, investments in AI education and workforce development are essential to equip individuals with the skills needed to thrive in an AI-driven economy. Lifelong learning programs and reskilling initiatives can empower workers to adapt to technological change and transition to new roles and industries.</w:t>
      </w:r>
    </w:p>
    <w:p w14:paraId="582322E7" w14:textId="77777777" w:rsidR="00E07BB2" w:rsidRDefault="00E07BB2" w:rsidP="00E07BB2"/>
    <w:p w14:paraId="56FEE5B0" w14:textId="77777777" w:rsidR="00E07BB2" w:rsidRDefault="00E07BB2" w:rsidP="00E07BB2">
      <w:r>
        <w:t>In conclusion, AI represents a transformative force with profound implications for industries, economies, and societies worldwide. Embracing responsible AI development, promoting ethical practices, and prioritizing human-centric values are imperative to harness the full potential of AI and steer towards a future that is inclusive, equitable, and sustainable.</w:t>
      </w:r>
    </w:p>
    <w:p w14:paraId="0BBE6EC0" w14:textId="77777777" w:rsidR="00E07BB2" w:rsidRDefault="00E07BB2" w:rsidP="00E07BB2"/>
    <w:p w14:paraId="3EE7E972" w14:textId="1CB10738" w:rsidR="00930B2E" w:rsidRPr="00881AFD" w:rsidRDefault="00E07BB2" w:rsidP="00E07BB2">
      <w:r w:rsidRPr="00E07BB2">
        <w:rPr>
          <w:b/>
          <w:bCs/>
        </w:rPr>
        <w:t>Keywords</w:t>
      </w:r>
      <w:r>
        <w:t>: Artificial Intelligence, Machine Learning, Deep Learning, Ethical AI, Industry Transformation.</w:t>
      </w:r>
    </w:p>
    <w:sectPr w:rsidR="00930B2E" w:rsidRPr="00881AFD" w:rsidSect="00F848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90"/>
    <w:rsid w:val="00153EED"/>
    <w:rsid w:val="006E0B80"/>
    <w:rsid w:val="007F7277"/>
    <w:rsid w:val="00881AFD"/>
    <w:rsid w:val="008969B6"/>
    <w:rsid w:val="00922E97"/>
    <w:rsid w:val="00930B2E"/>
    <w:rsid w:val="009C7883"/>
    <w:rsid w:val="00BE4888"/>
    <w:rsid w:val="00E07BB2"/>
    <w:rsid w:val="00F25A90"/>
    <w:rsid w:val="00F8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ED30"/>
  <w15:chartTrackingRefBased/>
  <w15:docId w15:val="{7D72AB5E-CDD0-4523-823B-160EDE4E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A90"/>
    <w:rPr>
      <w:rFonts w:eastAsiaTheme="majorEastAsia" w:cstheme="majorBidi"/>
      <w:color w:val="272727" w:themeColor="text1" w:themeTint="D8"/>
    </w:rPr>
  </w:style>
  <w:style w:type="paragraph" w:styleId="Title">
    <w:name w:val="Title"/>
    <w:basedOn w:val="Normal"/>
    <w:next w:val="Normal"/>
    <w:link w:val="TitleChar"/>
    <w:uiPriority w:val="10"/>
    <w:qFormat/>
    <w:rsid w:val="00F25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A90"/>
    <w:pPr>
      <w:spacing w:before="160"/>
      <w:jc w:val="center"/>
    </w:pPr>
    <w:rPr>
      <w:i/>
      <w:iCs/>
      <w:color w:val="404040" w:themeColor="text1" w:themeTint="BF"/>
    </w:rPr>
  </w:style>
  <w:style w:type="character" w:customStyle="1" w:styleId="QuoteChar">
    <w:name w:val="Quote Char"/>
    <w:basedOn w:val="DefaultParagraphFont"/>
    <w:link w:val="Quote"/>
    <w:uiPriority w:val="29"/>
    <w:rsid w:val="00F25A90"/>
    <w:rPr>
      <w:i/>
      <w:iCs/>
      <w:color w:val="404040" w:themeColor="text1" w:themeTint="BF"/>
    </w:rPr>
  </w:style>
  <w:style w:type="paragraph" w:styleId="ListParagraph">
    <w:name w:val="List Paragraph"/>
    <w:basedOn w:val="Normal"/>
    <w:uiPriority w:val="34"/>
    <w:qFormat/>
    <w:rsid w:val="00F25A90"/>
    <w:pPr>
      <w:ind w:left="720"/>
      <w:contextualSpacing/>
    </w:pPr>
  </w:style>
  <w:style w:type="character" w:styleId="IntenseEmphasis">
    <w:name w:val="Intense Emphasis"/>
    <w:basedOn w:val="DefaultParagraphFont"/>
    <w:uiPriority w:val="21"/>
    <w:qFormat/>
    <w:rsid w:val="00F25A90"/>
    <w:rPr>
      <w:i/>
      <w:iCs/>
      <w:color w:val="0F4761" w:themeColor="accent1" w:themeShade="BF"/>
    </w:rPr>
  </w:style>
  <w:style w:type="paragraph" w:styleId="IntenseQuote">
    <w:name w:val="Intense Quote"/>
    <w:basedOn w:val="Normal"/>
    <w:next w:val="Normal"/>
    <w:link w:val="IntenseQuoteChar"/>
    <w:uiPriority w:val="30"/>
    <w:qFormat/>
    <w:rsid w:val="00F25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A90"/>
    <w:rPr>
      <w:i/>
      <w:iCs/>
      <w:color w:val="0F4761" w:themeColor="accent1" w:themeShade="BF"/>
    </w:rPr>
  </w:style>
  <w:style w:type="character" w:styleId="IntenseReference">
    <w:name w:val="Intense Reference"/>
    <w:basedOn w:val="DefaultParagraphFont"/>
    <w:uiPriority w:val="32"/>
    <w:qFormat/>
    <w:rsid w:val="00F25A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sha</dc:creator>
  <cp:keywords/>
  <dc:description/>
  <cp:lastModifiedBy>Bibek sha</cp:lastModifiedBy>
  <cp:revision>6</cp:revision>
  <dcterms:created xsi:type="dcterms:W3CDTF">2024-02-20T07:58:00Z</dcterms:created>
  <dcterms:modified xsi:type="dcterms:W3CDTF">2024-02-23T16:02:00Z</dcterms:modified>
</cp:coreProperties>
</file>