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/>
        </w:rPr>
      </w:pPr>
    </w:p>
    <w:p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Computer Network/IT-3001/B.Tech/ 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/2018</w:t>
      </w:r>
    </w:p>
    <w:p>
      <w:pPr>
        <w:jc w:val="right"/>
      </w:pPr>
    </w:p>
    <w:tbl>
      <w:tblPr>
        <w:tblStyle w:val="8"/>
        <w:tblW w:w="9644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358" w:hRule="atLeast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</w:pPr>
            <w: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77470</wp:posOffset>
                  </wp:positionV>
                  <wp:extent cx="864870" cy="739140"/>
                  <wp:effectExtent l="0" t="0" r="11430" b="10160"/>
                  <wp:wrapSquare wrapText="largest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" cy="739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AUTUMN MID SEMESTER EXAMINATION-2018</w:t>
            </w:r>
          </w:p>
          <w:p>
            <w:pPr>
              <w:pStyle w:val="1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School of Computer Engineering</w:t>
            </w:r>
          </w:p>
          <w:p>
            <w:pPr>
              <w:pStyle w:val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KALINGA INSTITUTE OF INDUSTRIAL TECHNOLOGY</w:t>
            </w:r>
          </w:p>
          <w:p>
            <w:pPr>
              <w:pStyle w:val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DEEMED TO BE UNIVERSITY, BHUBANESWAR-24</w:t>
            </w:r>
          </w:p>
        </w:tc>
      </w:tr>
    </w:tbl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COMPUTER NETWORK</w:t>
      </w:r>
    </w:p>
    <w:p>
      <w:pPr>
        <w:jc w:val="center"/>
      </w:pPr>
      <w:r>
        <w:t>[IT-3001]</w:t>
      </w: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Time:1.5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</w:rPr>
        <w:t xml:space="preserve">Hours  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</w:rPr>
        <w:t xml:space="preserve">             </w:t>
      </w:r>
      <w:r>
        <w:rPr>
          <w:rFonts w:ascii="Times New Roman" w:hAnsi="Times New Roman"/>
          <w:b/>
          <w:bCs/>
          <w:lang w:val="en-US"/>
        </w:rPr>
        <w:t xml:space="preserve">        </w:t>
      </w:r>
      <w:r>
        <w:rPr>
          <w:rFonts w:ascii="Times New Roman" w:hAnsi="Times New Roman"/>
          <w:b/>
          <w:bCs/>
        </w:rPr>
        <w:t xml:space="preserve">                             Full Marks: 20</w:t>
      </w:r>
    </w:p>
    <w:p>
      <w:pPr>
        <w:jc w:val="both"/>
      </w:pPr>
    </w:p>
    <w:p>
      <w:pPr>
        <w:spacing w:before="0" w:after="0" w:line="100" w:lineRule="atLeast"/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i/>
        </w:rPr>
        <w:t xml:space="preserve">Answer any </w:t>
      </w:r>
      <w:r>
        <w:rPr>
          <w:rFonts w:ascii="Times New Roman" w:hAnsi="Times New Roman"/>
          <w:b/>
          <w:i/>
          <w:u w:val="single"/>
        </w:rPr>
        <w:t>f</w:t>
      </w:r>
      <w:r>
        <w:rPr>
          <w:rFonts w:ascii="Times New Roman" w:hAnsi="Times New Roman"/>
          <w:b/>
          <w:i/>
          <w:u w:val="single"/>
          <w:lang w:val="en-US"/>
        </w:rPr>
        <w:t>our</w:t>
      </w:r>
      <w:r>
        <w:rPr>
          <w:rFonts w:ascii="Times New Roman" w:hAnsi="Times New Roman"/>
          <w:b/>
          <w:i/>
          <w:u w:val="none"/>
          <w:lang w:val="en-US"/>
        </w:rPr>
        <w:t xml:space="preserve"> </w:t>
      </w:r>
      <w:r>
        <w:rPr>
          <w:rFonts w:ascii="Times New Roman" w:hAnsi="Times New Roman"/>
          <w:b/>
          <w:i/>
        </w:rPr>
        <w:t xml:space="preserve">questions including question No.1 which is compulsory. </w:t>
      </w:r>
      <w:r>
        <w:rPr>
          <w:rFonts w:ascii="Times New Roman" w:hAnsi="Times New Roman"/>
          <w:b/>
          <w:bCs/>
          <w:i/>
          <w:iCs/>
        </w:rPr>
        <w:t xml:space="preserve">The figures in the margin indicate full marks. Candidates are required to give their answers in their own words as far as practicable and </w:t>
      </w:r>
      <w:r>
        <w:rPr>
          <w:rFonts w:ascii="Times New Roman" w:hAnsi="Times New Roman"/>
          <w:b/>
          <w:bCs/>
          <w:i/>
          <w:iCs/>
          <w:u w:val="none"/>
        </w:rPr>
        <w:t>all parts of a question should be answered at one place only</w:t>
      </w:r>
      <w:r>
        <w:rPr>
          <w:rFonts w:ascii="Times New Roman" w:hAnsi="Times New Roman"/>
          <w:b/>
          <w:bCs/>
          <w:i/>
          <w:iCs/>
        </w:rPr>
        <w:t>.</w:t>
      </w:r>
    </w:p>
    <w:p/>
    <w:tbl>
      <w:tblPr>
        <w:tblStyle w:val="8"/>
        <w:tblW w:w="989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9"/>
        <w:gridCol w:w="8230"/>
        <w:gridCol w:w="450"/>
        <w:gridCol w:w="200"/>
        <w:gridCol w:w="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Q1.</w:t>
            </w: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 w:colFirst="1" w:colLast="2"/>
            <w:r>
              <w:rPr>
                <w:rFonts w:ascii="Times New Roman" w:hAnsi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With nonpersistent connection between browser and origin server, is it possible for a single TCP segment to carry two distinct HTTP request message? Explain your answer.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b)</w:t>
            </w: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Why do HTTP, FTP and SMTP protocols runs on the top of TCP rather than on UDP?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clear" w:pos="420"/>
              </w:tabs>
              <w:ind w:left="840" w:leftChars="0" w:hanging="420" w:firstLineChars="0"/>
              <w:rPr>
                <w:rFonts w:hint="default" w:ascii="Times New Roman" w:hAnsi="Times New Roman"/>
                <w:sz w:val="24"/>
                <w:szCs w:val="24"/>
              </w:rPr>
            </w:pP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clear" w:pos="420"/>
              </w:tabs>
              <w:ind w:left="840" w:leftChars="0" w:hanging="420" w:firstLineChars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The HTTP, FTP and SMTP need reliability data transfer.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clear" w:pos="420"/>
              </w:tabs>
              <w:ind w:left="840" w:leftChars="0" w:hanging="420" w:firstLineChars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The file sizes of HTTP, FTP and SMTP are larger.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c)</w:t>
            </w: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What would be the type for the Resource Record (RR) that contains the host-name of the mail server?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MX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d)</w:t>
            </w: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Is it possible for an application to enjoy reliable data transfer even when the application runs over UDP? If so how? (Be brief in your answer)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Yes. </w:t>
            </w:r>
            <w:r>
              <w:rPr>
                <w:rFonts w:hint="default" w:ascii="Times New Roman" w:hAnsi="Times New Roman"/>
                <w:sz w:val="24"/>
                <w:szCs w:val="24"/>
              </w:rPr>
              <w:t>An application developer may not want its application to use TCP’s congestion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control, which can throttle the application’s sending rate at times of congestion. Often,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designers of IP telephony and IP videoconference applications choose to run their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applications over UDP because they want to avoid TCP’s congestion control. Also, some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applications do not need the reliable data transfer provided by TCP. If these applications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require reliable data transfer, then the application layer protocol will have to provide for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 xml:space="preserve">reliability.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e)</w:t>
            </w: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  <w:t>In our reliable data transfer protocol (rdt), why did we need to introduce sequence numbers?</w:t>
            </w:r>
          </w:p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Q2.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DejaVuSans" w:cs="BAAAAA+DejaVuSans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  <w:t>Consider sending a packet from a source host to a destination host over a fixed route. List and explain the delay components in the end-to-end delay. Which of this delays are constant and which are variable?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[3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ascii="Times New Roman" w:hAnsi="Times New Roman" w:eastAsia="BAAAAA+DejaVuSans" w:cs="BAAAAA+DejaVuSans"/>
                <w:sz w:val="24"/>
                <w:szCs w:val="24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b)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BAAAAA+DejaVuSans" w:cs="BAAAAA+DejaVuSans"/>
                <w:sz w:val="24"/>
                <w:szCs w:val="24"/>
                <w:u w:val="none"/>
              </w:rPr>
              <w:t>Explain why the size of the sender window must be less than 2</w:t>
            </w:r>
            <w:r>
              <w:rPr>
                <w:rFonts w:ascii="Times New Roman" w:hAnsi="Times New Roman" w:eastAsia="BAAAAA+DejaVuSans" w:cs="BAAAAA+DejaVuSans"/>
                <w:sz w:val="24"/>
                <w:szCs w:val="24"/>
                <w:u w:val="none"/>
                <w:vertAlign w:val="superscript"/>
              </w:rPr>
              <w:t xml:space="preserve">m </w:t>
            </w:r>
            <w:r>
              <w:rPr>
                <w:rFonts w:ascii="Times New Roman" w:hAnsi="Times New Roman" w:eastAsia="BAAAAA+DejaVuSans" w:cs="BAAAAA+DejaVuSans"/>
                <w:position w:val="0"/>
                <w:sz w:val="24"/>
                <w:szCs w:val="24"/>
                <w:u w:val="none"/>
                <w:vertAlign w:val="baseline"/>
              </w:rPr>
              <w:t xml:space="preserve">for Go-Back-N ARQ.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Q3.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DejaVuSans" w:cs="BAAAAA+DejaVuSans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 w:eastAsia="BAAAAA+DejaVuSans" w:cs="BAAAAA+DejaVuSans"/>
                <w:position w:val="0"/>
                <w:sz w:val="24"/>
                <w:szCs w:val="24"/>
                <w:u w:val="none"/>
                <w:vertAlign w:val="baseline"/>
              </w:rPr>
              <w:t>Suppose Alice, with a web-based e-mail account send a message to Bob, who accesses his mail from his mail server using POP3. Discuss how the message gets from Alice's host to Bob's host.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/>
                <w:sz w:val="24"/>
                <w:szCs w:val="24"/>
              </w:rPr>
              <w:t>3]</w:t>
            </w:r>
          </w:p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ascii="Times New Roman" w:hAnsi="Times New Roman" w:eastAsia="BAAAAA+DejaVuSans" w:cs="BAAAAA+DejaVuSans"/>
                <w:position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b)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DejaVuSans" w:cs="BAAAAA+DejaVuSans"/>
                <w:position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 w:eastAsia="BAAAAA+DejaVuSans" w:cs="BAAAAA+DejaVuSans"/>
                <w:position w:val="0"/>
                <w:sz w:val="24"/>
                <w:szCs w:val="24"/>
                <w:u w:val="none"/>
                <w:vertAlign w:val="baseline"/>
              </w:rPr>
              <w:t>In SMTP, a sender sends unformatted text. Write and explain the MIME header for his message.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Q4.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distance from earth to a distant planet is approximately 9</w:t>
            </w:r>
            <w:r>
              <w:rPr>
                <w:rFonts w:ascii="Times New Roman" w:hAnsi="Times New Roman" w:eastAsia="Droid Sans Fallback" w:cs="FreeSans"/>
                <w:sz w:val="24"/>
                <w:szCs w:val="24"/>
              </w:rPr>
              <w:t>×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m. What is the channel utilization if a stop-and-wait protocol is used for frame transmission on a 64 Mbps point-to-point link? Assume that the frame size is 32 KB and the speed of light is 3</w:t>
            </w:r>
            <w:r>
              <w:rPr>
                <w:rFonts w:ascii="Times New Roman" w:hAnsi="Times New Roman" w:eastAsia="Droid Sans Fallback" w:cs="FreeSans"/>
                <w:sz w:val="24"/>
                <w:szCs w:val="24"/>
              </w:rPr>
              <w:t>×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/>
                <w:sz w:val="24"/>
                <w:szCs w:val="24"/>
              </w:rPr>
              <w:t>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b)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What is the difference between centralized P2P network and de centralized P2P network?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hint="default"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2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BAAAAA+TimesNewRomanPSMT" w:cs="BAAAAA+TimesNewRomanPSMT"/>
                <w:sz w:val="24"/>
                <w:szCs w:val="24"/>
                <w:u w:val="none"/>
              </w:rPr>
              <w:t>Write short note on any two.</w:t>
            </w:r>
          </w:p>
        </w:tc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[2.5 x 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  <w:t>Conditional-GET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hint="default"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b)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BAAAAA+TimesNewRomanPSMT" w:cs="BAAAAA+TimesNewRomanPSMT"/>
                <w:sz w:val="24"/>
                <w:szCs w:val="24"/>
                <w:u w:val="none"/>
              </w:rPr>
              <w:t>Connection establishment of TCP protocol.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c)</w:t>
            </w: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  <w:t>TCP Congestion Control.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  <w:vAlign w:val="top"/>
          </w:tcPr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Scheme:</w:t>
            </w:r>
          </w:p>
          <w:p>
            <w:pPr>
              <w:pStyle w:val="12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12"/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Answer:</w:t>
            </w:r>
          </w:p>
          <w:p>
            <w:pPr>
              <w:pStyle w:val="12"/>
              <w:rPr>
                <w:rFonts w:ascii="Times New Roman" w:hAnsi="Times New Roman" w:eastAsia="BAAAAA+TimesNewRomanPSMT" w:cs="BAAAAA+TimesNewRomanPSMT"/>
                <w:sz w:val="24"/>
                <w:szCs w:val="24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/>
          </w:tcPr>
          <w:p>
            <w:pPr>
              <w:pStyle w:val="1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/>
    <w:p/>
    <w:p/>
    <w:p>
      <w:pPr>
        <w:jc w:val="center"/>
      </w:pPr>
      <w:r>
        <w:t>---------------xxxxxxxx-----------------</w:t>
      </w:r>
    </w:p>
    <w:sectPr>
      <w:pgSz w:w="11906" w:h="16838"/>
      <w:pgMar w:top="420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BAAAAA+TimesNewRomanPS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AAAA+DejaVu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8D6E8"/>
    <w:multiLevelType w:val="singleLevel"/>
    <w:tmpl w:val="84E8D6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3E44213"/>
    <w:multiLevelType w:val="singleLevel"/>
    <w:tmpl w:val="E3E442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05D26D6"/>
    <w:rsid w:val="11B130A2"/>
    <w:rsid w:val="12A72560"/>
    <w:rsid w:val="1709235C"/>
    <w:rsid w:val="18F830EF"/>
    <w:rsid w:val="20D277C6"/>
    <w:rsid w:val="20D649A5"/>
    <w:rsid w:val="21D545E6"/>
    <w:rsid w:val="272256EF"/>
    <w:rsid w:val="294C6ACF"/>
    <w:rsid w:val="2D1956D3"/>
    <w:rsid w:val="45936445"/>
    <w:rsid w:val="4E537984"/>
    <w:rsid w:val="52E82E15"/>
    <w:rsid w:val="57440E92"/>
    <w:rsid w:val="5A830943"/>
    <w:rsid w:val="5E7126FA"/>
    <w:rsid w:val="5E7E0E4A"/>
    <w:rsid w:val="5FE34295"/>
    <w:rsid w:val="610C41B3"/>
    <w:rsid w:val="6B7402BE"/>
    <w:rsid w:val="79B76933"/>
    <w:rsid w:val="7E6615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List"/>
    <w:basedOn w:val="6"/>
    <w:qFormat/>
    <w:uiPriority w:val="0"/>
    <w:rPr>
      <w:rFonts w:cs="FreeSans"/>
    </w:rPr>
  </w:style>
  <w:style w:type="paragraph" w:customStyle="1" w:styleId="6">
    <w:name w:val="Text Body"/>
    <w:basedOn w:val="1"/>
    <w:qFormat/>
    <w:uiPriority w:val="0"/>
    <w:pPr>
      <w:spacing w:before="0" w:after="140" w:line="288" w:lineRule="auto"/>
    </w:pPr>
  </w:style>
  <w:style w:type="character" w:customStyle="1" w:styleId="9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0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2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78</TotalTime>
  <ScaleCrop>false</ScaleCrop>
  <LinksUpToDate>false</LinksUpToDate>
  <Application>WPS Office_10.2.0.7456_F1E327BC-269C-435d-A152-05C5408002CA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2018-08-28T10:15:00Z</dcterms:created>
  <dc:creator>nEW u</dc:creator>
  <cp:lastModifiedBy>nEW u</cp:lastModifiedBy>
  <dcterms:modified xsi:type="dcterms:W3CDTF">2018-09-09T17:44:40Z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