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a2b4c"/>
          <w:sz w:val="56"/>
          <w:szCs w:val="56"/>
        </w:rPr>
        <w:t xml:space="preserve">Safety Instructions</w:t>
      </w:r>
    </w:p>
    <w:p>
      <w:pPr>
        <w:spacing w:after="100" w:before="200"/>
        <w:jc w:val="center"/>
      </w:pPr>
      <w:r>
        <w:rPr>
          <w:color w:val="666666"/>
          <w:sz w:val="26"/>
          <w:szCs w:val="26"/>
        </w:rPr>
        <w:t xml:space="preserve">General &amp; Category-Specific Product Safety Guidelines</w:t>
      </w:r>
    </w:p>
    <w:p>
      <w:pPr>
        <w:spacing w:before="400"/>
        <w:jc w:val="center"/>
      </w:pPr>
      <w:r>
        <w:rPr>
          <w:b/>
          <w:bCs/>
          <w:color w:val="2f6fed"/>
          <w:sz w:val="22"/>
          <w:szCs w:val="22"/>
        </w:rPr>
        <w:t xml:space="preserve">[Store/Company Name]</w:t>
      </w:r>
    </w:p>
    <w:p>
      <w:pPr>
        <w:spacing w:before="80"/>
        <w:jc w:val="center"/>
      </w:pPr>
      <w:r>
        <w:rPr>
          <w:color w:val="666666"/>
          <w:sz w:val="18"/>
          <w:szCs w:val="18"/>
        </w:rPr>
        <w:t xml:space="preserve">Effective Date: [Effective Date — to be filled in by admin]</w:t>
      </w:r>
    </w:p>
    <w:p>
      <w:pPr>
        <w:spacing w:before="600"/>
        <w:jc w:val="center"/>
      </w:pPr>
      <w:r>
        <w:rPr>
          <w:i/>
          <w:iCs/>
          <w:color w:val="666666"/>
          <w:sz w:val="18"/>
          <w:szCs w:val="18"/>
        </w:rPr>
        <w:t xml:space="preserve">Read all safety instructions before using any product. Keep this document for future reference. Product-specific electrical ratings are shown for each item; always match to the rating printed on the product itself.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Table of Contents</w:t>
      </w:r>
    </w:p>
    <w:p>
      <w:pPr>
        <w:pBdr>
          <w:bottom w:val="single" w:color="2f6fed" w:sz="6"/>
        </w:pBdr>
        <w:spacing w:after="300"/>
      </w:pPr>
    </w:p>
    <w:p>
      <w:pPr>
        <w:spacing w:after="160"/>
      </w:pPr>
      <w:r>
        <w:rPr>
          <w:sz w:val="21"/>
          <w:szCs w:val="21"/>
        </w:rPr>
        <w:t xml:space="preserve">1. General Electrical Safety (applies to all products)</w:t>
      </w:r>
    </w:p>
    <w:p>
      <w:pPr>
        <w:spacing w:after="160"/>
      </w:pPr>
      <w:r>
        <w:rPr>
          <w:sz w:val="21"/>
          <w:szCs w:val="21"/>
        </w:rPr>
        <w:t xml:space="preserve">2. Kitchen &amp; Heating Appliances</w:t>
      </w:r>
    </w:p>
    <w:p>
      <w:pPr>
        <w:spacing w:after="160"/>
      </w:pPr>
      <w:r>
        <w:rPr>
          <w:sz w:val="21"/>
          <w:szCs w:val="21"/>
        </w:rPr>
        <w:t xml:space="preserve">3. Climate Control Appliances (AC, Heaters, Purifiers, Fans)</w:t>
      </w:r>
    </w:p>
    <w:p>
      <w:pPr>
        <w:spacing w:after="160"/>
      </w:pPr>
      <w:r>
        <w:rPr>
          <w:sz w:val="21"/>
          <w:szCs w:val="21"/>
        </w:rPr>
        <w:t xml:space="preserve">4. Large Appliances (Refrigerator, Washing Machine)</w:t>
      </w:r>
    </w:p>
    <w:p>
      <w:pPr>
        <w:spacing w:after="160"/>
      </w:pPr>
      <w:r>
        <w:rPr>
          <w:sz w:val="21"/>
          <w:szCs w:val="21"/>
        </w:rPr>
        <w:t xml:space="preserve">5. Smart Home &amp; Networking Devices</w:t>
      </w:r>
    </w:p>
    <w:p>
      <w:pPr>
        <w:spacing w:after="160"/>
      </w:pPr>
      <w:r>
        <w:rPr>
          <w:sz w:val="21"/>
          <w:szCs w:val="21"/>
        </w:rPr>
        <w:t xml:space="preserve">6. Personal Care Appliances</w:t>
      </w:r>
    </w:p>
    <w:p>
      <w:pPr>
        <w:spacing w:after="160"/>
      </w:pPr>
      <w:r>
        <w:rPr>
          <w:sz w:val="21"/>
          <w:szCs w:val="21"/>
        </w:rPr>
        <w:t xml:space="preserve">7. Audio, Computing &amp; Portable Electronics</w:t>
      </w:r>
    </w:p>
    <w:p>
      <w:pPr>
        <w:spacing w:after="160"/>
      </w:pPr>
      <w:r>
        <w:rPr>
          <w:sz w:val="21"/>
          <w:szCs w:val="21"/>
        </w:rPr>
        <w:t xml:space="preserve">8. Power Backup &amp; Electrical Accessories</w:t>
      </w:r>
    </w:p>
    <w:p>
      <w:pPr>
        <w:spacing w:after="160"/>
      </w:pPr>
      <w:r>
        <w:rPr>
          <w:sz w:val="21"/>
          <w:szCs w:val="21"/>
        </w:rPr>
        <w:t xml:space="preserve">9. Furniture &amp; Non-Electrical Items</w:t>
      </w:r>
    </w:p>
    <w:p>
      <w:pPr>
        <w:spacing w:after="160"/>
      </w:pPr>
      <w:r>
        <w:rPr>
          <w:sz w:val="21"/>
          <w:szCs w:val="21"/>
        </w:rPr>
        <w:t xml:space="preserve">10. Emergency Guidance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1. General Electrical Safety — Applies to All Products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These baseline rules apply to every electrical/electronic product in this catalog.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Never operate a damaged product — frayed cords, cracked housings, or exposed wiring — until it has been repaired by an authorized technician.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Do not use any electrical appliance with wet hands, or place it near water, sinks, or bathtubs unless explicitly rated for such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Always plug into a properly grounded outlet matching the product's rated voltage (check the specification label).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overload extension boards or wall sockets beyond their rated capacity.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Unplug appliances when not in use for extended periods, during storms, or before cleaning.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all appliances out of reach of young children unless a product is specifically designed and rated for child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Allow adequate ventilation around appliances that generate heat during operation.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only manufacturer-approved accessories, chargers, and replacement parts.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attempt to disassemble, modify, or repair internal components yourself — this voids the warranty and creates safety risk.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2. Kitchen &amp; Heating Appliances</w:t>
      </w:r>
    </w:p>
    <w:p>
      <w:pPr>
        <w:spacing w:after="160"/>
      </w:pPr>
      <w:r>
        <w:rPr>
          <w:sz w:val="21"/>
          <w:szCs w:val="21"/>
        </w:rPr>
        <w:t xml:space="preserve">Applies to: Electric Kettle, Air Fryer, Microwave Oven, Induction Cooktop, Mixer Grinder, Steam Iron.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Electric Kettle 1.5L</w:t>
      </w:r>
      <w:r>
        <w:rPr>
          <w:color w:val="666666"/>
          <w:sz w:val="20"/>
          <w:szCs w:val="20"/>
        </w:rPr>
        <w:t xml:space="preserve">  —  1500W — auto shut-off, boil-dry protection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Air Fryer 4L</w:t>
      </w:r>
      <w:r>
        <w:rPr>
          <w:color w:val="666666"/>
          <w:sz w:val="20"/>
          <w:szCs w:val="20"/>
        </w:rPr>
        <w:t xml:space="preserve">  —  1400W — max temp 200°C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Microwave Oven 20L</w:t>
      </w:r>
      <w:r>
        <w:rPr>
          <w:color w:val="666666"/>
          <w:sz w:val="20"/>
          <w:szCs w:val="20"/>
        </w:rPr>
        <w:t xml:space="preserve">  —  800W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Induction Cooktop</w:t>
      </w:r>
      <w:r>
        <w:rPr>
          <w:color w:val="666666"/>
          <w:sz w:val="20"/>
          <w:szCs w:val="20"/>
        </w:rPr>
        <w:t xml:space="preserve">  —  2000W, 220–240V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Mixer Grinder 750W</w:t>
      </w:r>
      <w:r>
        <w:rPr>
          <w:color w:val="666666"/>
          <w:sz w:val="20"/>
          <w:szCs w:val="20"/>
        </w:rPr>
        <w:t xml:space="preserve">  —  750W motor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Iron Box (Steam)</w:t>
      </w:r>
      <w:r>
        <w:rPr>
          <w:color w:val="666666"/>
          <w:sz w:val="20"/>
          <w:szCs w:val="20"/>
        </w:rPr>
        <w:t xml:space="preserve">  —  1200W, 200ml water tank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Never leave kettles, cooktops, or irons unattended while in operation.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Do not immerse the kettle base, mixer motor unit, or iron's electrical components in water.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the mixer grinder only with the lid securely locked; never insert utensils or fingers into the jar while blades are moving.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Only use induction-compatible cookware on the induction cooktop; incompatible cookware may not heat and can be a fire hazard.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Ensure the air fryer basket is properly seated before starting a cook cycle; do not block the air vents.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run the microwave empty, and never place metal objects inside.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Let the iron's soleplate cool completely before storing.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the kettle's water level between the marked minimum and maximum lines.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3. Climate Control Appliances</w:t>
      </w:r>
    </w:p>
    <w:p>
      <w:pPr>
        <w:spacing w:after="160"/>
      </w:pPr>
      <w:r>
        <w:rPr>
          <w:sz w:val="21"/>
          <w:szCs w:val="21"/>
        </w:rPr>
        <w:t xml:space="preserve">Applies to: Split AC, Tower Fan, Room Heater, Air Purifier, Ceiling Fan.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Split AC 1.5 Ton</w:t>
      </w:r>
      <w:r>
        <w:rPr>
          <w:color w:val="666666"/>
          <w:sz w:val="20"/>
          <w:szCs w:val="20"/>
        </w:rPr>
        <w:t xml:space="preserve">  —  R32 refrigerant, 220-240V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Room Heater</w:t>
      </w:r>
      <w:r>
        <w:rPr>
          <w:color w:val="666666"/>
          <w:sz w:val="20"/>
          <w:szCs w:val="20"/>
        </w:rPr>
        <w:t xml:space="preserve">  —  2000W, tip-over &amp; overheat protection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Tower Fan</w:t>
      </w:r>
      <w:r>
        <w:rPr>
          <w:color w:val="666666"/>
          <w:sz w:val="20"/>
          <w:szCs w:val="20"/>
        </w:rPr>
        <w:t xml:space="preserve">  —  45W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Air Purifier</w:t>
      </w:r>
      <w:r>
        <w:rPr>
          <w:color w:val="666666"/>
          <w:sz w:val="20"/>
          <w:szCs w:val="20"/>
        </w:rPr>
        <w:t xml:space="preserve">  —  HEPA + Activated Carbon filter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Ceiling Fan</w:t>
      </w:r>
      <w:r>
        <w:rPr>
          <w:color w:val="666666"/>
          <w:sz w:val="20"/>
          <w:szCs w:val="20"/>
        </w:rPr>
        <w:t xml:space="preserve">  —  75W, 1200mm sweep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Never cover a room heater or block its air vents — this is a fire risk. Keep at least 1 meter clearance from curtains, furniture, and bedding.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Do not place the room heater or tower fan on an unstable surface or in high-traffic walkways where it could be knocked over.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Have split AC installation and refrigerant handling performed only by a qualified technician.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Turn off and unplug fans and heaters before cleaning or servicing.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Check that the air purifier's filter is replaced per the manufacturer's recommended schedule to maintain safe, effective operation.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Ensure ceiling fans are installed with adequate ceiling height clearance and secured to a proper electrical box rated for the fan's weight.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4. Large Appliances</w:t>
      </w:r>
    </w:p>
    <w:p>
      <w:pPr>
        <w:spacing w:after="160"/>
      </w:pPr>
      <w:r>
        <w:rPr>
          <w:sz w:val="21"/>
          <w:szCs w:val="21"/>
        </w:rPr>
        <w:t xml:space="preserve">Applies to: Refrigerator, Washing Machine, Water Purifier (RO).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Refrigerator 250L</w:t>
      </w:r>
      <w:r>
        <w:rPr>
          <w:color w:val="666666"/>
          <w:sz w:val="20"/>
          <w:szCs w:val="20"/>
        </w:rPr>
        <w:t xml:space="preserve">  —  3 Star energy rating, frost-free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Washing Machine 7kg</w:t>
      </w:r>
      <w:r>
        <w:rPr>
          <w:color w:val="666666"/>
          <w:sz w:val="20"/>
          <w:szCs w:val="20"/>
        </w:rPr>
        <w:t xml:space="preserve">  —  Front load, 1200 RPM spin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Water Purifier (RO)</w:t>
      </w:r>
      <w:r>
        <w:rPr>
          <w:color w:val="666666"/>
          <w:sz w:val="20"/>
          <w:szCs w:val="20"/>
        </w:rPr>
        <w:t xml:space="preserve">  —  60W, 7-stage purification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Large appliances should be installed by trained personnel, on a stable, level surface with proper electrical grounding.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Allow the refrigerator to stand upright for several hours after transport before switching on, to let refrigerant settle.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overload the washing machine beyond its rated 7kg capacity; this can damage the motor and drum bearings.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water purifier installation away from direct sunlight and heat sources; check inlet water pressure meets specification before installation.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Regularly inspect appliance power cords and water hoses for wear, cracking, or leaks.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Disconnect power before performing any user-level maintenance (e.g., filter changes, defrosting).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5. Smart Home &amp; Networking Devices</w:t>
      </w:r>
    </w:p>
    <w:p>
      <w:pPr>
        <w:spacing w:after="160"/>
      </w:pPr>
      <w:r>
        <w:rPr>
          <w:sz w:val="21"/>
          <w:szCs w:val="21"/>
        </w:rPr>
        <w:t xml:space="preserve">Applies to: Smart LED Bulb, WiFi Smart Plug, Robot Vacuum, WiFi Router.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Smart LED Bulb 9W</w:t>
      </w:r>
      <w:r>
        <w:rPr>
          <w:color w:val="666666"/>
          <w:sz w:val="20"/>
          <w:szCs w:val="20"/>
        </w:rPr>
        <w:t xml:space="preserve">  —  E27 base, WiFi 2.4GHz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WiFi Smart Plug</w:t>
      </w:r>
      <w:r>
        <w:rPr>
          <w:color w:val="666666"/>
          <w:sz w:val="20"/>
          <w:szCs w:val="20"/>
        </w:rPr>
        <w:t xml:space="preserve">  —  10A / 2300W max load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Robot Vacuum Cleaner</w:t>
      </w:r>
      <w:r>
        <w:rPr>
          <w:color w:val="666666"/>
          <w:sz w:val="20"/>
          <w:szCs w:val="20"/>
        </w:rPr>
        <w:t xml:space="preserve">  —  Li-ion battery, auto recharge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Wi-Fi Router</w:t>
      </w:r>
      <w:r>
        <w:rPr>
          <w:color w:val="666666"/>
          <w:sz w:val="20"/>
          <w:szCs w:val="20"/>
        </w:rPr>
        <w:t xml:space="preserve">  —  Dual-band WiFi 5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exceed the smart plug's rated load (10A / 2300W); connecting higher-wattage appliances can cause overheating.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the robot vacuum's charging dock on a flat, dry surface, away from cables and small objects that could be ingested by the unit.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Ensure smart bulbs are installed in fixtures matching the correct wattage and base type to avoid overheating.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Place routers in well-ventilated locations, away from direct sunlight and liquids, to prevent overheating.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Change default WiFi and device passwords upon setup to protect against unauthorized access.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6. Personal Care Appliances</w:t>
      </w:r>
    </w:p>
    <w:p>
      <w:pPr>
        <w:spacing w:after="160"/>
      </w:pPr>
      <w:r>
        <w:rPr>
          <w:sz w:val="21"/>
          <w:szCs w:val="21"/>
        </w:rPr>
        <w:t xml:space="preserve">Applies to: Hair Dryer, Trimmer, Electric Toothbrush, Digital Weighing Scale.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Hair Dryer</w:t>
      </w:r>
      <w:r>
        <w:rPr>
          <w:color w:val="666666"/>
          <w:sz w:val="20"/>
          <w:szCs w:val="20"/>
        </w:rPr>
        <w:t xml:space="preserve">  —  1800W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Trimmer</w:t>
      </w:r>
      <w:r>
        <w:rPr>
          <w:color w:val="666666"/>
          <w:sz w:val="20"/>
          <w:szCs w:val="20"/>
        </w:rPr>
        <w:t xml:space="preserve">  —  IPX7 water resistant, rechargeable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Electric Toothbrush</w:t>
      </w:r>
      <w:r>
        <w:rPr>
          <w:color w:val="666666"/>
          <w:sz w:val="20"/>
          <w:szCs w:val="20"/>
        </w:rPr>
        <w:t xml:space="preserve">  —  IPX7, rechargeable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Never use the hair dryer near water, in the bathtub, or with wet hands, even though it has overheat protection.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Allow the hair dryer to cool before storing; do not wrap the cord tightly around the unit while hot.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Only charge trimmers and electric toothbrushes with the charger/base provided; do not submerge charging bases in water even if the device itself is water-resistant.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Replace trimmer blades and toothbrush heads per manufacturer guidance to maintain safe, hygienic operation.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personal care appliances out of reach of children.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7. Audio, Computing &amp; Portable Electronics</w:t>
      </w:r>
    </w:p>
    <w:p>
      <w:pPr>
        <w:spacing w:after="160"/>
      </w:pPr>
      <w:r>
        <w:rPr>
          <w:sz w:val="21"/>
          <w:szCs w:val="21"/>
        </w:rPr>
        <w:t xml:space="preserve">Applies to: Smartphone, Smartwatch, Laptop, Wireless Earbuds, Headphones, Power Bank, Cables, Chargers, External Storage.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Power Bank 20000mAh</w:t>
      </w:r>
      <w:r>
        <w:rPr>
          <w:color w:val="666666"/>
          <w:sz w:val="20"/>
          <w:szCs w:val="20"/>
        </w:rPr>
        <w:t xml:space="preserve">  —  18W fast charge, Li-ion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Wall Charger 65W</w:t>
      </w:r>
      <w:r>
        <w:rPr>
          <w:color w:val="666666"/>
          <w:sz w:val="20"/>
          <w:szCs w:val="20"/>
        </w:rPr>
        <w:t xml:space="preserve">  —  USB-C PD, 100-240V input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Laptop 15.6-inch</w:t>
      </w:r>
      <w:r>
        <w:rPr>
          <w:color w:val="666666"/>
          <w:sz w:val="20"/>
          <w:szCs w:val="20"/>
        </w:rPr>
        <w:t xml:space="preserve">  —  Li-ion battery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Never puncture, crush, disassemble, or expose lithium-ion batteries (power banks, laptops, earbuds, smartwatches) to heat above 60°C — risk of fire or explosion.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only the charger and cable rated for your specific device; mismatched chargers can damage batteries or cause overheating.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leave devices charging unattended for extended periods beyond a full charge cycle, especially overnight on soft surfaces like beds.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Avoid exposing electronics to extreme temperatures, direct sunlight, or moisture unless rated for such conditions (check IP rating).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If a battery becomes swollen, hot, or emits an odor, stop use immediately and dispose of it at an approved e-waste/battery recycling point.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8. Power Backup &amp; Electrical Accessories</w:t>
      </w:r>
    </w:p>
    <w:p>
      <w:pPr>
        <w:spacing w:after="160"/>
      </w:pPr>
      <w:r>
        <w:rPr>
          <w:sz w:val="21"/>
          <w:szCs w:val="21"/>
        </w:rPr>
        <w:t xml:space="preserve">Applies to: Inverter with Battery, Extension Board.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Inverter with Battery</w:t>
      </w:r>
      <w:r>
        <w:rPr>
          <w:color w:val="666666"/>
          <w:sz w:val="20"/>
          <w:szCs w:val="20"/>
        </w:rPr>
        <w:t xml:space="preserve">  —  850VA, tubular battery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Extension Board</w:t>
      </w:r>
      <w:r>
        <w:rPr>
          <w:color w:val="666666"/>
          <w:sz w:val="20"/>
          <w:szCs w:val="20"/>
        </w:rPr>
        <w:t xml:space="preserve">  —  10A max load, surge protection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b3261e"/>
          <w:sz w:val="21"/>
          <w:szCs w:val="21"/>
        </w:rPr>
        <w:t xml:space="preserve">WARNING: </w:t>
      </w:r>
      <w:r>
        <w:rPr>
          <w:sz w:val="21"/>
          <w:szCs w:val="21"/>
        </w:rPr>
        <w:t xml:space="preserve">Inverter batteries contain corrosive acid and can release explosive gases while charging — install in a well-ventilated area away from open flames or sparks.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exceed the extension board's rated 10A load; distribute high-wattage appliances (heaters, irons, kettles) across separate circuits where 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Keep the extension board's cord fully uncoiled during use to prevent heat buildup.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Have inverter installation and battery maintenance performed by a qualified electrician.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Check the extension board and inverter wiring periodically for signs of wear, discoloration, or damage.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9. Furniture &amp; Non-Electrical Items</w:t>
      </w:r>
    </w:p>
    <w:p>
      <w:pPr>
        <w:spacing w:after="160"/>
      </w:pPr>
      <w:r>
        <w:rPr>
          <w:sz w:val="21"/>
          <w:szCs w:val="21"/>
        </w:rPr>
        <w:t xml:space="preserve">Applies to: Sofa, Dining Table, Bed Frame, Mattress, Wardrobe, Bookshelf, Office Chair.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Key Precautions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Ensure furniture is assembled on a level, stable surface following the provided assembly instructions completely before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exceed stated weight capacities (e.g., bed frame: 200kg, office chair: 120kg, bookshelf: 15kg per shelf).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Anchor tall furniture (wardrobes, bookshelves) to the wall where possible to prevent tipping, especially in homes with children.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Check that all bolts, screws, and fittings are periodically tightened, particularly on chairs and tables with moving or rolling parts.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Allow new mattresses to fully expand and air out per manufacturer guidance before regular use.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2b4c"/>
          <w:sz w:val="32"/>
          <w:szCs w:val="32"/>
        </w:rPr>
        <w:t xml:space="preserve">10. Emergency Guidance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10.1 In Case of Electrical Fire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use water on an electrical fire. Disconnect power at the source if safe to do so, and use a Class C (electrical) fire extinguisher.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If the fire cannot be safely controlled, evacuate immediately and call your local emergency services.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10.2 In Case of Electric Shock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 not touch the affected person until the power source is switched off or disconnected.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Call local emergency services immediately if the person is unconscious, not breathing, or has visible burns.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10.3 Battery Leak or Damage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Avoid skin and eye contact with leaked battery fluid. If contact occurs, rinse thoroughly with water and seek medical attention.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Dispose of damaged batteries at a designated battery/e-waste collection point — never in regular household trash.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10.4 Contact</w:t>
      </w:r>
    </w:p>
    <w:p>
      <w:pPr>
        <w:spacing w:after="160"/>
      </w:pPr>
      <w:r>
        <w:rPr>
          <w:sz w:val="21"/>
          <w:szCs w:val="21"/>
        </w:rPr>
        <w:t xml:space="preserve">For product safety concerns, defects, or to report an incident, contact [Store/Company Name] support immediately with your order number and a description of the issue.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[Store/Company Name] — Safety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2026-07-25T03:03:11.585Z</dcterms:created>
  <dcterms:modified xsi:type="dcterms:W3CDTF">2026-07-25T03:03:11.585Z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