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9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601"/>
        <w:gridCol w:w="4002"/>
      </w:tblGrid>
      <w:tr w:rsidR="00F8351B" w14:paraId="3E4E11A5" w14:textId="1A1A13FF" w:rsidTr="00501C05">
        <w:trPr>
          <w:trHeight w:val="263"/>
        </w:trPr>
        <w:tc>
          <w:tcPr>
            <w:tcW w:w="1990" w:type="dxa"/>
            <w:vMerge w:val="restart"/>
          </w:tcPr>
          <w:p w14:paraId="4BC86E7F" w14:textId="09E9E3F4" w:rsidR="00F8351B" w:rsidRDefault="00F8351B" w:rsidP="00111EC1">
            <w:r w:rsidRPr="00111EC1">
              <w:rPr>
                <w:noProof/>
              </w:rPr>
              <w:drawing>
                <wp:inline distT="0" distB="0" distL="0" distR="0" wp14:anchorId="5C5E80C0" wp14:editId="39A35FA2">
                  <wp:extent cx="914400" cy="1426973"/>
                  <wp:effectExtent l="0" t="0" r="0" b="1905"/>
                  <wp:docPr id="1417301582" name="Picture 2" descr="bibhor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301582" name="Picture 2" descr="bibhor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38" cy="14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1" w:type="dxa"/>
            <w:vMerge w:val="restart"/>
          </w:tcPr>
          <w:p w14:paraId="6343E250" w14:textId="07EF4407" w:rsidR="00F8351B" w:rsidRPr="009C438D" w:rsidRDefault="00F8351B">
            <w:pPr>
              <w:rPr>
                <w:rFonts w:ascii="Verdana" w:hAnsi="Verdana"/>
              </w:rPr>
            </w:pPr>
            <w:r w:rsidRPr="009C438D">
              <w:rPr>
                <w:rFonts w:ascii="Verdana" w:hAnsi="Verdana"/>
                <w:b/>
                <w:sz w:val="32"/>
                <w:szCs w:val="20"/>
              </w:rPr>
              <w:t>Bibhore Singhal</w:t>
            </w:r>
          </w:p>
        </w:tc>
        <w:tc>
          <w:tcPr>
            <w:tcW w:w="4002" w:type="dxa"/>
          </w:tcPr>
          <w:p w14:paraId="757DCE43" w14:textId="19A3B1B4" w:rsidR="00F8351B" w:rsidRPr="009C438D" w:rsidRDefault="00F8351B" w:rsidP="00034BA9">
            <w:pPr>
              <w:rPr>
                <w:rFonts w:ascii="Verdana" w:hAnsi="Verdana"/>
                <w:sz w:val="16"/>
                <w:szCs w:val="16"/>
              </w:rPr>
            </w:pPr>
            <w:r w:rsidRPr="009C438D">
              <w:rPr>
                <w:rFonts w:ascii="Verdana" w:hAnsi="Verdana"/>
                <w:sz w:val="16"/>
                <w:szCs w:val="16"/>
              </w:rPr>
              <w:t>91-9971115623, bibhore@gmail.com</w:t>
            </w:r>
          </w:p>
        </w:tc>
      </w:tr>
      <w:tr w:rsidR="00F8351B" w14:paraId="66977413" w14:textId="77777777" w:rsidTr="00501C05">
        <w:trPr>
          <w:trHeight w:val="852"/>
        </w:trPr>
        <w:tc>
          <w:tcPr>
            <w:tcW w:w="1990" w:type="dxa"/>
            <w:vMerge/>
          </w:tcPr>
          <w:p w14:paraId="19719A3A" w14:textId="77777777" w:rsidR="00F8351B" w:rsidRDefault="00F8351B"/>
        </w:tc>
        <w:tc>
          <w:tcPr>
            <w:tcW w:w="5601" w:type="dxa"/>
            <w:vMerge/>
          </w:tcPr>
          <w:p w14:paraId="3636544D" w14:textId="77777777" w:rsidR="00F8351B" w:rsidRDefault="00F8351B">
            <w:pPr>
              <w:rPr>
                <w:b/>
                <w:sz w:val="36"/>
              </w:rPr>
            </w:pPr>
          </w:p>
        </w:tc>
        <w:tc>
          <w:tcPr>
            <w:tcW w:w="4002" w:type="dxa"/>
          </w:tcPr>
          <w:p w14:paraId="5D4CCE69" w14:textId="7472F1B0" w:rsidR="00F8351B" w:rsidRPr="009C438D" w:rsidRDefault="00F8351B" w:rsidP="00034BA9">
            <w:pPr>
              <w:rPr>
                <w:rFonts w:ascii="Verdana" w:hAnsi="Verdana"/>
                <w:sz w:val="16"/>
                <w:szCs w:val="16"/>
              </w:rPr>
            </w:pPr>
            <w:r w:rsidRPr="009C438D">
              <w:rPr>
                <w:rFonts w:ascii="Verdana" w:hAnsi="Verdana"/>
                <w:noProof/>
                <w:sz w:val="16"/>
                <w:szCs w:val="16"/>
              </w:rPr>
              <w:drawing>
                <wp:anchor distT="0" distB="0" distL="114300" distR="114300" simplePos="0" relativeHeight="251659776" behindDoc="0" locked="0" layoutInCell="1" allowOverlap="0" wp14:anchorId="090F7B1A" wp14:editId="63A6F39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161925" cy="142875"/>
                  <wp:effectExtent l="0" t="0" r="9525" b="9525"/>
                  <wp:wrapThrough wrapText="bothSides">
                    <wp:wrapPolygon edited="0">
                      <wp:start x="0" y="0"/>
                      <wp:lineTo x="0" y="20160"/>
                      <wp:lineTo x="20329" y="20160"/>
                      <wp:lineTo x="20329" y="0"/>
                      <wp:lineTo x="0" y="0"/>
                    </wp:wrapPolygon>
                  </wp:wrapThrough>
                  <wp:docPr id="412" name="Picture 412" descr="Linked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 412" descr="Linkedin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C438D">
              <w:rPr>
                <w:rFonts w:ascii="Verdana" w:hAnsi="Verdana"/>
                <w:sz w:val="16"/>
                <w:szCs w:val="16"/>
              </w:rPr>
              <w:t>https://in.linkedin.com/in/bibhore</w:t>
            </w:r>
          </w:p>
        </w:tc>
      </w:tr>
      <w:tr w:rsidR="00F8351B" w14:paraId="29314825" w14:textId="77777777" w:rsidTr="00501C05">
        <w:trPr>
          <w:trHeight w:val="1119"/>
        </w:trPr>
        <w:tc>
          <w:tcPr>
            <w:tcW w:w="1990" w:type="dxa"/>
            <w:vMerge/>
          </w:tcPr>
          <w:p w14:paraId="768BC173" w14:textId="77777777" w:rsidR="00F8351B" w:rsidRDefault="00F8351B" w:rsidP="00F8351B"/>
        </w:tc>
        <w:tc>
          <w:tcPr>
            <w:tcW w:w="9603" w:type="dxa"/>
            <w:gridSpan w:val="2"/>
          </w:tcPr>
          <w:p w14:paraId="03FB517C" w14:textId="77777777" w:rsidR="00DA7B04" w:rsidRPr="00BA7D80" w:rsidRDefault="00DA7B04" w:rsidP="00DA7B0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1D35"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  <w:t>Strengths</w:t>
            </w:r>
          </w:p>
          <w:p w14:paraId="631A9AE4" w14:textId="77777777" w:rsidR="00E6442B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E6442B" w:rsidRPr="00E6442B">
              <w:rPr>
                <w:rFonts w:ascii="Verdana" w:hAnsi="Verdana"/>
                <w:i/>
                <w:iCs/>
                <w:sz w:val="16"/>
                <w:szCs w:val="16"/>
              </w:rPr>
              <w:t>Extensive experience in developer, architect, and managerial roles, showcasing adaptability and a comprehensive understanding of various responsibilities.</w:t>
            </w:r>
          </w:p>
          <w:p w14:paraId="33DD8C65" w14:textId="300C7B60" w:rsidR="00DA7B04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2D202B" w:rsidRPr="002D202B">
              <w:rPr>
                <w:rFonts w:ascii="Verdana" w:hAnsi="Verdana"/>
                <w:i/>
                <w:iCs/>
                <w:sz w:val="16"/>
                <w:szCs w:val="16"/>
              </w:rPr>
              <w:t>Hands-on experience from basic low-level programming to advanced high-level development in various languages, demonstrating a broad and deep technical skill set.</w:t>
            </w:r>
          </w:p>
          <w:p w14:paraId="555FDF59" w14:textId="6F883003" w:rsidR="00DA7B04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4D1214" w:rsidRPr="004D1214">
              <w:rPr>
                <w:rFonts w:ascii="Verdana" w:hAnsi="Verdana"/>
                <w:i/>
                <w:iCs/>
                <w:sz w:val="16"/>
                <w:szCs w:val="16"/>
              </w:rPr>
              <w:t>Proven success in top product organizations and dynamic startups, highlighting flexibility and the ability to thrive in different work environments</w:t>
            </w:r>
            <w:r w:rsidR="006F3F4A" w:rsidRPr="006F3F4A">
              <w:rPr>
                <w:rFonts w:ascii="Verdana" w:hAnsi="Verdana"/>
                <w:i/>
                <w:iCs/>
                <w:sz w:val="16"/>
                <w:szCs w:val="16"/>
              </w:rPr>
              <w:t>.</w:t>
            </w:r>
            <w:r w:rsidR="001E7E60">
              <w:rPr>
                <w:rFonts w:ascii="Verdana" w:hAnsi="Verdana"/>
                <w:i/>
                <w:iCs/>
                <w:sz w:val="16"/>
                <w:szCs w:val="16"/>
              </w:rPr>
              <w:t xml:space="preserve"> </w:t>
            </w:r>
          </w:p>
          <w:p w14:paraId="255515A2" w14:textId="784D323D" w:rsidR="001E7E60" w:rsidRDefault="001E7E60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136A07" w:rsidRPr="00136A07">
              <w:rPr>
                <w:rFonts w:ascii="Verdana" w:hAnsi="Verdana"/>
                <w:i/>
                <w:iCs/>
                <w:sz w:val="16"/>
                <w:szCs w:val="16"/>
              </w:rPr>
              <w:t>Self-driven professional with a strong track record of converting innovative ideas into functional, impactful products.</w:t>
            </w:r>
          </w:p>
          <w:p w14:paraId="12101FD7" w14:textId="106F83CB" w:rsidR="0070752D" w:rsidRDefault="002D76AB" w:rsidP="00F8351B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721088">
              <w:rPr>
                <w:rFonts w:ascii="Verdana" w:hAnsi="Verdana"/>
                <w:i/>
                <w:iCs/>
                <w:sz w:val="16"/>
                <w:szCs w:val="16"/>
              </w:rPr>
              <w:t xml:space="preserve"> </w:t>
            </w:r>
            <w:r w:rsidR="005901CE" w:rsidRPr="005901CE">
              <w:rPr>
                <w:rFonts w:ascii="Verdana" w:hAnsi="Verdana"/>
                <w:i/>
                <w:iCs/>
                <w:sz w:val="16"/>
                <w:szCs w:val="16"/>
              </w:rPr>
              <w:t>Extensive experience across all major product delivery channels, including Web, Desktop, Mobile, and IoT, ensuring comprehensive product development capabilities</w:t>
            </w:r>
            <w:r w:rsidR="0070752D" w:rsidRPr="0070752D">
              <w:rPr>
                <w:rFonts w:ascii="Verdana" w:hAnsi="Verdana"/>
                <w:i/>
                <w:iCs/>
                <w:sz w:val="16"/>
                <w:szCs w:val="16"/>
              </w:rPr>
              <w:t>.</w:t>
            </w:r>
          </w:p>
          <w:p w14:paraId="2F27E963" w14:textId="749C4986" w:rsidR="00D7566E" w:rsidRPr="00136A07" w:rsidRDefault="00962338" w:rsidP="00F8351B">
            <w:pPr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w:t>-</w:t>
            </w:r>
            <w:r w:rsidR="00D7566E" w:rsidRPr="00D7566E">
              <w:rPr>
                <w:rFonts w:ascii="Verdana" w:hAnsi="Verdana"/>
                <w:i/>
                <w:iCs/>
                <w:sz w:val="16"/>
                <w:szCs w:val="16"/>
              </w:rPr>
              <w:t>Constantly pushed the boundaries by researching emerging technologies and integrating them into product development initiatives</w:t>
            </w:r>
          </w:p>
        </w:tc>
      </w:tr>
      <w:tr w:rsidR="00605741" w14:paraId="28FEBB4E" w14:textId="77777777" w:rsidTr="00501C05">
        <w:trPr>
          <w:trHeight w:val="11452"/>
        </w:trPr>
        <w:tc>
          <w:tcPr>
            <w:tcW w:w="11593" w:type="dxa"/>
            <w:gridSpan w:val="3"/>
          </w:tcPr>
          <w:p w14:paraId="5A6E1F11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B0CB1F0" w14:textId="77777777" w:rsidR="00605741" w:rsidRPr="00BA7D80" w:rsidRDefault="00605741" w:rsidP="00F8351B">
            <w:pPr>
              <w:pStyle w:val="Heading3"/>
            </w:pPr>
            <w:r w:rsidRPr="00BA7D80">
              <w:t xml:space="preserve">Work Experience </w:t>
            </w:r>
            <w:r>
              <w:t>(17 Years)</w:t>
            </w:r>
          </w:p>
          <w:p w14:paraId="5112FCD5" w14:textId="77777777" w:rsidR="00605741" w:rsidRPr="003A474C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June 2021 - Present</w:t>
            </w:r>
          </w:p>
          <w:p w14:paraId="607A5D81" w14:textId="77777777" w:rsidR="00605741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Role – Engineering Lead at </w:t>
            </w:r>
            <w:r w:rsidRPr="009E0A78">
              <w:rPr>
                <w:rFonts w:ascii="Verdana" w:hAnsi="Verdana"/>
                <w:b/>
                <w:sz w:val="16"/>
                <w:szCs w:val="16"/>
              </w:rPr>
              <w:t>Microsoft IDC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| Noida</w:t>
            </w:r>
          </w:p>
          <w:p w14:paraId="35E5C1E3" w14:textId="77777777" w:rsidR="00605741" w:rsidRPr="009E0A78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51620DCE" w14:textId="77777777" w:rsidR="00605741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Cs/>
                <w:sz w:val="16"/>
                <w:szCs w:val="16"/>
              </w:rPr>
            </w:pPr>
            <w:r w:rsidRPr="009E0A78">
              <w:rPr>
                <w:rFonts w:ascii="Verdana" w:hAnsi="Verdana"/>
                <w:bCs/>
                <w:sz w:val="16"/>
                <w:szCs w:val="16"/>
              </w:rPr>
              <w:t>Throughout my tenure, I have embraced multiple leadership roles</w:t>
            </w:r>
            <w:r>
              <w:rPr>
                <w:rFonts w:ascii="Verdana" w:hAnsi="Verdana"/>
                <w:bCs/>
                <w:sz w:val="16"/>
                <w:szCs w:val="16"/>
              </w:rPr>
              <w:t>--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including Architect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. 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Development Lead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 xml:space="preserve"> Scrum Master, Livesite Lead </w:t>
            </w:r>
            <w:r>
              <w:rPr>
                <w:rFonts w:ascii="Verdana" w:hAnsi="Verdana"/>
                <w:bCs/>
                <w:sz w:val="16"/>
                <w:szCs w:val="16"/>
              </w:rPr>
              <w:t>-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to drive innovation and deliver outstanding results. I excel at guiding cross-functional teams through complex and transformative projects, consistently achieving significant cost savings and efficiency improvements across operations.</w:t>
            </w:r>
          </w:p>
          <w:p w14:paraId="39B87FE9" w14:textId="77777777" w:rsidR="00605741" w:rsidRPr="009E0A78" w:rsidRDefault="00605741" w:rsidP="00F8351B">
            <w:p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</w:p>
          <w:p w14:paraId="2BBED311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Led cross-functional teams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(~12 members in India and Redmond) to migrate live services to AKS infrastructure, achieving 70% cost savings and 80% efficiency improvements without customer impact.</w:t>
            </w:r>
          </w:p>
          <w:p w14:paraId="32B7FCB9" w14:textId="1382F0C6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Managed data pipelines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for 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data collection from multiple 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partner integrations; collaborated with AI scientists to ingest necessary data for models. </w:t>
            </w:r>
          </w:p>
          <w:p w14:paraId="2F265903" w14:textId="4C66E1E8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Enhanced team efficiency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using AI and Copilot technologies; designed and developed Inventory and DRI Copilot, mastering Python and Lang-chain</w:t>
            </w:r>
            <w:r>
              <w:rPr>
                <w:rFonts w:ascii="Verdana" w:hAnsi="Verdana"/>
                <w:bCs/>
                <w:sz w:val="16"/>
                <w:szCs w:val="16"/>
              </w:rPr>
              <w:t>, RAG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. Pilot approved for full-scale implementation. </w:t>
            </w:r>
          </w:p>
          <w:p w14:paraId="6235DFF3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Established live-site responsibility frameworks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and developed tools to support business functions, streamlining issue resolution. </w:t>
            </w:r>
          </w:p>
          <w:p w14:paraId="0FE92C76" w14:textId="64A84892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Architected key features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like Purchase and Warranty, resulting in ~$20M revenue from warranty sales. </w:t>
            </w:r>
          </w:p>
          <w:p w14:paraId="5A024003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Maintained team focus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during reorganization, earning commendations from managers and team members. </w:t>
            </w:r>
          </w:p>
          <w:p w14:paraId="7EDDD664" w14:textId="233020F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Optimized data</w:t>
            </w:r>
            <w:r w:rsidRPr="00EA7D2D">
              <w:rPr>
                <w:rFonts w:ascii="Verdana" w:hAnsi="Verdana"/>
                <w:b/>
                <w:sz w:val="16"/>
                <w:szCs w:val="16"/>
              </w:rPr>
              <w:t xml:space="preserve"> processing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by completing asynchronous architecture changes, improving customer experience and reducing API server load.</w:t>
            </w:r>
          </w:p>
          <w:p w14:paraId="67B42708" w14:textId="77777777" w:rsidR="00605741" w:rsidRDefault="00605741" w:rsidP="00F8351B">
            <w:pPr>
              <w:pStyle w:val="ListParagraph"/>
              <w:spacing w:after="3" w:line="249" w:lineRule="auto"/>
              <w:ind w:left="360"/>
              <w:rPr>
                <w:rFonts w:ascii="Verdana" w:hAnsi="Verdana"/>
                <w:bCs/>
                <w:sz w:val="16"/>
                <w:szCs w:val="16"/>
              </w:rPr>
            </w:pPr>
          </w:p>
          <w:p w14:paraId="2214F081" w14:textId="77777777" w:rsidR="00605741" w:rsidRPr="003A474C" w:rsidRDefault="00605741" w:rsidP="00F8351B">
            <w:pPr>
              <w:spacing w:after="3"/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Aug 2018 – June 2021</w:t>
            </w:r>
          </w:p>
          <w:p w14:paraId="185B47C7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Principal Engineer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at Oracle | Hyderabad</w:t>
            </w:r>
          </w:p>
          <w:p w14:paraId="4FFE2170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0DD58A4" w14:textId="4E540803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During my tenure with oracle, I worked on </w:t>
            </w:r>
            <w:r w:rsidRPr="003A2746">
              <w:rPr>
                <w:rFonts w:ascii="Verdana" w:hAnsi="Verdana"/>
                <w:sz w:val="16"/>
                <w:szCs w:val="16"/>
              </w:rPr>
              <w:t xml:space="preserve">optimizing customer experience, enhancing product performance, and driving security compliance. </w:t>
            </w:r>
            <w:r>
              <w:rPr>
                <w:rFonts w:ascii="Verdana" w:hAnsi="Verdana"/>
                <w:sz w:val="16"/>
                <w:szCs w:val="16"/>
              </w:rPr>
              <w:t>Lead the</w:t>
            </w:r>
            <w:r w:rsidRPr="003A2746">
              <w:rPr>
                <w:rFonts w:ascii="Verdana" w:hAnsi="Verdana"/>
                <w:sz w:val="16"/>
                <w:szCs w:val="16"/>
              </w:rPr>
              <w:t xml:space="preserve"> designing </w:t>
            </w:r>
            <w:r>
              <w:rPr>
                <w:rFonts w:ascii="Verdana" w:hAnsi="Verdana"/>
                <w:sz w:val="16"/>
                <w:szCs w:val="16"/>
              </w:rPr>
              <w:t xml:space="preserve">of </w:t>
            </w:r>
            <w:r w:rsidRPr="003A2746">
              <w:rPr>
                <w:rFonts w:ascii="Verdana" w:hAnsi="Verdana"/>
                <w:sz w:val="16"/>
                <w:szCs w:val="16"/>
              </w:rPr>
              <w:t>scalable solutions and mentoring cross-functional teams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14:paraId="6F197724" w14:textId="77777777" w:rsidR="00605741" w:rsidRPr="000B3E86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428FB70A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Set up a team of 10 engineers to optimize customer experience in data, UX, and backend for Eloqua's marketing automation product, mentoring new college hires.</w:t>
            </w:r>
          </w:p>
          <w:p w14:paraId="014737DE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Designed and developed a new communication channel now utilized by 8,000+ Eloqua customers.</w:t>
            </w:r>
          </w:p>
          <w:p w14:paraId="6A859DB2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Enhanced customer data processing by 80% through implementing async processing with Kafka, eliminating frequent timeouts from legacy processes. </w:t>
            </w:r>
          </w:p>
          <w:p w14:paraId="01354D9D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Boosted product performance by 50% by identifying and removing performance bottlenecks, reducing processing time from over 30 seconds to around 5 seconds. </w:t>
            </w:r>
          </w:p>
          <w:p w14:paraId="5B7E44F9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Instituted code documentation and architecture sequence diagrams, practices later adopted across the product. </w:t>
            </w:r>
          </w:p>
          <w:p w14:paraId="67133CF2" w14:textId="2598454A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Led security compliance efforts across global teams, ensuring the product met OSSA security standards.</w:t>
            </w:r>
          </w:p>
          <w:p w14:paraId="48CB988E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681605ED" w14:textId="77777777" w:rsidR="00605741" w:rsidRPr="003A474C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 w:rsidRPr="003A474C">
              <w:rPr>
                <w:rFonts w:ascii="Verdana" w:hAnsi="Verdana"/>
                <w:sz w:val="16"/>
                <w:szCs w:val="16"/>
              </w:rPr>
              <w:t>April 2016 – April 2018</w:t>
            </w:r>
          </w:p>
          <w:p w14:paraId="2FEE3229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Principal Engineer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at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Monotype Imaging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|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Noida</w:t>
            </w:r>
          </w:p>
          <w:p w14:paraId="65349D4F" w14:textId="77777777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Big-Data Roadmap Development:  Designed and implemented a comprehensive big-data ecosystem roadmap, training teams in advanced data analytics. </w:t>
            </w:r>
          </w:p>
          <w:p w14:paraId="3A9E0E23" w14:textId="22534DE5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POC Development for Big-Data &amp; Machine Learning: Led the creation of POCs for big-data and machine learning, achieving significant improvements in data processing efficiency. </w:t>
            </w:r>
          </w:p>
          <w:p w14:paraId="44F3BA74" w14:textId="00E22D7D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Individual Contributor: Delivered high-quality contributions across multiple product lines, ensuring alignment with organizational objectives. </w:t>
            </w:r>
          </w:p>
          <w:p w14:paraId="4ADB70A6" w14:textId="27A4D3FC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>Mentorship and Team Guidance: Mentored consultants and junior members, enhancing team skills and project outcomes through effective knowledge transfer.</w:t>
            </w:r>
          </w:p>
          <w:p w14:paraId="20C45053" w14:textId="266A82E7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>High-Performance Solution Architecture: Engineered scalable, high-performance solutions, improving system reliability and user experience.</w:t>
            </w:r>
          </w:p>
          <w:p w14:paraId="6007194C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0B62609D" w14:textId="77777777" w:rsidR="00605741" w:rsidRPr="003A474C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 w:rsidRPr="003A474C">
              <w:rPr>
                <w:rFonts w:ascii="Verdana" w:hAnsi="Verdana"/>
                <w:sz w:val="16"/>
                <w:szCs w:val="16"/>
              </w:rPr>
              <w:t>Sept 2009 – April 2016</w:t>
            </w:r>
          </w:p>
          <w:p w14:paraId="58211F01" w14:textId="77777777" w:rsidR="00605741" w:rsidRPr="00BA7D80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Technical Architect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/ Manager at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HCL Technologies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|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Noida</w:t>
            </w:r>
          </w:p>
          <w:p w14:paraId="09AF5D81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27A2E62C" w14:textId="77777777" w:rsidR="00605741" w:rsidRPr="003A474C" w:rsidRDefault="00605741" w:rsidP="00F8351B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March 2007 – Sept 2009</w:t>
            </w:r>
          </w:p>
          <w:p w14:paraId="6F7CFCE4" w14:textId="2F64E453" w:rsidR="00605741" w:rsidRPr="00CD4319" w:rsidRDefault="00605741" w:rsidP="00F8351B">
            <w:pPr>
              <w:spacing w:after="3" w:line="249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>Technology Specialist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at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 xml:space="preserve">Dell Perot Systems / NTT data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|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>Noida</w:t>
            </w:r>
          </w:p>
        </w:tc>
      </w:tr>
      <w:tr w:rsidR="00605741" w14:paraId="70D0C552" w14:textId="77777777" w:rsidTr="00501C05">
        <w:trPr>
          <w:trHeight w:val="12140"/>
        </w:trPr>
        <w:tc>
          <w:tcPr>
            <w:tcW w:w="11593" w:type="dxa"/>
            <w:gridSpan w:val="3"/>
          </w:tcPr>
          <w:p w14:paraId="05BF8509" w14:textId="77777777" w:rsidR="00605741" w:rsidRPr="009610A1" w:rsidRDefault="00605741" w:rsidP="00F8351B">
            <w:pPr>
              <w:pStyle w:val="Heading3"/>
            </w:pPr>
            <w:r w:rsidRPr="00BA7D80">
              <w:rPr>
                <w:szCs w:val="12"/>
              </w:rPr>
              <w:lastRenderedPageBreak/>
              <w:t>Patents</w:t>
            </w:r>
            <w:r>
              <w:rPr>
                <w:szCs w:val="12"/>
              </w:rPr>
              <w:t xml:space="preserve">, </w:t>
            </w:r>
            <w:r w:rsidRPr="009610A1">
              <w:t>Blogs and Publications</w:t>
            </w:r>
          </w:p>
          <w:p w14:paraId="7F9C41E7" w14:textId="44DC4FAA" w:rsidR="00605741" w:rsidRPr="00BA7D80" w:rsidRDefault="00605741" w:rsidP="00F8351B">
            <w:pPr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System and Method for Processing Raw Data </w:t>
            </w:r>
          </w:p>
          <w:p w14:paraId="289940E4" w14:textId="77777777" w:rsidR="00605741" w:rsidRPr="00BA7D80" w:rsidRDefault="00605741" w:rsidP="00F8351B">
            <w:pPr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US-20160247077-A1 </w:t>
            </w:r>
          </w:p>
          <w:p w14:paraId="1A5B3BFA" w14:textId="77777777" w:rsidR="00605741" w:rsidRPr="00BA7D80" w:rsidRDefault="00605741" w:rsidP="00F8351B">
            <w:pPr>
              <w:spacing w:after="50"/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https://portal.unifiedpatents.com/patents/patent/US-20160247077-A1 </w:t>
            </w:r>
          </w:p>
          <w:p w14:paraId="03DCBAD3" w14:textId="77777777" w:rsidR="00605741" w:rsidRPr="00BA7D80" w:rsidRDefault="00605741" w:rsidP="00F8351B">
            <w:pPr>
              <w:spacing w:line="259" w:lineRule="auto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System and Method for identification of impacted test cases Due to code changes </w:t>
            </w:r>
          </w:p>
          <w:p w14:paraId="45F7D36B" w14:textId="77777777" w:rsidR="00605741" w:rsidRPr="00BA7D80" w:rsidRDefault="00605741" w:rsidP="00F8351B">
            <w:pPr>
              <w:spacing w:after="7" w:line="259" w:lineRule="auto"/>
              <w:ind w:left="60"/>
              <w:rPr>
                <w:rFonts w:ascii="Verdana" w:hAnsi="Verdana"/>
                <w:bCs/>
                <w:sz w:val="18"/>
                <w:szCs w:val="18"/>
              </w:rPr>
            </w:pPr>
            <w:r w:rsidRPr="00BA7D80">
              <w:rPr>
                <w:rFonts w:ascii="Verdana" w:hAnsi="Verdana"/>
                <w:bCs/>
                <w:sz w:val="18"/>
                <w:szCs w:val="18"/>
              </w:rPr>
              <w:t xml:space="preserve">India 2694/CHE/2013 </w:t>
            </w:r>
          </w:p>
          <w:p w14:paraId="12DFDFB3" w14:textId="77777777" w:rsidR="00605741" w:rsidRDefault="00605741" w:rsidP="00F8351B">
            <w:pPr>
              <w:rPr>
                <w:b/>
                <w:sz w:val="36"/>
              </w:rPr>
            </w:pPr>
          </w:p>
          <w:p w14:paraId="5780934B" w14:textId="77777777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Intelligent Data Visualization </w:t>
            </w:r>
          </w:p>
          <w:p w14:paraId="7A9F9143" w14:textId="08836525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8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http://www.hcltech.com/blogs/engineering-and-rd-services/intelligent-data-visualization</w:t>
              </w:r>
            </w:hyperlink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14:paraId="23F8AE4F" w14:textId="79BB66BA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- Microsoft C# as a New Language for Cross Device Hardware Programming </w:t>
            </w:r>
          </w:p>
          <w:p w14:paraId="1643D5AF" w14:textId="4B8CE9B4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9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https://www.hcltech.com/blogs/microsoft-c-new-language-cross-device-hardware-programming</w:t>
              </w:r>
            </w:hyperlink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14:paraId="396B5FD4" w14:textId="77777777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-Hybrid Cloud with Windows Azure Service BUS </w:t>
            </w:r>
          </w:p>
          <w:p w14:paraId="304D6AE8" w14:textId="2B1F8B0F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10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http://www.hcltech.com/blogs/engineering-and-rd-services/hybrid-cloud-windows-azure-service-bus</w:t>
              </w:r>
            </w:hyperlink>
          </w:p>
          <w:p w14:paraId="3A237A5E" w14:textId="77777777" w:rsidR="0060574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3F6FA7C" w14:textId="18EAC024" w:rsidR="00605741" w:rsidRDefault="00605741" w:rsidP="00F8351B">
            <w:pPr>
              <w:pStyle w:val="Heading3"/>
            </w:pPr>
            <w:r>
              <w:t xml:space="preserve">Technical </w:t>
            </w:r>
            <w:r w:rsidRPr="009610A1">
              <w:t>Skills</w:t>
            </w:r>
          </w:p>
          <w:tbl>
            <w:tblPr>
              <w:tblStyle w:val="TableGrid0"/>
              <w:tblW w:w="4549" w:type="dxa"/>
              <w:tblInd w:w="60" w:type="dxa"/>
              <w:tblCellMar>
                <w:top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01"/>
              <w:gridCol w:w="1448"/>
            </w:tblGrid>
            <w:tr w:rsidR="00605741" w14:paraId="20512708" w14:textId="77777777" w:rsidTr="00617DE0">
              <w:trPr>
                <w:trHeight w:val="238"/>
              </w:trPr>
              <w:tc>
                <w:tcPr>
                  <w:tcW w:w="3101" w:type="dxa"/>
                </w:tcPr>
                <w:p w14:paraId="0D27D668" w14:textId="0E28764C" w:rsidR="00605741" w:rsidRDefault="00605741" w:rsidP="00F8351B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OpenAI / Copilot / Hugging Face</w:t>
                  </w:r>
                </w:p>
              </w:tc>
              <w:tc>
                <w:tcPr>
                  <w:tcW w:w="1448" w:type="dxa"/>
                </w:tcPr>
                <w:p w14:paraId="4C59156B" w14:textId="77777777" w:rsidR="00605741" w:rsidRDefault="00605741" w:rsidP="00F8351B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4191A030" w14:textId="77777777" w:rsidTr="00617DE0">
              <w:trPr>
                <w:trHeight w:val="191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0A2FB98E" w14:textId="37A5221B" w:rsidR="00605741" w:rsidRDefault="00605741" w:rsidP="00A60AA9">
                  <w:pPr>
                    <w:spacing w:line="259" w:lineRule="auto"/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GenAI- GPT, RAG, Embeddings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63EE21C0" w14:textId="551A35FB" w:rsidR="00605741" w:rsidRPr="00A60AA9" w:rsidRDefault="00605741" w:rsidP="00A60AA9">
                  <w:pPr>
                    <w:spacing w:line="259" w:lineRule="auto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 w:rsidRPr="00A60AA9"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  <w:t>★★★☆☆</w:t>
                  </w:r>
                </w:p>
              </w:tc>
            </w:tr>
            <w:tr w:rsidR="00605741" w14:paraId="17ADE25F" w14:textId="77777777" w:rsidTr="00BF2EB5">
              <w:trPr>
                <w:trHeight w:val="224"/>
              </w:trPr>
              <w:tc>
                <w:tcPr>
                  <w:tcW w:w="3101" w:type="dxa"/>
                  <w:shd w:val="clear" w:color="auto" w:fill="auto"/>
                </w:tcPr>
                <w:p w14:paraId="611BA76F" w14:textId="3A8052F8" w:rsidR="00605741" w:rsidRDefault="00605741" w:rsidP="00E62D0C">
                  <w:pPr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IOT (AMQP, MQTT, COAP)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7CF32A62" w14:textId="5000C9B2" w:rsidR="00605741" w:rsidRPr="00A60AA9" w:rsidRDefault="00605741" w:rsidP="00E62D0C">
                  <w:pPr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32063AE2" w14:textId="77777777" w:rsidTr="00444358">
              <w:trPr>
                <w:trHeight w:val="269"/>
              </w:trPr>
              <w:tc>
                <w:tcPr>
                  <w:tcW w:w="3101" w:type="dxa"/>
                  <w:shd w:val="clear" w:color="auto" w:fill="F2F2F2"/>
                </w:tcPr>
                <w:p w14:paraId="64532636" w14:textId="4A20745F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Backend (C#.Net, Java, Python) </w:t>
                  </w:r>
                </w:p>
              </w:tc>
              <w:tc>
                <w:tcPr>
                  <w:tcW w:w="1448" w:type="dxa"/>
                  <w:shd w:val="clear" w:color="auto" w:fill="F2F2F2"/>
                </w:tcPr>
                <w:p w14:paraId="64EDCA52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★★★★☆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73704AB6" w14:textId="77777777" w:rsidTr="00617DE0">
              <w:trPr>
                <w:trHeight w:val="240"/>
              </w:trPr>
              <w:tc>
                <w:tcPr>
                  <w:tcW w:w="3101" w:type="dxa"/>
                  <w:shd w:val="clear" w:color="auto" w:fill="auto"/>
                </w:tcPr>
                <w:p w14:paraId="7AE6EEDA" w14:textId="4B474423" w:rsidR="00605741" w:rsidRPr="008F5FE9" w:rsidRDefault="00605741" w:rsidP="00E62D0C">
                  <w:pPr>
                    <w:spacing w:line="259" w:lineRule="auto"/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Database (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Sql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 / No SQL)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08660DB2" w14:textId="77777777" w:rsidR="00605741" w:rsidRPr="008F5FE9" w:rsidRDefault="00605741" w:rsidP="00E62D0C">
                  <w:pPr>
                    <w:spacing w:line="259" w:lineRule="auto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 w:rsidRPr="008F5FE9"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  <w:t>★★★☆☆</w:t>
                  </w:r>
                  <w:r w:rsidRPr="008F5FE9"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16E22C7A" w14:textId="77777777" w:rsidTr="00444358">
              <w:trPr>
                <w:trHeight w:val="285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35EF2D44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Cloud (Azure / Aws) 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33A85B00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★★★★☆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2E41B00E" w14:textId="77777777" w:rsidTr="00617DE0">
              <w:trPr>
                <w:trHeight w:val="240"/>
              </w:trPr>
              <w:tc>
                <w:tcPr>
                  <w:tcW w:w="3101" w:type="dxa"/>
                </w:tcPr>
                <w:p w14:paraId="1743A578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Big Data (Kafka/Spark) </w:t>
                  </w:r>
                </w:p>
              </w:tc>
              <w:tc>
                <w:tcPr>
                  <w:tcW w:w="1448" w:type="dxa"/>
                </w:tcPr>
                <w:p w14:paraId="192FA218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★★☆☆☆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713D2B20" w14:textId="77777777" w:rsidTr="00444358">
              <w:trPr>
                <w:trHeight w:val="415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72E519CE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UI (HTML 5, jQuery, JavaScript, Node.js) 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5A1BDC49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0D019C5F" w14:textId="77777777" w:rsidTr="0073317F">
              <w:trPr>
                <w:trHeight w:val="413"/>
              </w:trPr>
              <w:tc>
                <w:tcPr>
                  <w:tcW w:w="3101" w:type="dxa"/>
                  <w:shd w:val="clear" w:color="auto" w:fill="auto"/>
                </w:tcPr>
                <w:p w14:paraId="52AC5373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Virtualization (Aks)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380A411D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</w:tbl>
          <w:p w14:paraId="5D8751FD" w14:textId="77777777" w:rsidR="00605741" w:rsidRPr="009610A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F307301" w14:textId="77777777" w:rsidR="00605741" w:rsidRDefault="00605741" w:rsidP="00F8351B">
            <w:pPr>
              <w:pStyle w:val="Heading3"/>
            </w:pPr>
            <w:r>
              <w:t>Education</w:t>
            </w:r>
          </w:p>
          <w:p w14:paraId="40B8CE2C" w14:textId="77777777" w:rsidR="00605741" w:rsidRDefault="00605741" w:rsidP="00F8351B">
            <w:r>
              <w:t>MCA (Full Time) from UPTU with 76.5%</w:t>
            </w:r>
          </w:p>
          <w:p w14:paraId="0CCA3B8A" w14:textId="77777777" w:rsidR="00605741" w:rsidRDefault="00605741" w:rsidP="00F8351B"/>
          <w:p w14:paraId="455AD089" w14:textId="77777777" w:rsidR="00605741" w:rsidRDefault="00605741" w:rsidP="00605741">
            <w:pPr>
              <w:pStyle w:val="Heading3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05741">
              <w:t>Recognitions</w:t>
            </w:r>
          </w:p>
          <w:p w14:paraId="47FEE279" w14:textId="77777777" w:rsidR="00605741" w:rsidRDefault="00605741" w:rsidP="00BD63A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8431978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Patent idea innovation certificate </w:t>
            </w:r>
          </w:p>
          <w:p w14:paraId="44468AB0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mentor award </w:t>
            </w:r>
          </w:p>
          <w:p w14:paraId="71276753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Project award  </w:t>
            </w:r>
          </w:p>
          <w:p w14:paraId="7E0AB0CF" w14:textId="77777777" w:rsidR="00605741" w:rsidRPr="00D95F40" w:rsidRDefault="00605741" w:rsidP="00BD63A5">
            <w:pPr>
              <w:ind w:left="14" w:right="616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Blog and Whitepaper writing award  </w:t>
            </w:r>
          </w:p>
          <w:p w14:paraId="2A99FFDB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Associate Excellence award  </w:t>
            </w:r>
          </w:p>
          <w:p w14:paraId="26FC73D5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Associate Performance award  </w:t>
            </w:r>
          </w:p>
          <w:p w14:paraId="673BAE77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Spot award  </w:t>
            </w:r>
          </w:p>
          <w:p w14:paraId="7612CC15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Most dedicated Programmer </w:t>
            </w:r>
          </w:p>
          <w:p w14:paraId="4A2C3B3D" w14:textId="77777777" w:rsidR="00605741" w:rsidRDefault="00605741" w:rsidP="00F8351B"/>
          <w:p w14:paraId="5083F166" w14:textId="1D970DE4" w:rsidR="00605741" w:rsidRPr="009610A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75D7881" w14:textId="77777777" w:rsidR="00E93875" w:rsidRDefault="00E93875"/>
    <w:p w14:paraId="5B578A8A" w14:textId="77777777" w:rsidR="00BE7366" w:rsidRDefault="00BE7366"/>
    <w:p w14:paraId="049A7548" w14:textId="301510BB" w:rsidR="005E3CA9" w:rsidRDefault="005E3CA9"/>
    <w:sectPr w:rsidR="005E3CA9" w:rsidSect="00034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D7D"/>
    <w:multiLevelType w:val="hybridMultilevel"/>
    <w:tmpl w:val="783035A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567EB"/>
    <w:multiLevelType w:val="hybridMultilevel"/>
    <w:tmpl w:val="D8F6E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17AD6"/>
    <w:multiLevelType w:val="hybridMultilevel"/>
    <w:tmpl w:val="554C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A82"/>
    <w:multiLevelType w:val="hybridMultilevel"/>
    <w:tmpl w:val="BA1446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17183"/>
    <w:multiLevelType w:val="hybridMultilevel"/>
    <w:tmpl w:val="1BE2F64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75819"/>
    <w:multiLevelType w:val="hybridMultilevel"/>
    <w:tmpl w:val="24AE697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543898"/>
    <w:multiLevelType w:val="hybridMultilevel"/>
    <w:tmpl w:val="D5A6BA4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6A2E1B"/>
    <w:multiLevelType w:val="hybridMultilevel"/>
    <w:tmpl w:val="FF203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5228060">
    <w:abstractNumId w:val="1"/>
  </w:num>
  <w:num w:numId="2" w16cid:durableId="2136751086">
    <w:abstractNumId w:val="7"/>
  </w:num>
  <w:num w:numId="3" w16cid:durableId="390272475">
    <w:abstractNumId w:val="2"/>
  </w:num>
  <w:num w:numId="4" w16cid:durableId="1183282649">
    <w:abstractNumId w:val="3"/>
  </w:num>
  <w:num w:numId="5" w16cid:durableId="919370683">
    <w:abstractNumId w:val="0"/>
  </w:num>
  <w:num w:numId="6" w16cid:durableId="1462113732">
    <w:abstractNumId w:val="4"/>
  </w:num>
  <w:num w:numId="7" w16cid:durableId="719934887">
    <w:abstractNumId w:val="5"/>
  </w:num>
  <w:num w:numId="8" w16cid:durableId="173631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9"/>
    <w:rsid w:val="000204EC"/>
    <w:rsid w:val="00034BA9"/>
    <w:rsid w:val="00053DE1"/>
    <w:rsid w:val="0007595F"/>
    <w:rsid w:val="000768A6"/>
    <w:rsid w:val="00095504"/>
    <w:rsid w:val="000A67F6"/>
    <w:rsid w:val="000B3E86"/>
    <w:rsid w:val="000D02CD"/>
    <w:rsid w:val="000F2259"/>
    <w:rsid w:val="00104BB6"/>
    <w:rsid w:val="00106828"/>
    <w:rsid w:val="00107677"/>
    <w:rsid w:val="00111EC1"/>
    <w:rsid w:val="00116934"/>
    <w:rsid w:val="001271AD"/>
    <w:rsid w:val="001321CD"/>
    <w:rsid w:val="00134023"/>
    <w:rsid w:val="00136A07"/>
    <w:rsid w:val="001853A5"/>
    <w:rsid w:val="001A42AA"/>
    <w:rsid w:val="001C6D78"/>
    <w:rsid w:val="001D50C6"/>
    <w:rsid w:val="001D5AB7"/>
    <w:rsid w:val="001E7E60"/>
    <w:rsid w:val="00235283"/>
    <w:rsid w:val="00241EBB"/>
    <w:rsid w:val="002423F8"/>
    <w:rsid w:val="002541E8"/>
    <w:rsid w:val="00255765"/>
    <w:rsid w:val="00280073"/>
    <w:rsid w:val="0029013C"/>
    <w:rsid w:val="00296B38"/>
    <w:rsid w:val="002A203D"/>
    <w:rsid w:val="002A491B"/>
    <w:rsid w:val="002A7459"/>
    <w:rsid w:val="002D202B"/>
    <w:rsid w:val="002D2188"/>
    <w:rsid w:val="002D76AB"/>
    <w:rsid w:val="002E15D8"/>
    <w:rsid w:val="002E2924"/>
    <w:rsid w:val="002E7982"/>
    <w:rsid w:val="002F0022"/>
    <w:rsid w:val="00306469"/>
    <w:rsid w:val="00316079"/>
    <w:rsid w:val="00322829"/>
    <w:rsid w:val="00341049"/>
    <w:rsid w:val="003779AD"/>
    <w:rsid w:val="00382F1B"/>
    <w:rsid w:val="0038747A"/>
    <w:rsid w:val="0038782B"/>
    <w:rsid w:val="00394D47"/>
    <w:rsid w:val="003A06D7"/>
    <w:rsid w:val="003A2746"/>
    <w:rsid w:val="003A474C"/>
    <w:rsid w:val="003D682C"/>
    <w:rsid w:val="003E7634"/>
    <w:rsid w:val="003F3120"/>
    <w:rsid w:val="003F7652"/>
    <w:rsid w:val="0040771A"/>
    <w:rsid w:val="00436401"/>
    <w:rsid w:val="00444358"/>
    <w:rsid w:val="00452415"/>
    <w:rsid w:val="00463018"/>
    <w:rsid w:val="004808BA"/>
    <w:rsid w:val="00491B35"/>
    <w:rsid w:val="004C654E"/>
    <w:rsid w:val="004C69AE"/>
    <w:rsid w:val="004D1214"/>
    <w:rsid w:val="004D5B35"/>
    <w:rsid w:val="004F3F96"/>
    <w:rsid w:val="004F71C4"/>
    <w:rsid w:val="004F7F89"/>
    <w:rsid w:val="00501C05"/>
    <w:rsid w:val="00515D11"/>
    <w:rsid w:val="00516D6F"/>
    <w:rsid w:val="00517694"/>
    <w:rsid w:val="00554DBA"/>
    <w:rsid w:val="00577BF0"/>
    <w:rsid w:val="005901CE"/>
    <w:rsid w:val="005A5706"/>
    <w:rsid w:val="005A5BE3"/>
    <w:rsid w:val="005B612F"/>
    <w:rsid w:val="005C0ED9"/>
    <w:rsid w:val="005C1F52"/>
    <w:rsid w:val="005C31CB"/>
    <w:rsid w:val="005E3CA9"/>
    <w:rsid w:val="005F4648"/>
    <w:rsid w:val="00605741"/>
    <w:rsid w:val="00617DE0"/>
    <w:rsid w:val="006208AA"/>
    <w:rsid w:val="00621189"/>
    <w:rsid w:val="00623E91"/>
    <w:rsid w:val="0062681A"/>
    <w:rsid w:val="00636DB8"/>
    <w:rsid w:val="006531C4"/>
    <w:rsid w:val="00654663"/>
    <w:rsid w:val="00660F1C"/>
    <w:rsid w:val="006F0D15"/>
    <w:rsid w:val="006F3F4A"/>
    <w:rsid w:val="0070752D"/>
    <w:rsid w:val="00713E24"/>
    <w:rsid w:val="00716966"/>
    <w:rsid w:val="00721088"/>
    <w:rsid w:val="00724912"/>
    <w:rsid w:val="0073278D"/>
    <w:rsid w:val="0073317F"/>
    <w:rsid w:val="00735675"/>
    <w:rsid w:val="007432BB"/>
    <w:rsid w:val="007536CF"/>
    <w:rsid w:val="00781239"/>
    <w:rsid w:val="0078228C"/>
    <w:rsid w:val="007B4886"/>
    <w:rsid w:val="007D433A"/>
    <w:rsid w:val="007D5E68"/>
    <w:rsid w:val="007E12BC"/>
    <w:rsid w:val="007F584E"/>
    <w:rsid w:val="007F7AC0"/>
    <w:rsid w:val="00817C4D"/>
    <w:rsid w:val="00836DFE"/>
    <w:rsid w:val="008445F4"/>
    <w:rsid w:val="00855D6C"/>
    <w:rsid w:val="00865386"/>
    <w:rsid w:val="00874979"/>
    <w:rsid w:val="00897485"/>
    <w:rsid w:val="008A60B0"/>
    <w:rsid w:val="008C2C48"/>
    <w:rsid w:val="008D52FD"/>
    <w:rsid w:val="008E1A97"/>
    <w:rsid w:val="008F035E"/>
    <w:rsid w:val="008F5FE9"/>
    <w:rsid w:val="00902D77"/>
    <w:rsid w:val="00910975"/>
    <w:rsid w:val="0095742A"/>
    <w:rsid w:val="009610A1"/>
    <w:rsid w:val="00962338"/>
    <w:rsid w:val="00965F39"/>
    <w:rsid w:val="009B323A"/>
    <w:rsid w:val="009C438D"/>
    <w:rsid w:val="009D03DF"/>
    <w:rsid w:val="009D77C0"/>
    <w:rsid w:val="009E0A78"/>
    <w:rsid w:val="00A419A8"/>
    <w:rsid w:val="00A60AA9"/>
    <w:rsid w:val="00A63A9F"/>
    <w:rsid w:val="00A9356D"/>
    <w:rsid w:val="00A93EDA"/>
    <w:rsid w:val="00A95301"/>
    <w:rsid w:val="00AA3AFB"/>
    <w:rsid w:val="00AA58D7"/>
    <w:rsid w:val="00AA6BAE"/>
    <w:rsid w:val="00AA7879"/>
    <w:rsid w:val="00AB48E4"/>
    <w:rsid w:val="00AB4B46"/>
    <w:rsid w:val="00AC2F32"/>
    <w:rsid w:val="00AF32D3"/>
    <w:rsid w:val="00AF7301"/>
    <w:rsid w:val="00B22904"/>
    <w:rsid w:val="00B27A62"/>
    <w:rsid w:val="00B34EF3"/>
    <w:rsid w:val="00B34F27"/>
    <w:rsid w:val="00B90A3C"/>
    <w:rsid w:val="00BA7D80"/>
    <w:rsid w:val="00BD3EB5"/>
    <w:rsid w:val="00BD63A5"/>
    <w:rsid w:val="00BE6DEE"/>
    <w:rsid w:val="00BE7366"/>
    <w:rsid w:val="00BF2EB5"/>
    <w:rsid w:val="00C03011"/>
    <w:rsid w:val="00C04F63"/>
    <w:rsid w:val="00C2542B"/>
    <w:rsid w:val="00C2774D"/>
    <w:rsid w:val="00C35FCC"/>
    <w:rsid w:val="00C37FBB"/>
    <w:rsid w:val="00C51D35"/>
    <w:rsid w:val="00C56255"/>
    <w:rsid w:val="00C57AB3"/>
    <w:rsid w:val="00C6093D"/>
    <w:rsid w:val="00C76DF9"/>
    <w:rsid w:val="00C86351"/>
    <w:rsid w:val="00CA1468"/>
    <w:rsid w:val="00CD4319"/>
    <w:rsid w:val="00CF1A17"/>
    <w:rsid w:val="00CF1A1E"/>
    <w:rsid w:val="00D063A6"/>
    <w:rsid w:val="00D12F8C"/>
    <w:rsid w:val="00D42B4B"/>
    <w:rsid w:val="00D57737"/>
    <w:rsid w:val="00D7566E"/>
    <w:rsid w:val="00D95F40"/>
    <w:rsid w:val="00D96A2B"/>
    <w:rsid w:val="00DA036E"/>
    <w:rsid w:val="00DA7B04"/>
    <w:rsid w:val="00DB178B"/>
    <w:rsid w:val="00DB77F1"/>
    <w:rsid w:val="00DC4746"/>
    <w:rsid w:val="00DD5CF2"/>
    <w:rsid w:val="00DE145E"/>
    <w:rsid w:val="00DE6C0D"/>
    <w:rsid w:val="00DE6D91"/>
    <w:rsid w:val="00E12624"/>
    <w:rsid w:val="00E17168"/>
    <w:rsid w:val="00E20C25"/>
    <w:rsid w:val="00E5343A"/>
    <w:rsid w:val="00E60920"/>
    <w:rsid w:val="00E62D0C"/>
    <w:rsid w:val="00E6442B"/>
    <w:rsid w:val="00E834A9"/>
    <w:rsid w:val="00E9386A"/>
    <w:rsid w:val="00E93875"/>
    <w:rsid w:val="00E94AC7"/>
    <w:rsid w:val="00EA3217"/>
    <w:rsid w:val="00EA5F21"/>
    <w:rsid w:val="00EA7D2D"/>
    <w:rsid w:val="00ED50A6"/>
    <w:rsid w:val="00EE1808"/>
    <w:rsid w:val="00EE23DF"/>
    <w:rsid w:val="00EF7BAA"/>
    <w:rsid w:val="00F02676"/>
    <w:rsid w:val="00F16405"/>
    <w:rsid w:val="00F35A60"/>
    <w:rsid w:val="00F52BF0"/>
    <w:rsid w:val="00F614D8"/>
    <w:rsid w:val="00F63BD2"/>
    <w:rsid w:val="00F8351B"/>
    <w:rsid w:val="00FA2BA4"/>
    <w:rsid w:val="00FA4545"/>
    <w:rsid w:val="00FB2DAC"/>
    <w:rsid w:val="00FE2C8C"/>
    <w:rsid w:val="00FE2DDF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68A"/>
  <w15:chartTrackingRefBased/>
  <w15:docId w15:val="{2DF18B62-12AB-4F15-9ABA-2B55E664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0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A1"/>
    <w:rPr>
      <w:color w:val="605E5C"/>
      <w:shd w:val="clear" w:color="auto" w:fill="E1DFDD"/>
    </w:rPr>
  </w:style>
  <w:style w:type="table" w:customStyle="1" w:styleId="TableGrid0">
    <w:name w:val="TableGrid"/>
    <w:rsid w:val="009610A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ltech.com/blogs/engineering-and-rd-services/intelligent-data-visualiz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cltech.com/blogs/engineering-and-rd-services/hybrid-cloud-windows-azure-service-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ltech.com/blogs/microsoft-c-new-language-cross-device-hardware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30F2-BE00-4CD0-81A9-29A5184639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Bibhore Singhal</dc:creator>
  <cp:keywords/>
  <dc:description/>
  <cp:lastModifiedBy>Bibhore Singhal</cp:lastModifiedBy>
  <cp:revision>2</cp:revision>
  <cp:lastPrinted>2025-02-12T04:59:00Z</cp:lastPrinted>
  <dcterms:created xsi:type="dcterms:W3CDTF">2025-03-19T08:47:00Z</dcterms:created>
  <dcterms:modified xsi:type="dcterms:W3CDTF">2025-03-19T08:47:00Z</dcterms:modified>
</cp:coreProperties>
</file>